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5C67A4" w14:textId="7CE41B30" w:rsidR="00716833" w:rsidRPr="00716833" w:rsidRDefault="00501735" w:rsidP="00716833">
      <w:pPr>
        <w:jc w:val="both"/>
        <w:rPr>
          <w:sz w:val="16"/>
          <w:szCs w:val="16"/>
        </w:rPr>
        <w:sectPr w:rsidR="00716833" w:rsidRPr="00716833" w:rsidSect="00693347">
          <w:footerReference w:type="default" r:id="rId8"/>
          <w:footerReference w:type="first" r:id="rId9"/>
          <w:pgSz w:w="12240" w:h="15840" w:code="1"/>
          <w:pgMar w:top="1440" w:right="1440" w:bottom="1152" w:left="1440" w:header="576" w:footer="432" w:gutter="0"/>
          <w:cols w:space="720"/>
          <w:docGrid w:linePitch="360"/>
        </w:sectPr>
      </w:pPr>
      <w:r w:rsidRPr="005B5791">
        <w:rPr>
          <w:noProof/>
        </w:rPr>
        <mc:AlternateContent>
          <mc:Choice Requires="wps">
            <w:drawing>
              <wp:anchor distT="0" distB="0" distL="114300" distR="114300" simplePos="0" relativeHeight="251661312" behindDoc="0" locked="0" layoutInCell="1" allowOverlap="1" wp14:anchorId="201C2DB9" wp14:editId="36B18B85">
                <wp:simplePos x="0" y="0"/>
                <wp:positionH relativeFrom="column">
                  <wp:posOffset>-95250</wp:posOffset>
                </wp:positionH>
                <wp:positionV relativeFrom="paragraph">
                  <wp:posOffset>95250</wp:posOffset>
                </wp:positionV>
                <wp:extent cx="6353175" cy="78867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353175" cy="7886700"/>
                        </a:xfrm>
                        <a:prstGeom prst="rect">
                          <a:avLst/>
                        </a:prstGeom>
                        <a:noFill/>
                        <a:ln>
                          <a:noFill/>
                        </a:ln>
                      </wps:spPr>
                      <wps:txbx>
                        <w:txbxContent>
                          <w:p w14:paraId="0C081FE0" w14:textId="7830CEC3" w:rsidR="0019590B" w:rsidRDefault="0019590B" w:rsidP="00501735">
                            <w:pPr>
                              <w:pStyle w:val="Body1"/>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Template </w:t>
                            </w:r>
                            <w:r w:rsidR="00CF5929">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ate </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p w14:paraId="6A21FABD" w14:textId="349D20F8" w:rsidR="0019590B" w:rsidRPr="00F43046" w:rsidRDefault="0019590B" w:rsidP="00501735">
                            <w:pPr>
                              <w:pStyle w:val="Body1"/>
                              <w:jc w:val="center"/>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068AAF" w14:textId="21F5008B" w:rsidR="0019590B" w:rsidRPr="00F43046" w:rsidRDefault="0019590B" w:rsidP="00501735">
                            <w:pPr>
                              <w:pStyle w:val="Body1"/>
                              <w:jc w:val="cente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Template will be updated periodically. Please confirm with HQ Hydraulics that you have the most up to date Template prior to using document</w:t>
                            </w:r>
                            <w:r w:rsidR="002212AF"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Most recent templates can be found on ProjectWise here: </w:t>
                            </w:r>
                          </w:p>
                          <w:p w14:paraId="658FD6EB" w14:textId="3E2B6885" w:rsidR="002212AF" w:rsidRDefault="002212AF"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255903C" wp14:editId="331E6047">
                                  <wp:extent cx="2314575" cy="33253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14575" cy="3325370"/>
                                          </a:xfrm>
                                          <a:prstGeom prst="rect">
                                            <a:avLst/>
                                          </a:prstGeom>
                                        </pic:spPr>
                                      </pic:pic>
                                    </a:graphicData>
                                  </a:graphic>
                                </wp:inline>
                              </w:drawing>
                            </w:r>
                          </w:p>
                          <w:p w14:paraId="48E84027" w14:textId="77777777" w:rsidR="00AC4C10" w:rsidRDefault="00AC4C10"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95B397" w14:textId="5442505F" w:rsidR="00812FDF" w:rsidRPr="00616221" w:rsidRDefault="00812FDF" w:rsidP="00501735">
                            <w:pPr>
                              <w:pStyle w:val="Body1"/>
                              <w:jc w:val="center"/>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6221">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following sections have been updated</w:t>
                            </w:r>
                            <w:r w:rsidR="00487B88">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99C861A" w14:textId="2BBEBC8B" w:rsidR="0019590B" w:rsidRPr="00501735" w:rsidRDefault="00093249">
                            <w:pPr>
                              <w:pStyle w:val="Body1"/>
                              <w:ind w:left="1440"/>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8"/>
                                <w:szCs w:val="28"/>
                              </w:rPr>
                              <w:t>4.3.2 Channel Complexity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1C2DB9" id="_x0000_t202" coordsize="21600,21600" o:spt="202" path="m,l,21600r21600,l21600,xe">
                <v:stroke joinstyle="miter"/>
                <v:path gradientshapeok="t" o:connecttype="rect"/>
              </v:shapetype>
              <v:shape id="Text Box 15" o:spid="_x0000_s1026" type="#_x0000_t202" style="position:absolute;left:0;text-align:left;margin-left:-7.5pt;margin-top:7.5pt;width:500.25pt;height:6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" filled="f" stroked="f">
                <v:textbox>
                  <w:txbxContent>
                    <w:p w14:paraId="0C081FE0" w14:textId="7830CEC3" w:rsidR="0019590B" w:rsidRDefault="0019590B" w:rsidP="00501735">
                      <w:pPr>
                        <w:pStyle w:val="Body1"/>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Template </w:t>
                      </w:r>
                      <w:r w:rsidR="00CF5929">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ate </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61EB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124967">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p w14:paraId="6A21FABD" w14:textId="349D20F8" w:rsidR="0019590B" w:rsidRPr="00F43046" w:rsidRDefault="0019590B" w:rsidP="00501735">
                      <w:pPr>
                        <w:pStyle w:val="Body1"/>
                        <w:jc w:val="center"/>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068AAF" w14:textId="21F5008B" w:rsidR="0019590B" w:rsidRPr="00F43046" w:rsidRDefault="0019590B" w:rsidP="00501735">
                      <w:pPr>
                        <w:pStyle w:val="Body1"/>
                        <w:jc w:val="cente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Template will be updated periodically. Please confirm with HQ Hydraulics that you have the most up to date Template prior to using document</w:t>
                      </w:r>
                      <w:r w:rsidR="002212AF" w:rsidRPr="00F43046">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Most recent templates can be found on ProjectWise here: </w:t>
                      </w:r>
                    </w:p>
                    <w:p w14:paraId="658FD6EB" w14:textId="3E2B6885" w:rsidR="002212AF" w:rsidRDefault="002212AF"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255903C" wp14:editId="331E6047">
                            <wp:extent cx="2314575" cy="33253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14575" cy="3325370"/>
                                    </a:xfrm>
                                    <a:prstGeom prst="rect">
                                      <a:avLst/>
                                    </a:prstGeom>
                                  </pic:spPr>
                                </pic:pic>
                              </a:graphicData>
                            </a:graphic>
                          </wp:inline>
                        </w:drawing>
                      </w:r>
                    </w:p>
                    <w:p w14:paraId="48E84027" w14:textId="77777777" w:rsidR="00AC4C10" w:rsidRDefault="00AC4C10" w:rsidP="00501735">
                      <w:pPr>
                        <w:pStyle w:val="Body1"/>
                        <w:jc w:val="center"/>
                        <w:rPr>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95B397" w14:textId="5442505F" w:rsidR="00812FDF" w:rsidRPr="00616221" w:rsidRDefault="00812FDF" w:rsidP="00501735">
                      <w:pPr>
                        <w:pStyle w:val="Body1"/>
                        <w:jc w:val="center"/>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6221">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following sections have been updated</w:t>
                      </w:r>
                      <w:r w:rsidR="00487B88">
                        <w:rPr>
                          <w:noProof/>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99C861A" w14:textId="2BBEBC8B" w:rsidR="0019590B" w:rsidRPr="00501735" w:rsidRDefault="00093249">
                      <w:pPr>
                        <w:pStyle w:val="Body1"/>
                        <w:ind w:left="1440"/>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8"/>
                          <w:szCs w:val="28"/>
                        </w:rPr>
                        <w:t>4.3.2 Channel Complexity</w:t>
                      </w:r>
                    </w:p>
                  </w:txbxContent>
                </v:textbox>
              </v:shape>
            </w:pict>
          </mc:Fallback>
        </mc:AlternateContent>
      </w:r>
      <w:r w:rsidRPr="005B5791">
        <w:br w:type="page"/>
      </w:r>
    </w:p>
    <w:p w14:paraId="0967FD09" w14:textId="0615EE1C" w:rsidR="00E231ED" w:rsidRPr="005B5791" w:rsidRDefault="00E231ED" w:rsidP="00501735">
      <w:pPr>
        <w:jc w:val="both"/>
      </w:pPr>
    </w:p>
    <w:p w14:paraId="6A2DDE27" w14:textId="77777777" w:rsidR="0045385C" w:rsidRPr="005B5791" w:rsidRDefault="0045385C" w:rsidP="00CB64BC">
      <w:pPr>
        <w:pStyle w:val="Body1"/>
      </w:pPr>
      <w:r w:rsidRPr="005B5791">
        <w:rPr>
          <w:noProof/>
        </w:rPr>
        <w:drawing>
          <wp:anchor distT="0" distB="0" distL="114300" distR="114300" simplePos="0" relativeHeight="251659264" behindDoc="0" locked="0" layoutInCell="1" allowOverlap="1" wp14:anchorId="60C60170" wp14:editId="2732073F">
            <wp:simplePos x="0" y="0"/>
            <wp:positionH relativeFrom="column">
              <wp:posOffset>31115</wp:posOffset>
            </wp:positionH>
            <wp:positionV relativeFrom="paragraph">
              <wp:posOffset>-318770</wp:posOffset>
            </wp:positionV>
            <wp:extent cx="2904490" cy="443865"/>
            <wp:effectExtent l="0" t="0" r="0" b="0"/>
            <wp:wrapSquare wrapText="bothSides"/>
            <wp:docPr id="6" name="Picture 2" descr="C:\Documents and Settings\kramerc\Desktop\WSDOTlogo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ramerc\Desktop\WSDOTlogogreen.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904490" cy="4438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CB07959" w14:textId="77777777" w:rsidR="0045385C" w:rsidRPr="005B5791" w:rsidRDefault="0045385C" w:rsidP="00CB64BC">
      <w:pPr>
        <w:pStyle w:val="Body1"/>
        <w:rPr>
          <w:rFonts w:cs="Arial"/>
          <w:sz w:val="32"/>
          <w:szCs w:val="32"/>
        </w:rPr>
      </w:pPr>
    </w:p>
    <w:p w14:paraId="192C3CDA" w14:textId="0D4574BA" w:rsidR="007E0520" w:rsidRPr="005B5791" w:rsidRDefault="001573C4" w:rsidP="00CB64BC">
      <w:pPr>
        <w:pStyle w:val="Body1"/>
        <w:jc w:val="center"/>
        <w:rPr>
          <w:rFonts w:cs="Arial"/>
          <w:b/>
          <w:sz w:val="32"/>
          <w:szCs w:val="32"/>
        </w:rPr>
      </w:pPr>
      <w:r w:rsidRPr="005B5791">
        <w:rPr>
          <w:rFonts w:cs="Arial"/>
          <w:b/>
          <w:sz w:val="32"/>
          <w:szCs w:val="32"/>
        </w:rPr>
        <w:t xml:space="preserve">SR </w:t>
      </w:r>
      <w:r w:rsidR="00CB51E7" w:rsidRPr="005B5791">
        <w:rPr>
          <w:rFonts w:cs="Arial"/>
          <w:b/>
          <w:sz w:val="32"/>
          <w:szCs w:val="32"/>
          <w:highlight w:val="yellow"/>
        </w:rPr>
        <w:t>X</w:t>
      </w:r>
      <w:r w:rsidR="00A526D6" w:rsidRPr="005B5791">
        <w:rPr>
          <w:rFonts w:cs="Arial"/>
          <w:b/>
          <w:sz w:val="32"/>
          <w:szCs w:val="32"/>
        </w:rPr>
        <w:t xml:space="preserve"> MP </w:t>
      </w:r>
      <w:r w:rsidR="00CB51E7" w:rsidRPr="005B5791">
        <w:rPr>
          <w:rFonts w:cs="Arial"/>
          <w:b/>
          <w:sz w:val="32"/>
          <w:szCs w:val="32"/>
          <w:highlight w:val="yellow"/>
        </w:rPr>
        <w:t>XX.XX</w:t>
      </w:r>
      <w:r w:rsidR="00A526D6" w:rsidRPr="005B5791">
        <w:rPr>
          <w:rFonts w:cs="Arial"/>
          <w:b/>
          <w:sz w:val="32"/>
          <w:szCs w:val="32"/>
        </w:rPr>
        <w:t xml:space="preserve"> </w:t>
      </w:r>
      <w:r w:rsidR="00F34351" w:rsidRPr="005B5791">
        <w:rPr>
          <w:rFonts w:cs="Arial"/>
          <w:b/>
          <w:sz w:val="32"/>
          <w:szCs w:val="32"/>
          <w:highlight w:val="yellow"/>
        </w:rPr>
        <w:t>NAME OF CREEK</w:t>
      </w:r>
      <w:r w:rsidRPr="005B5791">
        <w:rPr>
          <w:rFonts w:cs="Arial"/>
          <w:b/>
          <w:sz w:val="32"/>
          <w:szCs w:val="32"/>
        </w:rPr>
        <w:t xml:space="preserve"> Creek</w:t>
      </w:r>
      <w:r w:rsidR="00DA4C7B" w:rsidRPr="005B5791">
        <w:rPr>
          <w:rFonts w:cs="Arial"/>
          <w:b/>
          <w:sz w:val="32"/>
          <w:szCs w:val="32"/>
        </w:rPr>
        <w:t xml:space="preserve"> (</w:t>
      </w:r>
      <w:r w:rsidR="00DA4C7B" w:rsidRPr="005B5791">
        <w:rPr>
          <w:rFonts w:cs="Arial"/>
          <w:b/>
          <w:sz w:val="32"/>
          <w:szCs w:val="32"/>
          <w:highlight w:val="yellow"/>
        </w:rPr>
        <w:t>WDFW ID</w:t>
      </w:r>
      <w:r w:rsidR="00DA4C7B" w:rsidRPr="005B5791">
        <w:rPr>
          <w:rFonts w:cs="Arial"/>
          <w:b/>
          <w:sz w:val="32"/>
          <w:szCs w:val="32"/>
        </w:rPr>
        <w:t>)</w:t>
      </w:r>
      <w:r w:rsidR="00A526D6" w:rsidRPr="005B5791">
        <w:rPr>
          <w:rFonts w:cs="Arial"/>
          <w:b/>
          <w:sz w:val="32"/>
          <w:szCs w:val="32"/>
        </w:rPr>
        <w:t xml:space="preserve">: </w:t>
      </w:r>
      <w:r w:rsidR="004C2F4E" w:rsidRPr="005B5791">
        <w:rPr>
          <w:rFonts w:cs="Arial"/>
          <w:b/>
          <w:sz w:val="32"/>
          <w:szCs w:val="32"/>
        </w:rPr>
        <w:t xml:space="preserve">Preliminary </w:t>
      </w:r>
      <w:r w:rsidR="007334E1" w:rsidRPr="005B5791">
        <w:rPr>
          <w:rFonts w:cs="Arial"/>
          <w:b/>
          <w:sz w:val="32"/>
          <w:szCs w:val="32"/>
          <w:highlight w:val="yellow"/>
        </w:rPr>
        <w:t>(</w:t>
      </w:r>
      <w:r w:rsidR="0058160A" w:rsidRPr="005B5791">
        <w:rPr>
          <w:rFonts w:cs="Arial"/>
          <w:b/>
          <w:i/>
          <w:sz w:val="32"/>
          <w:szCs w:val="32"/>
          <w:highlight w:val="yellow"/>
        </w:rPr>
        <w:t>or “Final”</w:t>
      </w:r>
      <w:r w:rsidR="007334E1" w:rsidRPr="005B5791">
        <w:rPr>
          <w:rFonts w:cs="Arial"/>
          <w:b/>
          <w:i/>
          <w:sz w:val="32"/>
          <w:szCs w:val="32"/>
          <w:highlight w:val="yellow"/>
        </w:rPr>
        <w:t xml:space="preserve"> if this is final)</w:t>
      </w:r>
      <w:r w:rsidR="007334E1" w:rsidRPr="005B5791">
        <w:rPr>
          <w:rFonts w:cs="Arial"/>
          <w:b/>
          <w:i/>
          <w:sz w:val="32"/>
          <w:szCs w:val="32"/>
        </w:rPr>
        <w:t xml:space="preserve"> </w:t>
      </w:r>
      <w:r w:rsidR="0058160A" w:rsidRPr="005B5791">
        <w:rPr>
          <w:rFonts w:cs="Arial"/>
          <w:b/>
          <w:sz w:val="32"/>
          <w:szCs w:val="32"/>
        </w:rPr>
        <w:t>Hydraulic</w:t>
      </w:r>
      <w:r w:rsidR="00A526D6" w:rsidRPr="005B5791">
        <w:rPr>
          <w:rFonts w:cs="Arial"/>
          <w:b/>
          <w:sz w:val="32"/>
          <w:szCs w:val="32"/>
        </w:rPr>
        <w:t xml:space="preserve"> Design Report</w:t>
      </w:r>
    </w:p>
    <w:p w14:paraId="512731DD" w14:textId="3CC16E41" w:rsidR="007E0520" w:rsidRPr="005B5791" w:rsidRDefault="001573C4" w:rsidP="00CB64BC">
      <w:pPr>
        <w:pStyle w:val="Body1"/>
        <w:jc w:val="center"/>
      </w:pPr>
      <w:r w:rsidRPr="005B5791">
        <w:rPr>
          <w:noProof/>
        </w:rPr>
        <w:drawing>
          <wp:inline distT="0" distB="0" distL="0" distR="0" wp14:anchorId="454CC265" wp14:editId="64692EA0">
            <wp:extent cx="4724400" cy="3543300"/>
            <wp:effectExtent l="19050" t="19050" r="19050" b="19050"/>
            <wp:docPr id="1" name="Picture 1" descr="X:\AA_NewX\Projects\SR009\MP048.00_XL5029\Photos\2016-2-18\P218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AA_NewX\Projects\SR009\MP048.00_XL5029\Photos\2016-2-18\P2180052.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41192" cy="3555894"/>
                    </a:xfrm>
                    <a:prstGeom prst="rect">
                      <a:avLst/>
                    </a:prstGeom>
                    <a:noFill/>
                    <a:ln w="25400">
                      <a:solidFill>
                        <a:schemeClr val="tx1"/>
                      </a:solidFill>
                    </a:ln>
                  </pic:spPr>
                </pic:pic>
              </a:graphicData>
            </a:graphic>
          </wp:inline>
        </w:drawing>
      </w:r>
    </w:p>
    <w:p w14:paraId="67B0CDBD" w14:textId="3602B522" w:rsidR="001573C4" w:rsidRPr="005B5791" w:rsidRDefault="00925B9E" w:rsidP="00CB64BC">
      <w:pPr>
        <w:pStyle w:val="Body1"/>
        <w:spacing w:after="120"/>
        <w:jc w:val="center"/>
        <w:rPr>
          <w:rFonts w:cs="Arial"/>
          <w:b/>
          <w:i/>
          <w:sz w:val="16"/>
          <w:szCs w:val="16"/>
        </w:rPr>
      </w:pPr>
      <w:r w:rsidRPr="005B5791">
        <w:rPr>
          <w:rFonts w:cs="Arial"/>
          <w:b/>
          <w:i/>
          <w:sz w:val="16"/>
          <w:szCs w:val="16"/>
          <w:highlight w:val="yellow"/>
        </w:rPr>
        <w:t>Photograph of the creek should include the inlet or outlet WITH water flowing in the creek. If there is no water in the creek at the time of the site visit and no photo is available, please contact HQ Hydraulics.</w:t>
      </w:r>
    </w:p>
    <w:p w14:paraId="04D1BF6E" w14:textId="4CEE17EB" w:rsidR="007E0520" w:rsidRPr="005B5791" w:rsidRDefault="003B75F2">
      <w:pPr>
        <w:pStyle w:val="Body1"/>
        <w:spacing w:after="0"/>
        <w:jc w:val="center"/>
        <w:rPr>
          <w:rFonts w:cs="Arial"/>
          <w:b/>
          <w:sz w:val="20"/>
          <w:szCs w:val="20"/>
          <w:highlight w:val="yellow"/>
        </w:rPr>
      </w:pPr>
      <w:r w:rsidRPr="005B5791">
        <w:rPr>
          <w:rFonts w:cs="Arial"/>
          <w:b/>
          <w:sz w:val="20"/>
          <w:szCs w:val="20"/>
          <w:highlight w:val="yellow"/>
        </w:rPr>
        <w:t>ENGINEER OF RECORD</w:t>
      </w:r>
      <w:r w:rsidR="00702073" w:rsidRPr="005B5791">
        <w:rPr>
          <w:rFonts w:cs="Arial"/>
          <w:b/>
          <w:sz w:val="20"/>
          <w:szCs w:val="20"/>
          <w:highlight w:val="yellow"/>
        </w:rPr>
        <w:t>, TITLE</w:t>
      </w:r>
    </w:p>
    <w:p w14:paraId="7DA9846C" w14:textId="3E05196B" w:rsidR="003B75F2" w:rsidRPr="005B5791" w:rsidRDefault="00702073" w:rsidP="00CB64BC">
      <w:pPr>
        <w:pStyle w:val="Body1"/>
        <w:spacing w:after="0"/>
        <w:jc w:val="center"/>
        <w:rPr>
          <w:rFonts w:cs="Arial"/>
          <w:b/>
          <w:sz w:val="20"/>
          <w:szCs w:val="20"/>
          <w:highlight w:val="yellow"/>
        </w:rPr>
      </w:pPr>
      <w:r w:rsidRPr="005B5791">
        <w:rPr>
          <w:rFonts w:cs="Arial"/>
          <w:b/>
          <w:sz w:val="20"/>
          <w:szCs w:val="20"/>
          <w:highlight w:val="yellow"/>
        </w:rPr>
        <w:t>Certification FPT##-#####</w:t>
      </w:r>
    </w:p>
    <w:p w14:paraId="6B4A1C8A" w14:textId="56E3F487" w:rsidR="003B75F2" w:rsidRPr="005B5791" w:rsidRDefault="003B75F2" w:rsidP="00CB64BC">
      <w:pPr>
        <w:pStyle w:val="Body1"/>
        <w:spacing w:after="0"/>
        <w:jc w:val="center"/>
        <w:rPr>
          <w:rFonts w:cs="Arial"/>
          <w:b/>
          <w:sz w:val="20"/>
          <w:szCs w:val="20"/>
        </w:rPr>
      </w:pPr>
      <w:r w:rsidRPr="005B5791">
        <w:rPr>
          <w:rFonts w:cs="Arial"/>
          <w:b/>
          <w:sz w:val="20"/>
          <w:szCs w:val="20"/>
          <w:highlight w:val="yellow"/>
        </w:rPr>
        <w:t>COMPANY/OFFICE</w:t>
      </w:r>
    </w:p>
    <w:p w14:paraId="0228C420" w14:textId="77777777" w:rsidR="00363814" w:rsidRPr="005B5791" w:rsidRDefault="00363814" w:rsidP="00CB64BC">
      <w:pPr>
        <w:pStyle w:val="Body1"/>
        <w:spacing w:after="0"/>
        <w:jc w:val="center"/>
        <w:rPr>
          <w:rFonts w:cs="Arial"/>
          <w:b/>
          <w:sz w:val="20"/>
          <w:szCs w:val="20"/>
        </w:rPr>
      </w:pPr>
    </w:p>
    <w:p w14:paraId="337AE79D" w14:textId="241030FC" w:rsidR="003953B9" w:rsidRPr="005B5791" w:rsidRDefault="003953B9" w:rsidP="00363814">
      <w:pPr>
        <w:pStyle w:val="Body1"/>
        <w:spacing w:after="0"/>
        <w:rPr>
          <w:rFonts w:cs="Arial"/>
          <w:b/>
          <w:sz w:val="20"/>
          <w:szCs w:val="20"/>
          <w:highlight w:val="yellow"/>
        </w:rPr>
      </w:pPr>
      <w:r w:rsidRPr="005B5791">
        <w:rPr>
          <w:rFonts w:cs="Arial"/>
          <w:b/>
          <w:i/>
          <w:iCs/>
          <w:sz w:val="20"/>
          <w:szCs w:val="20"/>
          <w:highlight w:val="yellow"/>
          <w:u w:val="single"/>
        </w:rPr>
        <w:t>Engineer of Record</w:t>
      </w:r>
      <w:r w:rsidR="00EC2424" w:rsidRPr="005B5791">
        <w:rPr>
          <w:rFonts w:cs="Arial"/>
          <w:b/>
          <w:i/>
          <w:iCs/>
          <w:sz w:val="20"/>
          <w:szCs w:val="20"/>
          <w:highlight w:val="yellow"/>
          <w:u w:val="single"/>
        </w:rPr>
        <w:t xml:space="preserve">: </w:t>
      </w:r>
      <w:r w:rsidRPr="005B5791">
        <w:rPr>
          <w:rFonts w:cs="Arial"/>
          <w:b/>
          <w:i/>
          <w:iCs/>
          <w:sz w:val="20"/>
          <w:szCs w:val="20"/>
          <w:highlight w:val="yellow"/>
          <w:u w:val="single"/>
        </w:rPr>
        <w:t>For PHDs</w:t>
      </w:r>
      <w:r w:rsidRPr="005B5791">
        <w:rPr>
          <w:rFonts w:cs="Arial"/>
          <w:b/>
          <w:i/>
          <w:iCs/>
          <w:sz w:val="20"/>
          <w:szCs w:val="20"/>
          <w:highlight w:val="yellow"/>
        </w:rPr>
        <w:t>, engineer of record should be WSDOT State Hydraulics Engineer. For PHDs revised or prepared by DB, engineer of record should not be WSDOT State Hydraulic Engineer.</w:t>
      </w:r>
      <w:r w:rsidR="00EC2424" w:rsidRPr="005B5791">
        <w:rPr>
          <w:rFonts w:cs="Arial"/>
          <w:b/>
          <w:i/>
          <w:iCs/>
          <w:sz w:val="20"/>
          <w:szCs w:val="20"/>
          <w:highlight w:val="yellow"/>
        </w:rPr>
        <w:t xml:space="preserve"> </w:t>
      </w:r>
      <w:r w:rsidRPr="005B5791">
        <w:rPr>
          <w:rFonts w:cs="Arial"/>
          <w:b/>
          <w:i/>
          <w:iCs/>
          <w:sz w:val="20"/>
          <w:szCs w:val="20"/>
          <w:highlight w:val="yellow"/>
          <w:u w:val="single"/>
        </w:rPr>
        <w:t>For FHDs</w:t>
      </w:r>
      <w:r w:rsidRPr="005B5791">
        <w:rPr>
          <w:rFonts w:cs="Arial"/>
          <w:b/>
          <w:i/>
          <w:iCs/>
          <w:sz w:val="20"/>
          <w:szCs w:val="20"/>
          <w:highlight w:val="yellow"/>
        </w:rPr>
        <w:t>, if consultant/DB is stamping the plans,</w:t>
      </w:r>
      <w:r w:rsidR="00F84A7D" w:rsidRPr="005B5791">
        <w:rPr>
          <w:rFonts w:cs="Arial"/>
          <w:b/>
          <w:i/>
          <w:iCs/>
          <w:sz w:val="20"/>
          <w:szCs w:val="20"/>
          <w:highlight w:val="yellow"/>
        </w:rPr>
        <w:t xml:space="preserve"> </w:t>
      </w:r>
      <w:r w:rsidRPr="005B5791">
        <w:rPr>
          <w:rFonts w:cs="Arial"/>
          <w:b/>
          <w:i/>
          <w:iCs/>
          <w:sz w:val="20"/>
          <w:szCs w:val="20"/>
          <w:highlight w:val="yellow"/>
        </w:rPr>
        <w:t>they will be the EOR</w:t>
      </w:r>
      <w:r w:rsidR="00F84A7D" w:rsidRPr="005B5791">
        <w:rPr>
          <w:rFonts w:cs="Arial"/>
          <w:b/>
          <w:i/>
          <w:iCs/>
          <w:sz w:val="20"/>
          <w:szCs w:val="20"/>
          <w:highlight w:val="yellow"/>
        </w:rPr>
        <w:t xml:space="preserve"> and </w:t>
      </w:r>
      <w:r w:rsidRPr="005B5791">
        <w:rPr>
          <w:rFonts w:cs="Arial"/>
          <w:b/>
          <w:i/>
          <w:iCs/>
          <w:sz w:val="20"/>
          <w:szCs w:val="20"/>
          <w:highlight w:val="yellow"/>
        </w:rPr>
        <w:t>not WSDOT State Hydraulics Engineer.</w:t>
      </w:r>
    </w:p>
    <w:p w14:paraId="4A9A9139" w14:textId="77777777" w:rsidR="00EC2424" w:rsidRPr="005B5791" w:rsidRDefault="00EC2424" w:rsidP="00CB64BC">
      <w:pPr>
        <w:pStyle w:val="Body1"/>
        <w:spacing w:after="0"/>
        <w:jc w:val="center"/>
        <w:rPr>
          <w:rFonts w:cs="Arial"/>
          <w:b/>
          <w:sz w:val="20"/>
          <w:szCs w:val="20"/>
          <w:highlight w:val="yellow"/>
        </w:rPr>
      </w:pPr>
    </w:p>
    <w:p w14:paraId="1F9D8A40" w14:textId="2122AED9" w:rsidR="00CB51E7" w:rsidRPr="005B5791" w:rsidRDefault="00174F6F" w:rsidP="00CB64BC">
      <w:pPr>
        <w:pStyle w:val="Body1"/>
        <w:spacing w:after="0"/>
        <w:jc w:val="center"/>
        <w:rPr>
          <w:rFonts w:cs="Arial"/>
          <w:b/>
          <w:sz w:val="20"/>
          <w:szCs w:val="20"/>
          <w:highlight w:val="yellow"/>
        </w:rPr>
      </w:pPr>
      <w:r w:rsidRPr="005B5791">
        <w:rPr>
          <w:rFonts w:cs="Arial"/>
          <w:b/>
          <w:sz w:val="20"/>
          <w:szCs w:val="20"/>
          <w:highlight w:val="yellow"/>
        </w:rPr>
        <w:t>LIST OF CONTRIBUTING ENGINEERS, GEOMORPHOLOGISTS, AND BIOLOGISTS</w:t>
      </w:r>
    </w:p>
    <w:p w14:paraId="33A11831" w14:textId="7A9940AE" w:rsidR="00174F6F" w:rsidRPr="005B5791" w:rsidRDefault="00174F6F" w:rsidP="00174F6F">
      <w:pPr>
        <w:pStyle w:val="Body1"/>
        <w:spacing w:after="0"/>
        <w:jc w:val="center"/>
        <w:rPr>
          <w:rFonts w:cs="Arial"/>
          <w:b/>
          <w:sz w:val="20"/>
          <w:szCs w:val="20"/>
        </w:rPr>
      </w:pPr>
      <w:r w:rsidRPr="005B5791">
        <w:rPr>
          <w:rFonts w:cs="Arial"/>
          <w:b/>
          <w:sz w:val="20"/>
          <w:szCs w:val="20"/>
          <w:highlight w:val="yellow"/>
        </w:rPr>
        <w:t>WITH TITLES</w:t>
      </w:r>
      <w:r w:rsidR="009C1702">
        <w:rPr>
          <w:rFonts w:cs="Arial"/>
          <w:b/>
          <w:sz w:val="20"/>
          <w:szCs w:val="20"/>
          <w:highlight w:val="yellow"/>
        </w:rPr>
        <w:t xml:space="preserve">, </w:t>
      </w:r>
      <w:r w:rsidRPr="005B5791">
        <w:rPr>
          <w:rFonts w:cs="Arial"/>
          <w:b/>
          <w:sz w:val="20"/>
          <w:szCs w:val="20"/>
          <w:highlight w:val="yellow"/>
        </w:rPr>
        <w:t>COMPANY/OFFICE</w:t>
      </w:r>
    </w:p>
    <w:p w14:paraId="1FB00FFB" w14:textId="00BBC314" w:rsidR="00583933" w:rsidRPr="005B5791" w:rsidRDefault="00583933">
      <w:r w:rsidRPr="005B5791">
        <w:br w:type="page"/>
      </w:r>
    </w:p>
    <w:p w14:paraId="4E61ED24" w14:textId="59A6CD56" w:rsidR="007E0520" w:rsidRPr="005B5791" w:rsidRDefault="007E0520" w:rsidP="00363814">
      <w:pPr>
        <w:pStyle w:val="Body1"/>
        <w:rPr>
          <w:rFonts w:eastAsia="Arial" w:cs="Arial"/>
          <w:sz w:val="26"/>
          <w:szCs w:val="26"/>
        </w:rPr>
      </w:pPr>
      <w:r w:rsidRPr="005B5791">
        <w:rPr>
          <w:rFonts w:eastAsia="Arial" w:cs="Arial"/>
          <w:b/>
          <w:bCs/>
          <w:color w:val="231F20"/>
          <w:sz w:val="26"/>
          <w:szCs w:val="26"/>
        </w:rPr>
        <w:lastRenderedPageBreak/>
        <w:t>Americans with</w:t>
      </w:r>
      <w:r w:rsidRPr="005B5791">
        <w:rPr>
          <w:rFonts w:eastAsia="Arial" w:cs="Arial"/>
          <w:b/>
          <w:bCs/>
          <w:color w:val="231F20"/>
          <w:spacing w:val="-5"/>
          <w:sz w:val="26"/>
          <w:szCs w:val="26"/>
        </w:rPr>
        <w:t xml:space="preserve"> </w:t>
      </w:r>
      <w:r w:rsidRPr="005B5791">
        <w:rPr>
          <w:rFonts w:eastAsia="Arial" w:cs="Arial"/>
          <w:b/>
          <w:bCs/>
          <w:color w:val="231F20"/>
          <w:sz w:val="26"/>
          <w:szCs w:val="26"/>
        </w:rPr>
        <w:t>Disabilities</w:t>
      </w:r>
      <w:r w:rsidRPr="005B5791">
        <w:rPr>
          <w:rFonts w:eastAsia="Arial" w:cs="Arial"/>
          <w:b/>
          <w:bCs/>
          <w:color w:val="231F20"/>
          <w:spacing w:val="-24"/>
          <w:sz w:val="26"/>
          <w:szCs w:val="26"/>
        </w:rPr>
        <w:t xml:space="preserve"> </w:t>
      </w:r>
      <w:r w:rsidRPr="005B5791">
        <w:rPr>
          <w:rFonts w:eastAsia="Arial" w:cs="Arial"/>
          <w:b/>
          <w:bCs/>
          <w:color w:val="231F20"/>
          <w:sz w:val="26"/>
          <w:szCs w:val="26"/>
        </w:rPr>
        <w:t>Act (ADA) Information</w:t>
      </w:r>
    </w:p>
    <w:p w14:paraId="1DD36ACD" w14:textId="77777777" w:rsidR="007E0520" w:rsidRPr="005B5791" w:rsidRDefault="007E0520" w:rsidP="00CB64BC">
      <w:pPr>
        <w:pStyle w:val="Body1"/>
        <w:rPr>
          <w:sz w:val="14"/>
          <w:szCs w:val="14"/>
        </w:rPr>
      </w:pPr>
    </w:p>
    <w:p w14:paraId="52B50374" w14:textId="7F0584E4" w:rsidR="007E0520" w:rsidRPr="005B5791" w:rsidRDefault="007E0520" w:rsidP="00CB64BC">
      <w:pPr>
        <w:pStyle w:val="Body1"/>
        <w:rPr>
          <w:rFonts w:eastAsia="Times New Roman" w:cstheme="minorHAnsi"/>
          <w:sz w:val="24"/>
          <w:szCs w:val="24"/>
        </w:rPr>
      </w:pPr>
      <w:r w:rsidRPr="005B5791">
        <w:rPr>
          <w:rFonts w:eastAsia="Times New Roman" w:cstheme="minorHAnsi"/>
          <w:color w:val="231F20"/>
          <w:sz w:val="24"/>
          <w:szCs w:val="24"/>
        </w:rPr>
        <w:t>Materials</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can</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be</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made available in</w:t>
      </w:r>
      <w:r w:rsidRPr="005B5791">
        <w:rPr>
          <w:rFonts w:eastAsia="Times New Roman" w:cstheme="minorHAnsi"/>
          <w:color w:val="231F20"/>
          <w:spacing w:val="-2"/>
          <w:sz w:val="24"/>
          <w:szCs w:val="24"/>
        </w:rPr>
        <w:t xml:space="preserve"> an </w:t>
      </w:r>
      <w:r w:rsidRPr="005B5791">
        <w:rPr>
          <w:rFonts w:eastAsia="Times New Roman" w:cstheme="minorHAnsi"/>
          <w:color w:val="231F20"/>
          <w:sz w:val="24"/>
          <w:szCs w:val="24"/>
        </w:rPr>
        <w:t>alternative</w:t>
      </w:r>
      <w:r w:rsidRPr="005B5791">
        <w:rPr>
          <w:rFonts w:eastAsia="Times New Roman" w:cstheme="minorHAnsi"/>
          <w:color w:val="231F20"/>
          <w:spacing w:val="-10"/>
          <w:sz w:val="24"/>
          <w:szCs w:val="24"/>
        </w:rPr>
        <w:t xml:space="preserve"> </w:t>
      </w:r>
      <w:r w:rsidRPr="005B5791">
        <w:rPr>
          <w:rFonts w:eastAsia="Times New Roman" w:cstheme="minorHAnsi"/>
          <w:color w:val="231F20"/>
          <w:sz w:val="24"/>
          <w:szCs w:val="24"/>
        </w:rPr>
        <w:t>format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 xml:space="preserve">by emailing the WSDOT Diversity/ADA Affairs Team at </w:t>
      </w:r>
      <w:hyperlink r:id="rId13" w:history="1">
        <w:r w:rsidRPr="005B5791">
          <w:rPr>
            <w:rStyle w:val="Hyperlink"/>
            <w:rFonts w:eastAsia="Times New Roman" w:cstheme="minorHAnsi"/>
            <w:sz w:val="24"/>
            <w:szCs w:val="24"/>
          </w:rPr>
          <w:t>wsdotada@wsdot.wa.gov</w:t>
        </w:r>
      </w:hyperlink>
      <w:r w:rsidRPr="005B5791">
        <w:rPr>
          <w:rFonts w:eastAsia="Times New Roman" w:cstheme="minorHAnsi"/>
          <w:color w:val="231F20"/>
          <w:sz w:val="24"/>
          <w:szCs w:val="24"/>
        </w:rPr>
        <w:t xml:space="preserve"> or by calling</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toll free: 855-362-4ADA (4232). Persons who are</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deaf</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or hard</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of hearing</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may</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contact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that</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number</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via</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 xml:space="preserve">the </w:t>
      </w:r>
      <w:r w:rsidRPr="005B5791">
        <w:rPr>
          <w:rFonts w:eastAsia="Times New Roman" w:cstheme="minorHAnsi"/>
          <w:color w:val="231F20"/>
          <w:spacing w:val="-19"/>
          <w:sz w:val="24"/>
          <w:szCs w:val="24"/>
        </w:rPr>
        <w:t>W</w:t>
      </w:r>
      <w:r w:rsidRPr="005B5791">
        <w:rPr>
          <w:rFonts w:eastAsia="Times New Roman" w:cstheme="minorHAnsi"/>
          <w:color w:val="231F20"/>
          <w:sz w:val="24"/>
          <w:szCs w:val="24"/>
        </w:rPr>
        <w:t>ashington</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Relay</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Service</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at</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7</w:t>
      </w:r>
      <w:r w:rsidRPr="005B5791">
        <w:rPr>
          <w:rFonts w:eastAsia="Times New Roman" w:cstheme="minorHAnsi"/>
          <w:color w:val="231F20"/>
          <w:sz w:val="24"/>
          <w:szCs w:val="24"/>
        </w:rPr>
        <w:noBreakHyphen/>
        <w:t>1-1.</w:t>
      </w:r>
    </w:p>
    <w:p w14:paraId="05524FD6" w14:textId="77777777" w:rsidR="007E0520" w:rsidRPr="005B5791" w:rsidRDefault="007E0520" w:rsidP="00CB64BC">
      <w:pPr>
        <w:pStyle w:val="Body1"/>
        <w:rPr>
          <w:sz w:val="18"/>
          <w:szCs w:val="18"/>
        </w:rPr>
      </w:pPr>
    </w:p>
    <w:p w14:paraId="41CD7E4A" w14:textId="77777777" w:rsidR="007E0520" w:rsidRPr="005B5791" w:rsidRDefault="007E0520" w:rsidP="00CB64BC">
      <w:pPr>
        <w:pStyle w:val="Body1"/>
        <w:rPr>
          <w:sz w:val="20"/>
          <w:szCs w:val="20"/>
        </w:rPr>
      </w:pPr>
    </w:p>
    <w:p w14:paraId="0372A38B" w14:textId="77777777" w:rsidR="007E0520" w:rsidRPr="005B5791" w:rsidRDefault="007E0520" w:rsidP="00CB64BC">
      <w:pPr>
        <w:pStyle w:val="Body1"/>
        <w:rPr>
          <w:rFonts w:eastAsia="Arial" w:cs="Arial"/>
          <w:sz w:val="26"/>
          <w:szCs w:val="26"/>
        </w:rPr>
      </w:pPr>
      <w:r w:rsidRPr="005B5791">
        <w:rPr>
          <w:rFonts w:eastAsia="Arial" w:cs="Arial"/>
          <w:b/>
          <w:bCs/>
          <w:color w:val="231F20"/>
          <w:spacing w:val="-5"/>
          <w:sz w:val="26"/>
          <w:szCs w:val="26"/>
        </w:rPr>
        <w:t>T</w:t>
      </w:r>
      <w:r w:rsidRPr="005B5791">
        <w:rPr>
          <w:rFonts w:eastAsia="Arial" w:cs="Arial"/>
          <w:b/>
          <w:bCs/>
          <w:color w:val="231F20"/>
          <w:sz w:val="26"/>
          <w:szCs w:val="26"/>
        </w:rPr>
        <w:t>itle</w:t>
      </w:r>
      <w:r w:rsidRPr="005B5791">
        <w:rPr>
          <w:rFonts w:eastAsia="Arial" w:cs="Arial"/>
          <w:b/>
          <w:bCs/>
          <w:color w:val="231F20"/>
          <w:spacing w:val="-5"/>
          <w:sz w:val="26"/>
          <w:szCs w:val="26"/>
        </w:rPr>
        <w:t xml:space="preserve"> </w:t>
      </w:r>
      <w:r w:rsidRPr="005B5791">
        <w:rPr>
          <w:rFonts w:eastAsia="Arial" w:cs="Arial"/>
          <w:b/>
          <w:bCs/>
          <w:color w:val="231F20"/>
          <w:sz w:val="26"/>
          <w:szCs w:val="26"/>
        </w:rPr>
        <w:t>VI</w:t>
      </w:r>
      <w:r w:rsidRPr="005B5791">
        <w:rPr>
          <w:rFonts w:eastAsia="Arial" w:cs="Arial"/>
          <w:b/>
          <w:bCs/>
          <w:color w:val="231F20"/>
          <w:spacing w:val="-2"/>
          <w:sz w:val="26"/>
          <w:szCs w:val="26"/>
        </w:rPr>
        <w:t xml:space="preserve"> </w:t>
      </w:r>
      <w:r w:rsidRPr="005B5791">
        <w:rPr>
          <w:rFonts w:eastAsia="Arial" w:cs="Arial"/>
          <w:b/>
          <w:bCs/>
          <w:color w:val="231F20"/>
          <w:sz w:val="26"/>
          <w:szCs w:val="26"/>
        </w:rPr>
        <w:t>Notice to</w:t>
      </w:r>
      <w:r w:rsidRPr="005B5791">
        <w:rPr>
          <w:rFonts w:eastAsia="Arial" w:cs="Arial"/>
          <w:b/>
          <w:bCs/>
          <w:color w:val="231F20"/>
          <w:spacing w:val="-2"/>
          <w:sz w:val="26"/>
          <w:szCs w:val="26"/>
        </w:rPr>
        <w:t xml:space="preserve"> </w:t>
      </w:r>
      <w:r w:rsidRPr="005B5791">
        <w:rPr>
          <w:rFonts w:eastAsia="Arial" w:cs="Arial"/>
          <w:b/>
          <w:bCs/>
          <w:color w:val="231F20"/>
          <w:sz w:val="26"/>
          <w:szCs w:val="26"/>
        </w:rPr>
        <w:t>Public</w:t>
      </w:r>
    </w:p>
    <w:p w14:paraId="5FF8C9FC" w14:textId="77777777" w:rsidR="007E0520" w:rsidRPr="005B5791" w:rsidRDefault="007E0520" w:rsidP="00CB64BC">
      <w:pPr>
        <w:pStyle w:val="Body1"/>
        <w:rPr>
          <w:sz w:val="14"/>
          <w:szCs w:val="14"/>
        </w:rPr>
      </w:pPr>
    </w:p>
    <w:p w14:paraId="6669B51E" w14:textId="0F339F04" w:rsidR="007E0520" w:rsidRPr="005B5791" w:rsidRDefault="007E0520" w:rsidP="00CB64BC">
      <w:pPr>
        <w:pStyle w:val="Body1"/>
      </w:pPr>
      <w:r w:rsidRPr="005B5791">
        <w:rPr>
          <w:rFonts w:eastAsia="Times New Roman" w:cstheme="minorHAnsi"/>
          <w:color w:val="231F20"/>
          <w:sz w:val="24"/>
          <w:szCs w:val="24"/>
        </w:rPr>
        <w:t>It</w:t>
      </w:r>
      <w:r w:rsidRPr="005B5791">
        <w:rPr>
          <w:rFonts w:eastAsia="Times New Roman" w:cstheme="minorHAnsi"/>
          <w:color w:val="231F20"/>
          <w:spacing w:val="-1"/>
          <w:sz w:val="24"/>
          <w:szCs w:val="24"/>
        </w:rPr>
        <w:t xml:space="preserve"> </w:t>
      </w:r>
      <w:r w:rsidRPr="005B5791">
        <w:rPr>
          <w:rFonts w:eastAsia="Times New Roman" w:cstheme="minorHAnsi"/>
          <w:color w:val="231F20"/>
          <w:sz w:val="24"/>
          <w:szCs w:val="24"/>
        </w:rPr>
        <w:t>is</w:t>
      </w:r>
      <w:r w:rsidRPr="005B5791">
        <w:rPr>
          <w:rFonts w:eastAsia="Times New Roman" w:cstheme="minorHAnsi"/>
          <w:color w:val="231F20"/>
          <w:spacing w:val="-6"/>
          <w:sz w:val="24"/>
          <w:szCs w:val="24"/>
        </w:rPr>
        <w:t xml:space="preserve"> </w:t>
      </w:r>
      <w:r w:rsidRPr="005B5791">
        <w:rPr>
          <w:rFonts w:eastAsia="Times New Roman" w:cstheme="minorHAnsi"/>
          <w:color w:val="231F20"/>
          <w:spacing w:val="-19"/>
          <w:sz w:val="24"/>
          <w:szCs w:val="24"/>
        </w:rPr>
        <w:t>W</w:t>
      </w:r>
      <w:r w:rsidRPr="005B5791">
        <w:rPr>
          <w:rFonts w:eastAsia="Times New Roman" w:cstheme="minorHAnsi"/>
          <w:color w:val="231F20"/>
          <w:sz w:val="24"/>
          <w:szCs w:val="24"/>
        </w:rPr>
        <w:t>ashington</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State</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Department</w:t>
      </w:r>
      <w:r w:rsidRPr="005B5791">
        <w:rPr>
          <w:rFonts w:eastAsia="Times New Roman" w:cstheme="minorHAnsi"/>
          <w:color w:val="231F20"/>
          <w:spacing w:val="-11"/>
          <w:sz w:val="24"/>
          <w:szCs w:val="24"/>
        </w:rPr>
        <w:t xml:space="preserve"> </w:t>
      </w:r>
      <w:r w:rsidRPr="005B5791">
        <w:rPr>
          <w:rFonts w:eastAsia="Times New Roman" w:cstheme="minorHAnsi"/>
          <w:color w:val="231F20"/>
          <w:sz w:val="24"/>
          <w:szCs w:val="24"/>
        </w:rPr>
        <w:t>of</w:t>
      </w:r>
      <w:r w:rsidRPr="005B5791">
        <w:rPr>
          <w:rFonts w:eastAsia="Times New Roman" w:cstheme="minorHAnsi"/>
          <w:color w:val="231F20"/>
          <w:spacing w:val="-5"/>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ransportation</w:t>
      </w:r>
      <w:r w:rsidRPr="005B5791">
        <w:rPr>
          <w:rFonts w:eastAsia="Times New Roman" w:cstheme="minorHAnsi"/>
          <w:color w:val="231F20"/>
          <w:spacing w:val="-14"/>
          <w:sz w:val="24"/>
          <w:szCs w:val="24"/>
        </w:rPr>
        <w:t xml:space="preserve"> </w:t>
      </w:r>
      <w:r w:rsidRPr="005B5791">
        <w:rPr>
          <w:rFonts w:eastAsia="Times New Roman" w:cstheme="minorHAnsi"/>
          <w:color w:val="231F20"/>
          <w:sz w:val="24"/>
          <w:szCs w:val="24"/>
        </w:rPr>
        <w:t>(WSDOT) policy</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to</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ensure</w:t>
      </w:r>
      <w:r w:rsidRPr="005B5791">
        <w:rPr>
          <w:rFonts w:eastAsia="Times New Roman" w:cstheme="minorHAnsi"/>
          <w:color w:val="231F20"/>
          <w:spacing w:val="-6"/>
          <w:sz w:val="24"/>
          <w:szCs w:val="24"/>
        </w:rPr>
        <w:t xml:space="preserve"> </w:t>
      </w:r>
      <w:r w:rsidR="00197496" w:rsidRPr="005B5791">
        <w:rPr>
          <w:rFonts w:eastAsia="Times New Roman" w:cstheme="minorHAnsi"/>
          <w:color w:val="231F20"/>
          <w:spacing w:val="-6"/>
          <w:sz w:val="24"/>
          <w:szCs w:val="24"/>
        </w:rPr>
        <w:t xml:space="preserve">that </w:t>
      </w:r>
      <w:r w:rsidRPr="005B5791">
        <w:rPr>
          <w:rFonts w:eastAsia="Times New Roman" w:cstheme="minorHAnsi"/>
          <w:color w:val="231F20"/>
          <w:sz w:val="24"/>
          <w:szCs w:val="24"/>
        </w:rPr>
        <w:t>no person shall</w:t>
      </w:r>
      <w:r w:rsidR="00986958" w:rsidRPr="005B5791">
        <w:rPr>
          <w:rFonts w:eastAsia="Times New Roman" w:cstheme="minorHAnsi"/>
          <w:color w:val="231F20"/>
          <w:sz w:val="24"/>
          <w:szCs w:val="24"/>
        </w:rPr>
        <w:t xml:space="preserve">, </w:t>
      </w:r>
      <w:r w:rsidRPr="005B5791">
        <w:rPr>
          <w:rFonts w:eastAsia="Times New Roman" w:cstheme="minorHAnsi"/>
          <w:color w:val="231F20"/>
          <w:sz w:val="24"/>
          <w:szCs w:val="24"/>
        </w:rPr>
        <w:t>on the</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grounds of race,</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colo</w:t>
      </w:r>
      <w:r w:rsidRPr="005B5791">
        <w:rPr>
          <w:rFonts w:eastAsia="Times New Roman" w:cstheme="minorHAnsi"/>
          <w:color w:val="231F20"/>
          <w:spacing w:val="-10"/>
          <w:sz w:val="24"/>
          <w:szCs w:val="24"/>
        </w:rPr>
        <w:t>r</w:t>
      </w:r>
      <w:r w:rsidRPr="005B5791">
        <w:rPr>
          <w:rFonts w:eastAsia="Times New Roman" w:cstheme="minorHAnsi"/>
          <w:color w:val="231F20"/>
          <w:sz w:val="24"/>
          <w:szCs w:val="24"/>
        </w:rPr>
        <w:t>,</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national</w:t>
      </w:r>
      <w:r w:rsidRPr="005B5791">
        <w:rPr>
          <w:rFonts w:eastAsia="Times New Roman" w:cstheme="minorHAnsi"/>
          <w:color w:val="231F20"/>
          <w:spacing w:val="-8"/>
          <w:sz w:val="24"/>
          <w:szCs w:val="24"/>
        </w:rPr>
        <w:t xml:space="preserve"> </w:t>
      </w:r>
      <w:r w:rsidRPr="005B5791">
        <w:rPr>
          <w:rFonts w:eastAsia="Times New Roman" w:cstheme="minorHAnsi"/>
          <w:color w:val="231F20"/>
          <w:sz w:val="24"/>
          <w:szCs w:val="24"/>
        </w:rPr>
        <w:t>origin,</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or sex, as provided</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by</w:t>
      </w:r>
      <w:r w:rsidRPr="005B5791">
        <w:rPr>
          <w:rFonts w:eastAsia="Times New Roman" w:cstheme="minorHAnsi"/>
          <w:color w:val="231F20"/>
          <w:spacing w:val="-5"/>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itle</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VI of the</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Civil</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Rights</w:t>
      </w:r>
      <w:r w:rsidRPr="005B5791">
        <w:rPr>
          <w:rFonts w:eastAsia="Times New Roman" w:cstheme="minorHAnsi"/>
          <w:color w:val="231F20"/>
          <w:spacing w:val="-13"/>
          <w:sz w:val="24"/>
          <w:szCs w:val="24"/>
        </w:rPr>
        <w:t xml:space="preserve"> </w:t>
      </w:r>
      <w:r w:rsidRPr="005B5791">
        <w:rPr>
          <w:rFonts w:eastAsia="Times New Roman" w:cstheme="minorHAnsi"/>
          <w:color w:val="231F20"/>
          <w:sz w:val="24"/>
          <w:szCs w:val="24"/>
        </w:rPr>
        <w:t>Act of 1964, be excluded from participation in, be denied the benefits</w:t>
      </w:r>
      <w:r w:rsidRPr="005B5791">
        <w:rPr>
          <w:rFonts w:eastAsia="Times New Roman" w:cstheme="minorHAnsi"/>
          <w:color w:val="231F20"/>
          <w:spacing w:val="-15"/>
          <w:sz w:val="24"/>
          <w:szCs w:val="24"/>
        </w:rPr>
        <w:t xml:space="preserve"> </w:t>
      </w:r>
      <w:r w:rsidRPr="005B5791">
        <w:rPr>
          <w:rFonts w:eastAsia="Times New Roman" w:cstheme="minorHAnsi"/>
          <w:color w:val="231F20"/>
          <w:sz w:val="24"/>
          <w:szCs w:val="24"/>
        </w:rPr>
        <w:t>of, or be otherwise discriminated</w:t>
      </w:r>
      <w:r w:rsidRPr="005B5791">
        <w:rPr>
          <w:rFonts w:eastAsia="Times New Roman" w:cstheme="minorHAnsi"/>
          <w:color w:val="231F20"/>
          <w:spacing w:val="-13"/>
          <w:sz w:val="24"/>
          <w:szCs w:val="24"/>
        </w:rPr>
        <w:t xml:space="preserve"> </w:t>
      </w:r>
      <w:r w:rsidRPr="005B5791">
        <w:rPr>
          <w:rFonts w:eastAsia="Times New Roman" w:cstheme="minorHAnsi"/>
          <w:color w:val="231F20"/>
          <w:sz w:val="24"/>
          <w:szCs w:val="24"/>
        </w:rPr>
        <w:t>against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under</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any</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of its</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federally</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funded</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programs</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and</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activities.</w:t>
      </w:r>
      <w:r w:rsidRPr="005B5791">
        <w:rPr>
          <w:rFonts w:eastAsia="Times New Roman" w:cstheme="minorHAnsi"/>
          <w:color w:val="231F20"/>
          <w:spacing w:val="-23"/>
          <w:sz w:val="24"/>
          <w:szCs w:val="24"/>
        </w:rPr>
        <w:t xml:space="preserve"> </w:t>
      </w:r>
      <w:r w:rsidRPr="005B5791">
        <w:rPr>
          <w:rFonts w:eastAsia="Times New Roman" w:cstheme="minorHAnsi"/>
          <w:color w:val="231F20"/>
          <w:sz w:val="24"/>
          <w:szCs w:val="24"/>
        </w:rPr>
        <w:t>Any person who believes his/her</w:t>
      </w:r>
      <w:r w:rsidRPr="005B5791">
        <w:rPr>
          <w:rFonts w:eastAsia="Times New Roman" w:cstheme="minorHAnsi"/>
          <w:color w:val="231F20"/>
          <w:spacing w:val="-5"/>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itle</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VI protection has been violated may file</w:t>
      </w:r>
      <w:r w:rsidRPr="005B5791">
        <w:rPr>
          <w:rFonts w:eastAsia="Times New Roman" w:cstheme="minorHAnsi"/>
          <w:color w:val="231F20"/>
          <w:spacing w:val="-16"/>
          <w:sz w:val="24"/>
          <w:szCs w:val="24"/>
        </w:rPr>
        <w:t xml:space="preserve"> </w:t>
      </w:r>
      <w:r w:rsidRPr="005B5791">
        <w:rPr>
          <w:rFonts w:eastAsia="Times New Roman" w:cstheme="minorHAnsi"/>
          <w:color w:val="231F20"/>
          <w:sz w:val="24"/>
          <w:szCs w:val="24"/>
        </w:rPr>
        <w:t>a complaint with</w:t>
      </w:r>
      <w:r w:rsidRPr="005B5791">
        <w:rPr>
          <w:rFonts w:eastAsia="Times New Roman" w:cstheme="minorHAnsi"/>
          <w:color w:val="231F20"/>
          <w:spacing w:val="-5"/>
          <w:sz w:val="24"/>
          <w:szCs w:val="24"/>
        </w:rPr>
        <w:t xml:space="preserve"> </w:t>
      </w:r>
      <w:r w:rsidRPr="005B5791">
        <w:rPr>
          <w:rFonts w:eastAsia="Times New Roman" w:cstheme="minorHAnsi"/>
          <w:color w:val="231F20"/>
          <w:sz w:val="24"/>
          <w:szCs w:val="24"/>
        </w:rPr>
        <w:t>WSDOT</w:t>
      </w:r>
      <w:r w:rsidRPr="005B5791">
        <w:rPr>
          <w:rFonts w:eastAsia="Times New Roman" w:cstheme="minorHAnsi"/>
          <w:color w:val="231F20"/>
          <w:spacing w:val="-13"/>
          <w:sz w:val="24"/>
          <w:szCs w:val="24"/>
        </w:rPr>
        <w:t>’</w:t>
      </w:r>
      <w:r w:rsidRPr="005B5791">
        <w:rPr>
          <w:rFonts w:eastAsia="Times New Roman" w:cstheme="minorHAnsi"/>
          <w:color w:val="231F20"/>
          <w:sz w:val="24"/>
          <w:szCs w:val="24"/>
        </w:rPr>
        <w:t>s Office of Equal</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Opportunity</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(OEO). For</w:t>
      </w:r>
      <w:r w:rsidRPr="005B5791">
        <w:rPr>
          <w:rFonts w:eastAsia="Times New Roman" w:cstheme="minorHAnsi"/>
          <w:color w:val="231F20"/>
          <w:spacing w:val="-4"/>
          <w:sz w:val="24"/>
          <w:szCs w:val="24"/>
        </w:rPr>
        <w:t xml:space="preserve"> </w:t>
      </w:r>
      <w:r w:rsidRPr="005B5791">
        <w:rPr>
          <w:rFonts w:eastAsia="Times New Roman" w:cstheme="minorHAnsi"/>
          <w:color w:val="231F20"/>
          <w:spacing w:val="-8"/>
          <w:sz w:val="24"/>
          <w:szCs w:val="24"/>
        </w:rPr>
        <w:t>T</w:t>
      </w:r>
      <w:r w:rsidRPr="005B5791">
        <w:rPr>
          <w:rFonts w:eastAsia="Times New Roman" w:cstheme="minorHAnsi"/>
          <w:color w:val="231F20"/>
          <w:sz w:val="24"/>
          <w:szCs w:val="24"/>
        </w:rPr>
        <w:t>itle</w:t>
      </w:r>
      <w:r w:rsidRPr="005B5791">
        <w:rPr>
          <w:rFonts w:eastAsia="Times New Roman" w:cstheme="minorHAnsi"/>
          <w:color w:val="231F20"/>
          <w:spacing w:val="-9"/>
          <w:sz w:val="24"/>
          <w:szCs w:val="24"/>
        </w:rPr>
        <w:t xml:space="preserve"> </w:t>
      </w:r>
      <w:r w:rsidRPr="005B5791">
        <w:rPr>
          <w:rFonts w:eastAsia="Times New Roman" w:cstheme="minorHAnsi"/>
          <w:color w:val="231F20"/>
          <w:sz w:val="24"/>
          <w:szCs w:val="24"/>
        </w:rPr>
        <w:t>VI complaint</w:t>
      </w:r>
      <w:r w:rsidRPr="005B5791">
        <w:rPr>
          <w:rFonts w:eastAsia="Times New Roman" w:cstheme="minorHAnsi"/>
          <w:color w:val="231F20"/>
          <w:spacing w:val="-10"/>
          <w:sz w:val="24"/>
          <w:szCs w:val="24"/>
        </w:rPr>
        <w:t xml:space="preserve"> </w:t>
      </w:r>
      <w:r w:rsidRPr="005B5791">
        <w:rPr>
          <w:rFonts w:eastAsia="Times New Roman" w:cstheme="minorHAnsi"/>
          <w:color w:val="231F20"/>
          <w:sz w:val="24"/>
          <w:szCs w:val="24"/>
        </w:rPr>
        <w:t>forms and</w:t>
      </w:r>
      <w:r w:rsidRPr="005B5791">
        <w:rPr>
          <w:rFonts w:eastAsia="Times New Roman" w:cstheme="minorHAnsi"/>
          <w:color w:val="231F20"/>
          <w:spacing w:val="-3"/>
          <w:sz w:val="24"/>
          <w:szCs w:val="24"/>
        </w:rPr>
        <w:t xml:space="preserve"> </w:t>
      </w:r>
      <w:r w:rsidRPr="005B5791">
        <w:rPr>
          <w:rFonts w:eastAsia="Times New Roman" w:cstheme="minorHAnsi"/>
          <w:color w:val="231F20"/>
          <w:sz w:val="24"/>
          <w:szCs w:val="24"/>
        </w:rPr>
        <w:t>advice,</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please</w:t>
      </w:r>
      <w:r w:rsidRPr="005B5791">
        <w:rPr>
          <w:rFonts w:eastAsia="Times New Roman" w:cstheme="minorHAnsi"/>
          <w:color w:val="231F20"/>
          <w:spacing w:val="-6"/>
          <w:sz w:val="24"/>
          <w:szCs w:val="24"/>
        </w:rPr>
        <w:t xml:space="preserve"> </w:t>
      </w:r>
      <w:r w:rsidRPr="005B5791">
        <w:rPr>
          <w:rFonts w:eastAsia="Times New Roman" w:cstheme="minorHAnsi"/>
          <w:color w:val="231F20"/>
          <w:sz w:val="24"/>
          <w:szCs w:val="24"/>
        </w:rPr>
        <w:t>contact</w:t>
      </w:r>
      <w:r w:rsidRPr="005B5791">
        <w:rPr>
          <w:rFonts w:eastAsia="Times New Roman" w:cstheme="minorHAnsi"/>
          <w:color w:val="231F20"/>
          <w:spacing w:val="-7"/>
          <w:sz w:val="24"/>
          <w:szCs w:val="24"/>
        </w:rPr>
        <w:t xml:space="preserve"> </w:t>
      </w:r>
      <w:r w:rsidRPr="005B5791">
        <w:rPr>
          <w:rFonts w:eastAsia="Times New Roman" w:cstheme="minorHAnsi"/>
          <w:color w:val="231F20"/>
          <w:sz w:val="24"/>
          <w:szCs w:val="24"/>
        </w:rPr>
        <w:t>OEO</w:t>
      </w:r>
      <w:r w:rsidRPr="005B5791">
        <w:rPr>
          <w:rFonts w:eastAsia="Times New Roman" w:cstheme="minorHAnsi"/>
          <w:color w:val="231F20"/>
          <w:spacing w:val="-14"/>
          <w:sz w:val="24"/>
          <w:szCs w:val="24"/>
        </w:rPr>
        <w:t>’</w:t>
      </w:r>
      <w:r w:rsidRPr="005B5791">
        <w:rPr>
          <w:rFonts w:eastAsia="Times New Roman" w:cstheme="minorHAnsi"/>
          <w:color w:val="231F20"/>
          <w:sz w:val="24"/>
          <w:szCs w:val="24"/>
        </w:rPr>
        <w:t xml:space="preserve">s </w:t>
      </w:r>
      <w:r w:rsidRPr="005B5791">
        <w:rPr>
          <w:rFonts w:eastAsia="Times New Roman" w:cstheme="minorHAnsi"/>
          <w:color w:val="231F20"/>
          <w:spacing w:val="-8"/>
          <w:w w:val="99"/>
          <w:sz w:val="24"/>
          <w:szCs w:val="24"/>
        </w:rPr>
        <w:t>T</w:t>
      </w:r>
      <w:r w:rsidRPr="005B5791">
        <w:rPr>
          <w:rFonts w:eastAsia="Times New Roman" w:cstheme="minorHAnsi"/>
          <w:color w:val="231F20"/>
          <w:w w:val="99"/>
          <w:sz w:val="24"/>
          <w:szCs w:val="24"/>
        </w:rPr>
        <w:t>itle</w:t>
      </w:r>
      <w:r w:rsidRPr="005B5791">
        <w:rPr>
          <w:rFonts w:eastAsia="Times New Roman" w:cstheme="minorHAnsi"/>
          <w:color w:val="231F20"/>
          <w:spacing w:val="-4"/>
          <w:sz w:val="24"/>
          <w:szCs w:val="24"/>
        </w:rPr>
        <w:t xml:space="preserve"> </w:t>
      </w:r>
      <w:r w:rsidRPr="005B5791">
        <w:rPr>
          <w:rFonts w:eastAsia="Times New Roman" w:cstheme="minorHAnsi"/>
          <w:color w:val="231F20"/>
          <w:sz w:val="24"/>
          <w:szCs w:val="24"/>
        </w:rPr>
        <w:t>VI Coordinator</w:t>
      </w:r>
      <w:r w:rsidRPr="005B5791">
        <w:rPr>
          <w:rFonts w:eastAsia="Times New Roman" w:cstheme="minorHAnsi"/>
          <w:color w:val="231F20"/>
          <w:spacing w:val="-12"/>
          <w:sz w:val="24"/>
          <w:szCs w:val="24"/>
        </w:rPr>
        <w:t xml:space="preserve"> </w:t>
      </w:r>
      <w:r w:rsidRPr="005B5791">
        <w:rPr>
          <w:rFonts w:eastAsia="Times New Roman" w:cstheme="minorHAnsi"/>
          <w:color w:val="231F20"/>
          <w:sz w:val="24"/>
          <w:szCs w:val="24"/>
        </w:rPr>
        <w:t>at</w:t>
      </w:r>
      <w:r w:rsidRPr="005B5791">
        <w:rPr>
          <w:rFonts w:eastAsia="Times New Roman" w:cstheme="minorHAnsi"/>
          <w:color w:val="231F20"/>
          <w:spacing w:val="-2"/>
          <w:sz w:val="24"/>
          <w:szCs w:val="24"/>
        </w:rPr>
        <w:t xml:space="preserve"> </w:t>
      </w:r>
      <w:r w:rsidRPr="005B5791">
        <w:rPr>
          <w:rFonts w:eastAsia="Times New Roman" w:cstheme="minorHAnsi"/>
          <w:color w:val="231F20"/>
          <w:sz w:val="24"/>
          <w:szCs w:val="24"/>
        </w:rPr>
        <w:t>360-705-7082 or 509-324-6018.</w:t>
      </w:r>
    </w:p>
    <w:p w14:paraId="0056214F" w14:textId="77777777" w:rsidR="00D32C62" w:rsidRPr="005B5791" w:rsidRDefault="00D32C62" w:rsidP="00CB64BC">
      <w:pPr>
        <w:pStyle w:val="Body1"/>
        <w:rPr>
          <w:sz w:val="24"/>
          <w:szCs w:val="24"/>
        </w:rPr>
      </w:pPr>
      <w:r w:rsidRPr="005B5791">
        <w:br/>
      </w:r>
    </w:p>
    <w:p w14:paraId="03488C46" w14:textId="77777777" w:rsidR="0045385C" w:rsidRPr="005B5791" w:rsidRDefault="0045385C" w:rsidP="00CB64BC">
      <w:pPr>
        <w:pStyle w:val="Body1"/>
      </w:pPr>
    </w:p>
    <w:p w14:paraId="113A123B" w14:textId="77777777" w:rsidR="0045385C" w:rsidRPr="005B5791" w:rsidRDefault="0045385C" w:rsidP="00CB64BC">
      <w:pPr>
        <w:pStyle w:val="Body1"/>
      </w:pPr>
    </w:p>
    <w:p w14:paraId="7BDA1724" w14:textId="77777777" w:rsidR="0045385C" w:rsidRPr="005B5791" w:rsidRDefault="0045385C" w:rsidP="00CB64BC">
      <w:pPr>
        <w:pStyle w:val="Body1"/>
      </w:pPr>
    </w:p>
    <w:p w14:paraId="78B6C975" w14:textId="77777777" w:rsidR="0045385C" w:rsidRPr="005B5791" w:rsidRDefault="0045385C" w:rsidP="00CB64BC">
      <w:pPr>
        <w:pStyle w:val="Body1"/>
      </w:pPr>
    </w:p>
    <w:p w14:paraId="175B7C07" w14:textId="77777777" w:rsidR="0045385C" w:rsidRPr="005B5791" w:rsidRDefault="0045385C" w:rsidP="00CB64BC">
      <w:pPr>
        <w:pStyle w:val="Body1"/>
      </w:pPr>
    </w:p>
    <w:p w14:paraId="2BB1C906" w14:textId="77777777" w:rsidR="0045385C" w:rsidRPr="005B5791" w:rsidRDefault="0045385C" w:rsidP="00CB64BC">
      <w:pPr>
        <w:pStyle w:val="Body1"/>
      </w:pPr>
    </w:p>
    <w:p w14:paraId="5E79B2A9" w14:textId="77777777" w:rsidR="0045385C" w:rsidRPr="005B5791" w:rsidRDefault="0045385C" w:rsidP="00CB64BC">
      <w:pPr>
        <w:pStyle w:val="Body1"/>
      </w:pPr>
    </w:p>
    <w:p w14:paraId="7DC7E22B" w14:textId="77777777" w:rsidR="0045385C" w:rsidRPr="005B5791" w:rsidRDefault="0045385C" w:rsidP="00CB64BC">
      <w:pPr>
        <w:pStyle w:val="Body1"/>
      </w:pPr>
    </w:p>
    <w:p w14:paraId="783C9796" w14:textId="77777777" w:rsidR="00624966" w:rsidRPr="005B5791" w:rsidRDefault="00624966" w:rsidP="00CB64BC">
      <w:pPr>
        <w:pStyle w:val="Body1"/>
      </w:pPr>
    </w:p>
    <w:p w14:paraId="47903B05" w14:textId="77777777" w:rsidR="0045385C" w:rsidRPr="005B5791" w:rsidRDefault="0045385C" w:rsidP="00CB64BC">
      <w:pPr>
        <w:pStyle w:val="Body1"/>
      </w:pPr>
    </w:p>
    <w:p w14:paraId="03350D74" w14:textId="77777777" w:rsidR="0045385C" w:rsidRPr="005B5791" w:rsidRDefault="0045385C" w:rsidP="00CB64BC">
      <w:pPr>
        <w:pStyle w:val="Body1"/>
        <w:sectPr w:rsidR="0045385C" w:rsidRPr="005B5791" w:rsidSect="009A45FB">
          <w:footerReference w:type="default" r:id="rId14"/>
          <w:footerReference w:type="first" r:id="rId15"/>
          <w:pgSz w:w="12240" w:h="15840" w:code="1"/>
          <w:pgMar w:top="1440" w:right="1440" w:bottom="1152" w:left="1440" w:header="576" w:footer="432" w:gutter="0"/>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137EBB1B" w14:textId="101E18C3" w:rsidR="000B00DB" w:rsidRDefault="00221266" w:rsidP="000B00DB">
      <w:pPr>
        <w:pStyle w:val="TOC1"/>
        <w:rPr>
          <w:rFonts w:asciiTheme="minorHAnsi" w:eastAsiaTheme="minorEastAsia" w:hAnsiTheme="minorHAnsi"/>
          <w:noProof/>
        </w:rPr>
      </w:pPr>
      <w:r w:rsidRPr="005B5791">
        <w:fldChar w:fldCharType="begin"/>
      </w:r>
      <w:r w:rsidRPr="005B5791">
        <w:instrText xml:space="preserve"> TOC \o "2-3" \h \z \t "Heading 1,1" </w:instrText>
      </w:r>
      <w:r w:rsidRPr="005B5791">
        <w:fldChar w:fldCharType="separate"/>
      </w:r>
      <w:hyperlink w:anchor="_Toc102626271" w:history="1">
        <w:r w:rsidR="000B00DB" w:rsidRPr="004D1E0E">
          <w:rPr>
            <w:rStyle w:val="Hyperlink"/>
            <w:noProof/>
          </w:rPr>
          <w:t>1</w:t>
        </w:r>
        <w:r w:rsidR="000B00DB">
          <w:rPr>
            <w:rFonts w:asciiTheme="minorHAnsi" w:eastAsiaTheme="minorEastAsia" w:hAnsiTheme="minorHAnsi"/>
            <w:noProof/>
          </w:rPr>
          <w:tab/>
        </w:r>
        <w:r w:rsidR="000B00DB" w:rsidRPr="004D1E0E">
          <w:rPr>
            <w:rStyle w:val="Hyperlink"/>
            <w:noProof/>
          </w:rPr>
          <w:t>Introduction</w:t>
        </w:r>
        <w:r w:rsidR="000B00DB">
          <w:rPr>
            <w:noProof/>
            <w:webHidden/>
          </w:rPr>
          <w:tab/>
        </w:r>
        <w:r w:rsidR="000B00DB">
          <w:rPr>
            <w:noProof/>
            <w:webHidden/>
          </w:rPr>
          <w:fldChar w:fldCharType="begin"/>
        </w:r>
        <w:r w:rsidR="000B00DB">
          <w:rPr>
            <w:noProof/>
            <w:webHidden/>
          </w:rPr>
          <w:instrText xml:space="preserve"> PAGEREF _Toc102626271 \h </w:instrText>
        </w:r>
        <w:r w:rsidR="000B00DB">
          <w:rPr>
            <w:noProof/>
            <w:webHidden/>
          </w:rPr>
        </w:r>
        <w:r w:rsidR="000B00DB">
          <w:rPr>
            <w:noProof/>
            <w:webHidden/>
          </w:rPr>
          <w:fldChar w:fldCharType="separate"/>
        </w:r>
        <w:r w:rsidR="000B00DB">
          <w:rPr>
            <w:noProof/>
            <w:webHidden/>
          </w:rPr>
          <w:t>2</w:t>
        </w:r>
        <w:r w:rsidR="000B00DB">
          <w:rPr>
            <w:noProof/>
            <w:webHidden/>
          </w:rPr>
          <w:fldChar w:fldCharType="end"/>
        </w:r>
      </w:hyperlink>
    </w:p>
    <w:p w14:paraId="7FDCABBC" w14:textId="74688EB6" w:rsidR="000B00DB" w:rsidRDefault="001B66B0" w:rsidP="000B00DB">
      <w:pPr>
        <w:pStyle w:val="TOC1"/>
        <w:rPr>
          <w:rFonts w:asciiTheme="minorHAnsi" w:eastAsiaTheme="minorEastAsia" w:hAnsiTheme="minorHAnsi"/>
          <w:noProof/>
        </w:rPr>
      </w:pPr>
      <w:hyperlink w:anchor="_Toc102626272" w:history="1">
        <w:r w:rsidR="000B00DB" w:rsidRPr="004D1E0E">
          <w:rPr>
            <w:rStyle w:val="Hyperlink"/>
            <w:noProof/>
          </w:rPr>
          <w:t>2</w:t>
        </w:r>
        <w:r w:rsidR="000B00DB">
          <w:rPr>
            <w:rFonts w:asciiTheme="minorHAnsi" w:eastAsiaTheme="minorEastAsia" w:hAnsiTheme="minorHAnsi"/>
            <w:noProof/>
          </w:rPr>
          <w:tab/>
        </w:r>
        <w:r w:rsidR="000B00DB" w:rsidRPr="004D1E0E">
          <w:rPr>
            <w:rStyle w:val="Hyperlink"/>
            <w:noProof/>
          </w:rPr>
          <w:t>Watershed and Site Assessment</w:t>
        </w:r>
        <w:r w:rsidR="000B00DB">
          <w:rPr>
            <w:noProof/>
            <w:webHidden/>
          </w:rPr>
          <w:tab/>
        </w:r>
        <w:r w:rsidR="000B00DB">
          <w:rPr>
            <w:noProof/>
            <w:webHidden/>
          </w:rPr>
          <w:fldChar w:fldCharType="begin"/>
        </w:r>
        <w:r w:rsidR="000B00DB">
          <w:rPr>
            <w:noProof/>
            <w:webHidden/>
          </w:rPr>
          <w:instrText xml:space="preserve"> PAGEREF _Toc102626272 \h </w:instrText>
        </w:r>
        <w:r w:rsidR="000B00DB">
          <w:rPr>
            <w:noProof/>
            <w:webHidden/>
          </w:rPr>
        </w:r>
        <w:r w:rsidR="000B00DB">
          <w:rPr>
            <w:noProof/>
            <w:webHidden/>
          </w:rPr>
          <w:fldChar w:fldCharType="separate"/>
        </w:r>
        <w:r w:rsidR="000B00DB">
          <w:rPr>
            <w:noProof/>
            <w:webHidden/>
          </w:rPr>
          <w:t>4</w:t>
        </w:r>
        <w:r w:rsidR="000B00DB">
          <w:rPr>
            <w:noProof/>
            <w:webHidden/>
          </w:rPr>
          <w:fldChar w:fldCharType="end"/>
        </w:r>
      </w:hyperlink>
    </w:p>
    <w:p w14:paraId="4FB53C96" w14:textId="45622A95" w:rsidR="000B00DB" w:rsidRDefault="001B66B0">
      <w:pPr>
        <w:pStyle w:val="TOC2"/>
        <w:rPr>
          <w:rFonts w:asciiTheme="minorHAnsi" w:eastAsiaTheme="minorEastAsia" w:hAnsiTheme="minorHAnsi"/>
        </w:rPr>
      </w:pPr>
      <w:hyperlink w:anchor="_Toc102626273" w:history="1">
        <w:r w:rsidR="000B00DB" w:rsidRPr="004D1E0E">
          <w:rPr>
            <w:rStyle w:val="Hyperlink"/>
          </w:rPr>
          <w:t>2.1</w:t>
        </w:r>
        <w:r w:rsidR="000B00DB">
          <w:rPr>
            <w:rFonts w:asciiTheme="minorHAnsi" w:eastAsiaTheme="minorEastAsia" w:hAnsiTheme="minorHAnsi"/>
          </w:rPr>
          <w:tab/>
        </w:r>
        <w:r w:rsidR="000B00DB" w:rsidRPr="004D1E0E">
          <w:rPr>
            <w:rStyle w:val="Hyperlink"/>
          </w:rPr>
          <w:t>Site Description</w:t>
        </w:r>
        <w:r w:rsidR="000B00DB">
          <w:rPr>
            <w:webHidden/>
          </w:rPr>
          <w:tab/>
        </w:r>
        <w:r w:rsidR="000B00DB">
          <w:rPr>
            <w:webHidden/>
          </w:rPr>
          <w:fldChar w:fldCharType="begin"/>
        </w:r>
        <w:r w:rsidR="000B00DB">
          <w:rPr>
            <w:webHidden/>
          </w:rPr>
          <w:instrText xml:space="preserve"> PAGEREF _Toc102626273 \h </w:instrText>
        </w:r>
        <w:r w:rsidR="000B00DB">
          <w:rPr>
            <w:webHidden/>
          </w:rPr>
        </w:r>
        <w:r w:rsidR="000B00DB">
          <w:rPr>
            <w:webHidden/>
          </w:rPr>
          <w:fldChar w:fldCharType="separate"/>
        </w:r>
        <w:r w:rsidR="000B00DB">
          <w:rPr>
            <w:webHidden/>
          </w:rPr>
          <w:t>4</w:t>
        </w:r>
        <w:r w:rsidR="000B00DB">
          <w:rPr>
            <w:webHidden/>
          </w:rPr>
          <w:fldChar w:fldCharType="end"/>
        </w:r>
      </w:hyperlink>
    </w:p>
    <w:p w14:paraId="76E238E8" w14:textId="1A94A613" w:rsidR="000B00DB" w:rsidRDefault="001B66B0">
      <w:pPr>
        <w:pStyle w:val="TOC2"/>
        <w:rPr>
          <w:rFonts w:asciiTheme="minorHAnsi" w:eastAsiaTheme="minorEastAsia" w:hAnsiTheme="minorHAnsi"/>
        </w:rPr>
      </w:pPr>
      <w:hyperlink w:anchor="_Toc102626274" w:history="1">
        <w:r w:rsidR="000B00DB" w:rsidRPr="004D1E0E">
          <w:rPr>
            <w:rStyle w:val="Hyperlink"/>
          </w:rPr>
          <w:t>2.2</w:t>
        </w:r>
        <w:r w:rsidR="000B00DB">
          <w:rPr>
            <w:rFonts w:asciiTheme="minorHAnsi" w:eastAsiaTheme="minorEastAsia" w:hAnsiTheme="minorHAnsi"/>
          </w:rPr>
          <w:tab/>
        </w:r>
        <w:r w:rsidR="000B00DB" w:rsidRPr="004D1E0E">
          <w:rPr>
            <w:rStyle w:val="Hyperlink"/>
          </w:rPr>
          <w:t>Watershed and Land Cover</w:t>
        </w:r>
        <w:r w:rsidR="000B00DB">
          <w:rPr>
            <w:webHidden/>
          </w:rPr>
          <w:tab/>
        </w:r>
        <w:r w:rsidR="000B00DB">
          <w:rPr>
            <w:webHidden/>
          </w:rPr>
          <w:fldChar w:fldCharType="begin"/>
        </w:r>
        <w:r w:rsidR="000B00DB">
          <w:rPr>
            <w:webHidden/>
          </w:rPr>
          <w:instrText xml:space="preserve"> PAGEREF _Toc102626274 \h </w:instrText>
        </w:r>
        <w:r w:rsidR="000B00DB">
          <w:rPr>
            <w:webHidden/>
          </w:rPr>
        </w:r>
        <w:r w:rsidR="000B00DB">
          <w:rPr>
            <w:webHidden/>
          </w:rPr>
          <w:fldChar w:fldCharType="separate"/>
        </w:r>
        <w:r w:rsidR="000B00DB">
          <w:rPr>
            <w:webHidden/>
          </w:rPr>
          <w:t>4</w:t>
        </w:r>
        <w:r w:rsidR="000B00DB">
          <w:rPr>
            <w:webHidden/>
          </w:rPr>
          <w:fldChar w:fldCharType="end"/>
        </w:r>
      </w:hyperlink>
    </w:p>
    <w:p w14:paraId="5FAE0421" w14:textId="38F3E4ED" w:rsidR="000B00DB" w:rsidRDefault="001B66B0">
      <w:pPr>
        <w:pStyle w:val="TOC2"/>
        <w:rPr>
          <w:rFonts w:asciiTheme="minorHAnsi" w:eastAsiaTheme="minorEastAsia" w:hAnsiTheme="minorHAnsi"/>
        </w:rPr>
      </w:pPr>
      <w:hyperlink w:anchor="_Toc102626275" w:history="1">
        <w:r w:rsidR="000B00DB" w:rsidRPr="004D1E0E">
          <w:rPr>
            <w:rStyle w:val="Hyperlink"/>
          </w:rPr>
          <w:t>2.3</w:t>
        </w:r>
        <w:r w:rsidR="000B00DB">
          <w:rPr>
            <w:rFonts w:asciiTheme="minorHAnsi" w:eastAsiaTheme="minorEastAsia" w:hAnsiTheme="minorHAnsi"/>
          </w:rPr>
          <w:tab/>
        </w:r>
        <w:r w:rsidR="000B00DB" w:rsidRPr="004D1E0E">
          <w:rPr>
            <w:rStyle w:val="Hyperlink"/>
          </w:rPr>
          <w:t>Geology and Soils</w:t>
        </w:r>
        <w:r w:rsidR="000B00DB">
          <w:rPr>
            <w:webHidden/>
          </w:rPr>
          <w:tab/>
        </w:r>
        <w:r w:rsidR="000B00DB">
          <w:rPr>
            <w:webHidden/>
          </w:rPr>
          <w:fldChar w:fldCharType="begin"/>
        </w:r>
        <w:r w:rsidR="000B00DB">
          <w:rPr>
            <w:webHidden/>
          </w:rPr>
          <w:instrText xml:space="preserve"> PAGEREF _Toc102626275 \h </w:instrText>
        </w:r>
        <w:r w:rsidR="000B00DB">
          <w:rPr>
            <w:webHidden/>
          </w:rPr>
        </w:r>
        <w:r w:rsidR="000B00DB">
          <w:rPr>
            <w:webHidden/>
          </w:rPr>
          <w:fldChar w:fldCharType="separate"/>
        </w:r>
        <w:r w:rsidR="000B00DB">
          <w:rPr>
            <w:webHidden/>
          </w:rPr>
          <w:t>8</w:t>
        </w:r>
        <w:r w:rsidR="000B00DB">
          <w:rPr>
            <w:webHidden/>
          </w:rPr>
          <w:fldChar w:fldCharType="end"/>
        </w:r>
      </w:hyperlink>
    </w:p>
    <w:p w14:paraId="31E15CE7" w14:textId="3649DBEE" w:rsidR="000B00DB" w:rsidRDefault="001B66B0">
      <w:pPr>
        <w:pStyle w:val="TOC2"/>
        <w:rPr>
          <w:rFonts w:asciiTheme="minorHAnsi" w:eastAsiaTheme="minorEastAsia" w:hAnsiTheme="minorHAnsi"/>
        </w:rPr>
      </w:pPr>
      <w:hyperlink w:anchor="_Toc102626276" w:history="1">
        <w:r w:rsidR="000B00DB" w:rsidRPr="004D1E0E">
          <w:rPr>
            <w:rStyle w:val="Hyperlink"/>
          </w:rPr>
          <w:t>2.4</w:t>
        </w:r>
        <w:r w:rsidR="000B00DB">
          <w:rPr>
            <w:rFonts w:asciiTheme="minorHAnsi" w:eastAsiaTheme="minorEastAsia" w:hAnsiTheme="minorHAnsi"/>
          </w:rPr>
          <w:tab/>
        </w:r>
        <w:r w:rsidR="000B00DB" w:rsidRPr="004D1E0E">
          <w:rPr>
            <w:rStyle w:val="Hyperlink"/>
          </w:rPr>
          <w:t>Fish Presence in the Project Area</w:t>
        </w:r>
        <w:r w:rsidR="000B00DB">
          <w:rPr>
            <w:webHidden/>
          </w:rPr>
          <w:tab/>
        </w:r>
        <w:r w:rsidR="000B00DB">
          <w:rPr>
            <w:webHidden/>
          </w:rPr>
          <w:fldChar w:fldCharType="begin"/>
        </w:r>
        <w:r w:rsidR="000B00DB">
          <w:rPr>
            <w:webHidden/>
          </w:rPr>
          <w:instrText xml:space="preserve"> PAGEREF _Toc102626276 \h </w:instrText>
        </w:r>
        <w:r w:rsidR="000B00DB">
          <w:rPr>
            <w:webHidden/>
          </w:rPr>
        </w:r>
        <w:r w:rsidR="000B00DB">
          <w:rPr>
            <w:webHidden/>
          </w:rPr>
          <w:fldChar w:fldCharType="separate"/>
        </w:r>
        <w:r w:rsidR="000B00DB">
          <w:rPr>
            <w:webHidden/>
          </w:rPr>
          <w:t>11</w:t>
        </w:r>
        <w:r w:rsidR="000B00DB">
          <w:rPr>
            <w:webHidden/>
          </w:rPr>
          <w:fldChar w:fldCharType="end"/>
        </w:r>
      </w:hyperlink>
    </w:p>
    <w:p w14:paraId="2DB5C783" w14:textId="4C75C286" w:rsidR="000B00DB" w:rsidRDefault="001B66B0">
      <w:pPr>
        <w:pStyle w:val="TOC2"/>
        <w:rPr>
          <w:rFonts w:asciiTheme="minorHAnsi" w:eastAsiaTheme="minorEastAsia" w:hAnsiTheme="minorHAnsi"/>
        </w:rPr>
      </w:pPr>
      <w:hyperlink w:anchor="_Toc102626277" w:history="1">
        <w:r w:rsidR="000B00DB" w:rsidRPr="004D1E0E">
          <w:rPr>
            <w:rStyle w:val="Hyperlink"/>
          </w:rPr>
          <w:t>2.5</w:t>
        </w:r>
        <w:r w:rsidR="000B00DB">
          <w:rPr>
            <w:rFonts w:asciiTheme="minorHAnsi" w:eastAsiaTheme="minorEastAsia" w:hAnsiTheme="minorHAnsi"/>
          </w:rPr>
          <w:tab/>
        </w:r>
        <w:r w:rsidR="000B00DB" w:rsidRPr="004D1E0E">
          <w:rPr>
            <w:rStyle w:val="Hyperlink"/>
          </w:rPr>
          <w:t>Wildlife Connectivity</w:t>
        </w:r>
        <w:r w:rsidR="000B00DB">
          <w:rPr>
            <w:webHidden/>
          </w:rPr>
          <w:tab/>
        </w:r>
        <w:r w:rsidR="000B00DB">
          <w:rPr>
            <w:webHidden/>
          </w:rPr>
          <w:fldChar w:fldCharType="begin"/>
        </w:r>
        <w:r w:rsidR="000B00DB">
          <w:rPr>
            <w:webHidden/>
          </w:rPr>
          <w:instrText xml:space="preserve"> PAGEREF _Toc102626277 \h </w:instrText>
        </w:r>
        <w:r w:rsidR="000B00DB">
          <w:rPr>
            <w:webHidden/>
          </w:rPr>
        </w:r>
        <w:r w:rsidR="000B00DB">
          <w:rPr>
            <w:webHidden/>
          </w:rPr>
          <w:fldChar w:fldCharType="separate"/>
        </w:r>
        <w:r w:rsidR="000B00DB">
          <w:rPr>
            <w:webHidden/>
          </w:rPr>
          <w:t>11</w:t>
        </w:r>
        <w:r w:rsidR="000B00DB">
          <w:rPr>
            <w:webHidden/>
          </w:rPr>
          <w:fldChar w:fldCharType="end"/>
        </w:r>
      </w:hyperlink>
    </w:p>
    <w:p w14:paraId="31B3ABE8" w14:textId="00C60A1D" w:rsidR="000B00DB" w:rsidRDefault="001B66B0">
      <w:pPr>
        <w:pStyle w:val="TOC2"/>
        <w:rPr>
          <w:rFonts w:asciiTheme="minorHAnsi" w:eastAsiaTheme="minorEastAsia" w:hAnsiTheme="minorHAnsi"/>
        </w:rPr>
      </w:pPr>
      <w:hyperlink w:anchor="_Toc102626278" w:history="1">
        <w:r w:rsidR="000B00DB" w:rsidRPr="004D1E0E">
          <w:rPr>
            <w:rStyle w:val="Hyperlink"/>
          </w:rPr>
          <w:t>2.6</w:t>
        </w:r>
        <w:r w:rsidR="000B00DB">
          <w:rPr>
            <w:rFonts w:asciiTheme="minorHAnsi" w:eastAsiaTheme="minorEastAsia" w:hAnsiTheme="minorHAnsi"/>
          </w:rPr>
          <w:tab/>
        </w:r>
        <w:r w:rsidR="000B00DB" w:rsidRPr="004D1E0E">
          <w:rPr>
            <w:rStyle w:val="Hyperlink"/>
          </w:rPr>
          <w:t>Site Assessment</w:t>
        </w:r>
        <w:r w:rsidR="000B00DB">
          <w:rPr>
            <w:webHidden/>
          </w:rPr>
          <w:tab/>
        </w:r>
        <w:r w:rsidR="000B00DB">
          <w:rPr>
            <w:webHidden/>
          </w:rPr>
          <w:fldChar w:fldCharType="begin"/>
        </w:r>
        <w:r w:rsidR="000B00DB">
          <w:rPr>
            <w:webHidden/>
          </w:rPr>
          <w:instrText xml:space="preserve"> PAGEREF _Toc102626278 \h </w:instrText>
        </w:r>
        <w:r w:rsidR="000B00DB">
          <w:rPr>
            <w:webHidden/>
          </w:rPr>
        </w:r>
        <w:r w:rsidR="000B00DB">
          <w:rPr>
            <w:webHidden/>
          </w:rPr>
          <w:fldChar w:fldCharType="separate"/>
        </w:r>
        <w:r w:rsidR="000B00DB">
          <w:rPr>
            <w:webHidden/>
          </w:rPr>
          <w:t>11</w:t>
        </w:r>
        <w:r w:rsidR="000B00DB">
          <w:rPr>
            <w:webHidden/>
          </w:rPr>
          <w:fldChar w:fldCharType="end"/>
        </w:r>
      </w:hyperlink>
    </w:p>
    <w:p w14:paraId="54D6A96A" w14:textId="44EA882B" w:rsidR="000B00DB" w:rsidRDefault="001B66B0">
      <w:pPr>
        <w:pStyle w:val="TOC3"/>
        <w:rPr>
          <w:rFonts w:asciiTheme="minorHAnsi" w:eastAsiaTheme="minorEastAsia" w:hAnsiTheme="minorHAnsi"/>
        </w:rPr>
      </w:pPr>
      <w:hyperlink w:anchor="_Toc102626279" w:history="1">
        <w:r w:rsidR="000B00DB" w:rsidRPr="004D1E0E">
          <w:rPr>
            <w:rStyle w:val="Hyperlink"/>
            <w14:scene3d>
              <w14:camera w14:prst="orthographicFront"/>
              <w14:lightRig w14:rig="threePt" w14:dir="t">
                <w14:rot w14:lat="0" w14:lon="0" w14:rev="0"/>
              </w14:lightRig>
            </w14:scene3d>
          </w:rPr>
          <w:t>2.6.1</w:t>
        </w:r>
        <w:r w:rsidR="000B00DB">
          <w:rPr>
            <w:rFonts w:asciiTheme="minorHAnsi" w:eastAsiaTheme="minorEastAsia" w:hAnsiTheme="minorHAnsi"/>
          </w:rPr>
          <w:tab/>
        </w:r>
        <w:r w:rsidR="000B00DB" w:rsidRPr="004D1E0E">
          <w:rPr>
            <w:rStyle w:val="Hyperlink"/>
          </w:rPr>
          <w:t>Data Collection</w:t>
        </w:r>
        <w:r w:rsidR="000B00DB">
          <w:rPr>
            <w:webHidden/>
          </w:rPr>
          <w:tab/>
        </w:r>
        <w:r w:rsidR="000B00DB">
          <w:rPr>
            <w:webHidden/>
          </w:rPr>
          <w:fldChar w:fldCharType="begin"/>
        </w:r>
        <w:r w:rsidR="000B00DB">
          <w:rPr>
            <w:webHidden/>
          </w:rPr>
          <w:instrText xml:space="preserve"> PAGEREF _Toc102626279 \h </w:instrText>
        </w:r>
        <w:r w:rsidR="000B00DB">
          <w:rPr>
            <w:webHidden/>
          </w:rPr>
        </w:r>
        <w:r w:rsidR="000B00DB">
          <w:rPr>
            <w:webHidden/>
          </w:rPr>
          <w:fldChar w:fldCharType="separate"/>
        </w:r>
        <w:r w:rsidR="000B00DB">
          <w:rPr>
            <w:webHidden/>
          </w:rPr>
          <w:t>12</w:t>
        </w:r>
        <w:r w:rsidR="000B00DB">
          <w:rPr>
            <w:webHidden/>
          </w:rPr>
          <w:fldChar w:fldCharType="end"/>
        </w:r>
      </w:hyperlink>
    </w:p>
    <w:p w14:paraId="4A2E21F2" w14:textId="2E589D40" w:rsidR="000B00DB" w:rsidRDefault="001B66B0">
      <w:pPr>
        <w:pStyle w:val="TOC3"/>
        <w:rPr>
          <w:rFonts w:asciiTheme="minorHAnsi" w:eastAsiaTheme="minorEastAsia" w:hAnsiTheme="minorHAnsi"/>
        </w:rPr>
      </w:pPr>
      <w:hyperlink w:anchor="_Toc102626280" w:history="1">
        <w:r w:rsidR="000B00DB" w:rsidRPr="004D1E0E">
          <w:rPr>
            <w:rStyle w:val="Hyperlink"/>
            <w14:scene3d>
              <w14:camera w14:prst="orthographicFront"/>
              <w14:lightRig w14:rig="threePt" w14:dir="t">
                <w14:rot w14:lat="0" w14:lon="0" w14:rev="0"/>
              </w14:lightRig>
            </w14:scene3d>
          </w:rPr>
          <w:t>2.6.2</w:t>
        </w:r>
        <w:r w:rsidR="000B00DB">
          <w:rPr>
            <w:rFonts w:asciiTheme="minorHAnsi" w:eastAsiaTheme="minorEastAsia" w:hAnsiTheme="minorHAnsi"/>
          </w:rPr>
          <w:tab/>
        </w:r>
        <w:r w:rsidR="000B00DB" w:rsidRPr="004D1E0E">
          <w:rPr>
            <w:rStyle w:val="Hyperlink"/>
          </w:rPr>
          <w:t>Existing Conditions</w:t>
        </w:r>
        <w:r w:rsidR="000B00DB">
          <w:rPr>
            <w:webHidden/>
          </w:rPr>
          <w:tab/>
        </w:r>
        <w:r w:rsidR="000B00DB">
          <w:rPr>
            <w:webHidden/>
          </w:rPr>
          <w:fldChar w:fldCharType="begin"/>
        </w:r>
        <w:r w:rsidR="000B00DB">
          <w:rPr>
            <w:webHidden/>
          </w:rPr>
          <w:instrText xml:space="preserve"> PAGEREF _Toc102626280 \h </w:instrText>
        </w:r>
        <w:r w:rsidR="000B00DB">
          <w:rPr>
            <w:webHidden/>
          </w:rPr>
        </w:r>
        <w:r w:rsidR="000B00DB">
          <w:rPr>
            <w:webHidden/>
          </w:rPr>
          <w:fldChar w:fldCharType="separate"/>
        </w:r>
        <w:r w:rsidR="000B00DB">
          <w:rPr>
            <w:webHidden/>
          </w:rPr>
          <w:t>14</w:t>
        </w:r>
        <w:r w:rsidR="000B00DB">
          <w:rPr>
            <w:webHidden/>
          </w:rPr>
          <w:fldChar w:fldCharType="end"/>
        </w:r>
      </w:hyperlink>
    </w:p>
    <w:p w14:paraId="66D923F8" w14:textId="64DECAA2" w:rsidR="000B00DB" w:rsidRDefault="001B66B0">
      <w:pPr>
        <w:pStyle w:val="TOC3"/>
        <w:rPr>
          <w:rFonts w:asciiTheme="minorHAnsi" w:eastAsiaTheme="minorEastAsia" w:hAnsiTheme="minorHAnsi"/>
        </w:rPr>
      </w:pPr>
      <w:hyperlink w:anchor="_Toc102626281" w:history="1">
        <w:r w:rsidR="000B00DB" w:rsidRPr="004D1E0E">
          <w:rPr>
            <w:rStyle w:val="Hyperlink"/>
            <w14:scene3d>
              <w14:camera w14:prst="orthographicFront"/>
              <w14:lightRig w14:rig="threePt" w14:dir="t">
                <w14:rot w14:lat="0" w14:lon="0" w14:rev="0"/>
              </w14:lightRig>
            </w14:scene3d>
          </w:rPr>
          <w:t>2.6.3</w:t>
        </w:r>
        <w:r w:rsidR="000B00DB">
          <w:rPr>
            <w:rFonts w:asciiTheme="minorHAnsi" w:eastAsiaTheme="minorEastAsia" w:hAnsiTheme="minorHAnsi"/>
          </w:rPr>
          <w:tab/>
        </w:r>
        <w:r w:rsidR="000B00DB" w:rsidRPr="004D1E0E">
          <w:rPr>
            <w:rStyle w:val="Hyperlink"/>
          </w:rPr>
          <w:t>Fish Habitat Character and Quality</w:t>
        </w:r>
        <w:r w:rsidR="000B00DB">
          <w:rPr>
            <w:webHidden/>
          </w:rPr>
          <w:tab/>
        </w:r>
        <w:r w:rsidR="000B00DB">
          <w:rPr>
            <w:webHidden/>
          </w:rPr>
          <w:fldChar w:fldCharType="begin"/>
        </w:r>
        <w:r w:rsidR="000B00DB">
          <w:rPr>
            <w:webHidden/>
          </w:rPr>
          <w:instrText xml:space="preserve"> PAGEREF _Toc102626281 \h </w:instrText>
        </w:r>
        <w:r w:rsidR="000B00DB">
          <w:rPr>
            <w:webHidden/>
          </w:rPr>
        </w:r>
        <w:r w:rsidR="000B00DB">
          <w:rPr>
            <w:webHidden/>
          </w:rPr>
          <w:fldChar w:fldCharType="separate"/>
        </w:r>
        <w:r w:rsidR="000B00DB">
          <w:rPr>
            <w:webHidden/>
          </w:rPr>
          <w:t>14</w:t>
        </w:r>
        <w:r w:rsidR="000B00DB">
          <w:rPr>
            <w:webHidden/>
          </w:rPr>
          <w:fldChar w:fldCharType="end"/>
        </w:r>
      </w:hyperlink>
    </w:p>
    <w:p w14:paraId="3345BFE1" w14:textId="402EE840" w:rsidR="000B00DB" w:rsidRDefault="001B66B0">
      <w:pPr>
        <w:pStyle w:val="TOC3"/>
        <w:rPr>
          <w:rFonts w:asciiTheme="minorHAnsi" w:eastAsiaTheme="minorEastAsia" w:hAnsiTheme="minorHAnsi"/>
        </w:rPr>
      </w:pPr>
      <w:hyperlink w:anchor="_Toc102626282" w:history="1">
        <w:r w:rsidR="000B00DB" w:rsidRPr="004D1E0E">
          <w:rPr>
            <w:rStyle w:val="Hyperlink"/>
            <w14:scene3d>
              <w14:camera w14:prst="orthographicFront"/>
              <w14:lightRig w14:rig="threePt" w14:dir="t">
                <w14:rot w14:lat="0" w14:lon="0" w14:rev="0"/>
              </w14:lightRig>
            </w14:scene3d>
          </w:rPr>
          <w:t>2.6.4</w:t>
        </w:r>
        <w:r w:rsidR="000B00DB">
          <w:rPr>
            <w:rFonts w:asciiTheme="minorHAnsi" w:eastAsiaTheme="minorEastAsia" w:hAnsiTheme="minorHAnsi"/>
          </w:rPr>
          <w:tab/>
        </w:r>
        <w:r w:rsidR="000B00DB" w:rsidRPr="004D1E0E">
          <w:rPr>
            <w:rStyle w:val="Hyperlink"/>
          </w:rPr>
          <w:t>Riparian Conditions, Large Wood, and Other Habitat Features</w:t>
        </w:r>
        <w:r w:rsidR="000B00DB">
          <w:rPr>
            <w:webHidden/>
          </w:rPr>
          <w:tab/>
        </w:r>
        <w:r w:rsidR="000B00DB">
          <w:rPr>
            <w:webHidden/>
          </w:rPr>
          <w:fldChar w:fldCharType="begin"/>
        </w:r>
        <w:r w:rsidR="000B00DB">
          <w:rPr>
            <w:webHidden/>
          </w:rPr>
          <w:instrText xml:space="preserve"> PAGEREF _Toc102626282 \h </w:instrText>
        </w:r>
        <w:r w:rsidR="000B00DB">
          <w:rPr>
            <w:webHidden/>
          </w:rPr>
        </w:r>
        <w:r w:rsidR="000B00DB">
          <w:rPr>
            <w:webHidden/>
          </w:rPr>
          <w:fldChar w:fldCharType="separate"/>
        </w:r>
        <w:r w:rsidR="000B00DB">
          <w:rPr>
            <w:webHidden/>
          </w:rPr>
          <w:t>14</w:t>
        </w:r>
        <w:r w:rsidR="000B00DB">
          <w:rPr>
            <w:webHidden/>
          </w:rPr>
          <w:fldChar w:fldCharType="end"/>
        </w:r>
      </w:hyperlink>
    </w:p>
    <w:p w14:paraId="15DEEBF7" w14:textId="4F558A15" w:rsidR="000B00DB" w:rsidRDefault="001B66B0">
      <w:pPr>
        <w:pStyle w:val="TOC2"/>
        <w:rPr>
          <w:rFonts w:asciiTheme="minorHAnsi" w:eastAsiaTheme="minorEastAsia" w:hAnsiTheme="minorHAnsi"/>
        </w:rPr>
      </w:pPr>
      <w:hyperlink w:anchor="_Toc102626283" w:history="1">
        <w:r w:rsidR="000B00DB" w:rsidRPr="004D1E0E">
          <w:rPr>
            <w:rStyle w:val="Hyperlink"/>
          </w:rPr>
          <w:t>2.7</w:t>
        </w:r>
        <w:r w:rsidR="000B00DB">
          <w:rPr>
            <w:rFonts w:asciiTheme="minorHAnsi" w:eastAsiaTheme="minorEastAsia" w:hAnsiTheme="minorHAnsi"/>
          </w:rPr>
          <w:tab/>
        </w:r>
        <w:r w:rsidR="000B00DB" w:rsidRPr="004D1E0E">
          <w:rPr>
            <w:rStyle w:val="Hyperlink"/>
          </w:rPr>
          <w:t>Geomorphology</w:t>
        </w:r>
        <w:r w:rsidR="000B00DB">
          <w:rPr>
            <w:webHidden/>
          </w:rPr>
          <w:tab/>
        </w:r>
        <w:r w:rsidR="000B00DB">
          <w:rPr>
            <w:webHidden/>
          </w:rPr>
          <w:fldChar w:fldCharType="begin"/>
        </w:r>
        <w:r w:rsidR="000B00DB">
          <w:rPr>
            <w:webHidden/>
          </w:rPr>
          <w:instrText xml:space="preserve"> PAGEREF _Toc102626283 \h </w:instrText>
        </w:r>
        <w:r w:rsidR="000B00DB">
          <w:rPr>
            <w:webHidden/>
          </w:rPr>
        </w:r>
        <w:r w:rsidR="000B00DB">
          <w:rPr>
            <w:webHidden/>
          </w:rPr>
          <w:fldChar w:fldCharType="separate"/>
        </w:r>
        <w:r w:rsidR="000B00DB">
          <w:rPr>
            <w:webHidden/>
          </w:rPr>
          <w:t>15</w:t>
        </w:r>
        <w:r w:rsidR="000B00DB">
          <w:rPr>
            <w:webHidden/>
          </w:rPr>
          <w:fldChar w:fldCharType="end"/>
        </w:r>
      </w:hyperlink>
    </w:p>
    <w:p w14:paraId="240F1250" w14:textId="78E0D976" w:rsidR="000B00DB" w:rsidRDefault="001B66B0">
      <w:pPr>
        <w:pStyle w:val="TOC3"/>
        <w:rPr>
          <w:rFonts w:asciiTheme="minorHAnsi" w:eastAsiaTheme="minorEastAsia" w:hAnsiTheme="minorHAnsi"/>
        </w:rPr>
      </w:pPr>
      <w:hyperlink w:anchor="_Toc102626284" w:history="1">
        <w:r w:rsidR="000B00DB" w:rsidRPr="004D1E0E">
          <w:rPr>
            <w:rStyle w:val="Hyperlink"/>
            <w14:scene3d>
              <w14:camera w14:prst="orthographicFront"/>
              <w14:lightRig w14:rig="threePt" w14:dir="t">
                <w14:rot w14:lat="0" w14:lon="0" w14:rev="0"/>
              </w14:lightRig>
            </w14:scene3d>
          </w:rPr>
          <w:t>2.7.1</w:t>
        </w:r>
        <w:r w:rsidR="000B00DB">
          <w:rPr>
            <w:rFonts w:asciiTheme="minorHAnsi" w:eastAsiaTheme="minorEastAsia" w:hAnsiTheme="minorHAnsi"/>
          </w:rPr>
          <w:tab/>
        </w:r>
        <w:r w:rsidR="000B00DB" w:rsidRPr="004D1E0E">
          <w:rPr>
            <w:rStyle w:val="Hyperlink"/>
          </w:rPr>
          <w:t>Reference Reach Selection</w:t>
        </w:r>
        <w:r w:rsidR="000B00DB">
          <w:rPr>
            <w:webHidden/>
          </w:rPr>
          <w:tab/>
        </w:r>
        <w:r w:rsidR="000B00DB">
          <w:rPr>
            <w:webHidden/>
          </w:rPr>
          <w:fldChar w:fldCharType="begin"/>
        </w:r>
        <w:r w:rsidR="000B00DB">
          <w:rPr>
            <w:webHidden/>
          </w:rPr>
          <w:instrText xml:space="preserve"> PAGEREF _Toc102626284 \h </w:instrText>
        </w:r>
        <w:r w:rsidR="000B00DB">
          <w:rPr>
            <w:webHidden/>
          </w:rPr>
        </w:r>
        <w:r w:rsidR="000B00DB">
          <w:rPr>
            <w:webHidden/>
          </w:rPr>
          <w:fldChar w:fldCharType="separate"/>
        </w:r>
        <w:r w:rsidR="000B00DB">
          <w:rPr>
            <w:webHidden/>
          </w:rPr>
          <w:t>15</w:t>
        </w:r>
        <w:r w:rsidR="000B00DB">
          <w:rPr>
            <w:webHidden/>
          </w:rPr>
          <w:fldChar w:fldCharType="end"/>
        </w:r>
      </w:hyperlink>
    </w:p>
    <w:p w14:paraId="713E47A6" w14:textId="324E9EA7" w:rsidR="000B00DB" w:rsidRDefault="001B66B0">
      <w:pPr>
        <w:pStyle w:val="TOC3"/>
        <w:rPr>
          <w:rFonts w:asciiTheme="minorHAnsi" w:eastAsiaTheme="minorEastAsia" w:hAnsiTheme="minorHAnsi"/>
        </w:rPr>
      </w:pPr>
      <w:hyperlink w:anchor="_Toc102626285" w:history="1">
        <w:r w:rsidR="000B00DB" w:rsidRPr="004D1E0E">
          <w:rPr>
            <w:rStyle w:val="Hyperlink"/>
            <w14:scene3d>
              <w14:camera w14:prst="orthographicFront"/>
              <w14:lightRig w14:rig="threePt" w14:dir="t">
                <w14:rot w14:lat="0" w14:lon="0" w14:rev="0"/>
              </w14:lightRig>
            </w14:scene3d>
          </w:rPr>
          <w:t>2.7.2</w:t>
        </w:r>
        <w:r w:rsidR="000B00DB">
          <w:rPr>
            <w:rFonts w:asciiTheme="minorHAnsi" w:eastAsiaTheme="minorEastAsia" w:hAnsiTheme="minorHAnsi"/>
          </w:rPr>
          <w:tab/>
        </w:r>
        <w:r w:rsidR="000B00DB" w:rsidRPr="004D1E0E">
          <w:rPr>
            <w:rStyle w:val="Hyperlink"/>
          </w:rPr>
          <w:t>Channel Geometry</w:t>
        </w:r>
        <w:r w:rsidR="000B00DB">
          <w:rPr>
            <w:webHidden/>
          </w:rPr>
          <w:tab/>
        </w:r>
        <w:r w:rsidR="000B00DB">
          <w:rPr>
            <w:webHidden/>
          </w:rPr>
          <w:fldChar w:fldCharType="begin"/>
        </w:r>
        <w:r w:rsidR="000B00DB">
          <w:rPr>
            <w:webHidden/>
          </w:rPr>
          <w:instrText xml:space="preserve"> PAGEREF _Toc102626285 \h </w:instrText>
        </w:r>
        <w:r w:rsidR="000B00DB">
          <w:rPr>
            <w:webHidden/>
          </w:rPr>
        </w:r>
        <w:r w:rsidR="000B00DB">
          <w:rPr>
            <w:webHidden/>
          </w:rPr>
          <w:fldChar w:fldCharType="separate"/>
        </w:r>
        <w:r w:rsidR="000B00DB">
          <w:rPr>
            <w:webHidden/>
          </w:rPr>
          <w:t>16</w:t>
        </w:r>
        <w:r w:rsidR="000B00DB">
          <w:rPr>
            <w:webHidden/>
          </w:rPr>
          <w:fldChar w:fldCharType="end"/>
        </w:r>
      </w:hyperlink>
    </w:p>
    <w:p w14:paraId="7D4F9B2B" w14:textId="44C6D397" w:rsidR="000B00DB" w:rsidRDefault="001B66B0">
      <w:pPr>
        <w:pStyle w:val="TOC3"/>
        <w:rPr>
          <w:rFonts w:asciiTheme="minorHAnsi" w:eastAsiaTheme="minorEastAsia" w:hAnsiTheme="minorHAnsi"/>
        </w:rPr>
      </w:pPr>
      <w:hyperlink w:anchor="_Toc102626286" w:history="1">
        <w:r w:rsidR="000B00DB" w:rsidRPr="004D1E0E">
          <w:rPr>
            <w:rStyle w:val="Hyperlink"/>
            <w14:scene3d>
              <w14:camera w14:prst="orthographicFront"/>
              <w14:lightRig w14:rig="threePt" w14:dir="t">
                <w14:rot w14:lat="0" w14:lon="0" w14:rev="0"/>
              </w14:lightRig>
            </w14:scene3d>
          </w:rPr>
          <w:t>2.7.3</w:t>
        </w:r>
        <w:r w:rsidR="000B00DB">
          <w:rPr>
            <w:rFonts w:asciiTheme="minorHAnsi" w:eastAsiaTheme="minorEastAsia" w:hAnsiTheme="minorHAnsi"/>
          </w:rPr>
          <w:tab/>
        </w:r>
        <w:r w:rsidR="000B00DB" w:rsidRPr="004D1E0E">
          <w:rPr>
            <w:rStyle w:val="Hyperlink"/>
          </w:rPr>
          <w:t>Sediment</w:t>
        </w:r>
        <w:r w:rsidR="000B00DB">
          <w:rPr>
            <w:webHidden/>
          </w:rPr>
          <w:tab/>
        </w:r>
        <w:r w:rsidR="000B00DB">
          <w:rPr>
            <w:webHidden/>
          </w:rPr>
          <w:fldChar w:fldCharType="begin"/>
        </w:r>
        <w:r w:rsidR="000B00DB">
          <w:rPr>
            <w:webHidden/>
          </w:rPr>
          <w:instrText xml:space="preserve"> PAGEREF _Toc102626286 \h </w:instrText>
        </w:r>
        <w:r w:rsidR="000B00DB">
          <w:rPr>
            <w:webHidden/>
          </w:rPr>
        </w:r>
        <w:r w:rsidR="000B00DB">
          <w:rPr>
            <w:webHidden/>
          </w:rPr>
          <w:fldChar w:fldCharType="separate"/>
        </w:r>
        <w:r w:rsidR="000B00DB">
          <w:rPr>
            <w:webHidden/>
          </w:rPr>
          <w:t>18</w:t>
        </w:r>
        <w:r w:rsidR="000B00DB">
          <w:rPr>
            <w:webHidden/>
          </w:rPr>
          <w:fldChar w:fldCharType="end"/>
        </w:r>
      </w:hyperlink>
    </w:p>
    <w:p w14:paraId="7200C82A" w14:textId="1290E53F" w:rsidR="000B00DB" w:rsidRDefault="001B66B0">
      <w:pPr>
        <w:pStyle w:val="TOC3"/>
        <w:rPr>
          <w:rFonts w:asciiTheme="minorHAnsi" w:eastAsiaTheme="minorEastAsia" w:hAnsiTheme="minorHAnsi"/>
        </w:rPr>
      </w:pPr>
      <w:hyperlink w:anchor="_Toc102626287" w:history="1">
        <w:r w:rsidR="000B00DB" w:rsidRPr="004D1E0E">
          <w:rPr>
            <w:rStyle w:val="Hyperlink"/>
            <w14:scene3d>
              <w14:camera w14:prst="orthographicFront"/>
              <w14:lightRig w14:rig="threePt" w14:dir="t">
                <w14:rot w14:lat="0" w14:lon="0" w14:rev="0"/>
              </w14:lightRig>
            </w14:scene3d>
          </w:rPr>
          <w:t>2.7.4</w:t>
        </w:r>
        <w:r w:rsidR="000B00DB">
          <w:rPr>
            <w:rFonts w:asciiTheme="minorHAnsi" w:eastAsiaTheme="minorEastAsia" w:hAnsiTheme="minorHAnsi"/>
          </w:rPr>
          <w:tab/>
        </w:r>
        <w:r w:rsidR="000B00DB" w:rsidRPr="004D1E0E">
          <w:rPr>
            <w:rStyle w:val="Hyperlink"/>
          </w:rPr>
          <w:t>Vertical Channel Stability</w:t>
        </w:r>
        <w:r w:rsidR="000B00DB">
          <w:rPr>
            <w:webHidden/>
          </w:rPr>
          <w:tab/>
        </w:r>
        <w:r w:rsidR="000B00DB">
          <w:rPr>
            <w:webHidden/>
          </w:rPr>
          <w:fldChar w:fldCharType="begin"/>
        </w:r>
        <w:r w:rsidR="000B00DB">
          <w:rPr>
            <w:webHidden/>
          </w:rPr>
          <w:instrText xml:space="preserve"> PAGEREF _Toc102626287 \h </w:instrText>
        </w:r>
        <w:r w:rsidR="000B00DB">
          <w:rPr>
            <w:webHidden/>
          </w:rPr>
        </w:r>
        <w:r w:rsidR="000B00DB">
          <w:rPr>
            <w:webHidden/>
          </w:rPr>
          <w:fldChar w:fldCharType="separate"/>
        </w:r>
        <w:r w:rsidR="000B00DB">
          <w:rPr>
            <w:webHidden/>
          </w:rPr>
          <w:t>20</w:t>
        </w:r>
        <w:r w:rsidR="000B00DB">
          <w:rPr>
            <w:webHidden/>
          </w:rPr>
          <w:fldChar w:fldCharType="end"/>
        </w:r>
      </w:hyperlink>
    </w:p>
    <w:p w14:paraId="230BE3BA" w14:textId="7D80D520" w:rsidR="000B00DB" w:rsidRDefault="001B66B0">
      <w:pPr>
        <w:pStyle w:val="TOC3"/>
        <w:rPr>
          <w:rFonts w:asciiTheme="minorHAnsi" w:eastAsiaTheme="minorEastAsia" w:hAnsiTheme="minorHAnsi"/>
        </w:rPr>
      </w:pPr>
      <w:hyperlink w:anchor="_Toc102626288" w:history="1">
        <w:r w:rsidR="000B00DB" w:rsidRPr="004D1E0E">
          <w:rPr>
            <w:rStyle w:val="Hyperlink"/>
            <w14:scene3d>
              <w14:camera w14:prst="orthographicFront"/>
              <w14:lightRig w14:rig="threePt" w14:dir="t">
                <w14:rot w14:lat="0" w14:lon="0" w14:rev="0"/>
              </w14:lightRig>
            </w14:scene3d>
          </w:rPr>
          <w:t>2.7.5</w:t>
        </w:r>
        <w:r w:rsidR="000B00DB">
          <w:rPr>
            <w:rFonts w:asciiTheme="minorHAnsi" w:eastAsiaTheme="minorEastAsia" w:hAnsiTheme="minorHAnsi"/>
          </w:rPr>
          <w:tab/>
        </w:r>
        <w:r w:rsidR="000B00DB" w:rsidRPr="004D1E0E">
          <w:rPr>
            <w:rStyle w:val="Hyperlink"/>
          </w:rPr>
          <w:t>Channel Migration</w:t>
        </w:r>
        <w:r w:rsidR="000B00DB">
          <w:rPr>
            <w:webHidden/>
          </w:rPr>
          <w:tab/>
        </w:r>
        <w:r w:rsidR="000B00DB">
          <w:rPr>
            <w:webHidden/>
          </w:rPr>
          <w:fldChar w:fldCharType="begin"/>
        </w:r>
        <w:r w:rsidR="000B00DB">
          <w:rPr>
            <w:webHidden/>
          </w:rPr>
          <w:instrText xml:space="preserve"> PAGEREF _Toc102626288 \h </w:instrText>
        </w:r>
        <w:r w:rsidR="000B00DB">
          <w:rPr>
            <w:webHidden/>
          </w:rPr>
        </w:r>
        <w:r w:rsidR="000B00DB">
          <w:rPr>
            <w:webHidden/>
          </w:rPr>
          <w:fldChar w:fldCharType="separate"/>
        </w:r>
        <w:r w:rsidR="000B00DB">
          <w:rPr>
            <w:webHidden/>
          </w:rPr>
          <w:t>21</w:t>
        </w:r>
        <w:r w:rsidR="000B00DB">
          <w:rPr>
            <w:webHidden/>
          </w:rPr>
          <w:fldChar w:fldCharType="end"/>
        </w:r>
      </w:hyperlink>
    </w:p>
    <w:p w14:paraId="1A2C22C6" w14:textId="65EC1101" w:rsidR="000B00DB" w:rsidRDefault="001B66B0" w:rsidP="000B00DB">
      <w:pPr>
        <w:pStyle w:val="TOC1"/>
        <w:rPr>
          <w:rFonts w:asciiTheme="minorHAnsi" w:eastAsiaTheme="minorEastAsia" w:hAnsiTheme="minorHAnsi"/>
          <w:noProof/>
        </w:rPr>
      </w:pPr>
      <w:hyperlink w:anchor="_Toc102626289" w:history="1">
        <w:r w:rsidR="000B00DB" w:rsidRPr="004D1E0E">
          <w:rPr>
            <w:rStyle w:val="Hyperlink"/>
            <w:noProof/>
          </w:rPr>
          <w:t>3</w:t>
        </w:r>
        <w:r w:rsidR="000B00DB">
          <w:rPr>
            <w:rFonts w:asciiTheme="minorHAnsi" w:eastAsiaTheme="minorEastAsia" w:hAnsiTheme="minorHAnsi"/>
            <w:noProof/>
          </w:rPr>
          <w:tab/>
        </w:r>
        <w:r w:rsidR="000B00DB" w:rsidRPr="004D1E0E">
          <w:rPr>
            <w:rStyle w:val="Hyperlink"/>
            <w:noProof/>
          </w:rPr>
          <w:t>Hydrology and Peak Flow Estimates</w:t>
        </w:r>
        <w:r w:rsidR="000B00DB">
          <w:rPr>
            <w:noProof/>
            <w:webHidden/>
          </w:rPr>
          <w:tab/>
        </w:r>
        <w:r w:rsidR="000B00DB">
          <w:rPr>
            <w:noProof/>
            <w:webHidden/>
          </w:rPr>
          <w:fldChar w:fldCharType="begin"/>
        </w:r>
        <w:r w:rsidR="000B00DB">
          <w:rPr>
            <w:noProof/>
            <w:webHidden/>
          </w:rPr>
          <w:instrText xml:space="preserve"> PAGEREF _Toc102626289 \h </w:instrText>
        </w:r>
        <w:r w:rsidR="000B00DB">
          <w:rPr>
            <w:noProof/>
            <w:webHidden/>
          </w:rPr>
        </w:r>
        <w:r w:rsidR="000B00DB">
          <w:rPr>
            <w:noProof/>
            <w:webHidden/>
          </w:rPr>
          <w:fldChar w:fldCharType="separate"/>
        </w:r>
        <w:r w:rsidR="000B00DB">
          <w:rPr>
            <w:noProof/>
            <w:webHidden/>
          </w:rPr>
          <w:t>22</w:t>
        </w:r>
        <w:r w:rsidR="000B00DB">
          <w:rPr>
            <w:noProof/>
            <w:webHidden/>
          </w:rPr>
          <w:fldChar w:fldCharType="end"/>
        </w:r>
      </w:hyperlink>
    </w:p>
    <w:p w14:paraId="2A3ED55B" w14:textId="195B881A" w:rsidR="000B00DB" w:rsidRDefault="001B66B0" w:rsidP="000B00DB">
      <w:pPr>
        <w:pStyle w:val="TOC1"/>
        <w:rPr>
          <w:rFonts w:asciiTheme="minorHAnsi" w:eastAsiaTheme="minorEastAsia" w:hAnsiTheme="minorHAnsi"/>
          <w:noProof/>
        </w:rPr>
      </w:pPr>
      <w:hyperlink w:anchor="_Toc102626290" w:history="1">
        <w:r w:rsidR="000B00DB" w:rsidRPr="004D1E0E">
          <w:rPr>
            <w:rStyle w:val="Hyperlink"/>
            <w:noProof/>
          </w:rPr>
          <w:t>4</w:t>
        </w:r>
        <w:r w:rsidR="000B00DB">
          <w:rPr>
            <w:rFonts w:asciiTheme="minorHAnsi" w:eastAsiaTheme="minorEastAsia" w:hAnsiTheme="minorHAnsi"/>
            <w:noProof/>
          </w:rPr>
          <w:tab/>
        </w:r>
        <w:r w:rsidR="000B00DB" w:rsidRPr="004D1E0E">
          <w:rPr>
            <w:rStyle w:val="Hyperlink"/>
            <w:noProof/>
          </w:rPr>
          <w:t>Water Crossing Design</w:t>
        </w:r>
        <w:r w:rsidR="000B00DB">
          <w:rPr>
            <w:noProof/>
            <w:webHidden/>
          </w:rPr>
          <w:tab/>
        </w:r>
        <w:r w:rsidR="000B00DB">
          <w:rPr>
            <w:noProof/>
            <w:webHidden/>
          </w:rPr>
          <w:fldChar w:fldCharType="begin"/>
        </w:r>
        <w:r w:rsidR="000B00DB">
          <w:rPr>
            <w:noProof/>
            <w:webHidden/>
          </w:rPr>
          <w:instrText xml:space="preserve"> PAGEREF _Toc102626290 \h </w:instrText>
        </w:r>
        <w:r w:rsidR="000B00DB">
          <w:rPr>
            <w:noProof/>
            <w:webHidden/>
          </w:rPr>
        </w:r>
        <w:r w:rsidR="000B00DB">
          <w:rPr>
            <w:noProof/>
            <w:webHidden/>
          </w:rPr>
          <w:fldChar w:fldCharType="separate"/>
        </w:r>
        <w:r w:rsidR="000B00DB">
          <w:rPr>
            <w:noProof/>
            <w:webHidden/>
          </w:rPr>
          <w:t>23</w:t>
        </w:r>
        <w:r w:rsidR="000B00DB">
          <w:rPr>
            <w:noProof/>
            <w:webHidden/>
          </w:rPr>
          <w:fldChar w:fldCharType="end"/>
        </w:r>
      </w:hyperlink>
    </w:p>
    <w:p w14:paraId="478BCC37" w14:textId="35C5C2CE" w:rsidR="000B00DB" w:rsidRDefault="001B66B0">
      <w:pPr>
        <w:pStyle w:val="TOC2"/>
        <w:rPr>
          <w:rFonts w:asciiTheme="minorHAnsi" w:eastAsiaTheme="minorEastAsia" w:hAnsiTheme="minorHAnsi"/>
        </w:rPr>
      </w:pPr>
      <w:hyperlink w:anchor="_Toc102626291" w:history="1">
        <w:r w:rsidR="000B00DB" w:rsidRPr="004D1E0E">
          <w:rPr>
            <w:rStyle w:val="Hyperlink"/>
          </w:rPr>
          <w:t>4.1</w:t>
        </w:r>
        <w:r w:rsidR="000B00DB">
          <w:rPr>
            <w:rFonts w:asciiTheme="minorHAnsi" w:eastAsiaTheme="minorEastAsia" w:hAnsiTheme="minorHAnsi"/>
          </w:rPr>
          <w:tab/>
        </w:r>
        <w:r w:rsidR="000B00DB" w:rsidRPr="004D1E0E">
          <w:rPr>
            <w:rStyle w:val="Hyperlink"/>
          </w:rPr>
          <w:t>Channel Design</w:t>
        </w:r>
        <w:r w:rsidR="000B00DB">
          <w:rPr>
            <w:webHidden/>
          </w:rPr>
          <w:tab/>
        </w:r>
        <w:r w:rsidR="000B00DB">
          <w:rPr>
            <w:webHidden/>
          </w:rPr>
          <w:fldChar w:fldCharType="begin"/>
        </w:r>
        <w:r w:rsidR="000B00DB">
          <w:rPr>
            <w:webHidden/>
          </w:rPr>
          <w:instrText xml:space="preserve"> PAGEREF _Toc102626291 \h </w:instrText>
        </w:r>
        <w:r w:rsidR="000B00DB">
          <w:rPr>
            <w:webHidden/>
          </w:rPr>
        </w:r>
        <w:r w:rsidR="000B00DB">
          <w:rPr>
            <w:webHidden/>
          </w:rPr>
          <w:fldChar w:fldCharType="separate"/>
        </w:r>
        <w:r w:rsidR="000B00DB">
          <w:rPr>
            <w:webHidden/>
          </w:rPr>
          <w:t>23</w:t>
        </w:r>
        <w:r w:rsidR="000B00DB">
          <w:rPr>
            <w:webHidden/>
          </w:rPr>
          <w:fldChar w:fldCharType="end"/>
        </w:r>
      </w:hyperlink>
    </w:p>
    <w:p w14:paraId="592630BF" w14:textId="1D5A250D" w:rsidR="000B00DB" w:rsidRDefault="001B66B0">
      <w:pPr>
        <w:pStyle w:val="TOC3"/>
        <w:rPr>
          <w:rFonts w:asciiTheme="minorHAnsi" w:eastAsiaTheme="minorEastAsia" w:hAnsiTheme="minorHAnsi"/>
        </w:rPr>
      </w:pPr>
      <w:hyperlink w:anchor="_Toc102626292" w:history="1">
        <w:r w:rsidR="000B00DB" w:rsidRPr="004D1E0E">
          <w:rPr>
            <w:rStyle w:val="Hyperlink"/>
            <w14:scene3d>
              <w14:camera w14:prst="orthographicFront"/>
              <w14:lightRig w14:rig="threePt" w14:dir="t">
                <w14:rot w14:lat="0" w14:lon="0" w14:rev="0"/>
              </w14:lightRig>
            </w14:scene3d>
          </w:rPr>
          <w:t>4.1.1</w:t>
        </w:r>
        <w:r w:rsidR="000B00DB">
          <w:rPr>
            <w:rFonts w:asciiTheme="minorHAnsi" w:eastAsiaTheme="minorEastAsia" w:hAnsiTheme="minorHAnsi"/>
          </w:rPr>
          <w:tab/>
        </w:r>
        <w:r w:rsidR="000B00DB" w:rsidRPr="004D1E0E">
          <w:rPr>
            <w:rStyle w:val="Hyperlink"/>
          </w:rPr>
          <w:t>Channel Planform and Shape</w:t>
        </w:r>
        <w:r w:rsidR="000B00DB">
          <w:rPr>
            <w:webHidden/>
          </w:rPr>
          <w:tab/>
        </w:r>
        <w:r w:rsidR="000B00DB">
          <w:rPr>
            <w:webHidden/>
          </w:rPr>
          <w:fldChar w:fldCharType="begin"/>
        </w:r>
        <w:r w:rsidR="000B00DB">
          <w:rPr>
            <w:webHidden/>
          </w:rPr>
          <w:instrText xml:space="preserve"> PAGEREF _Toc102626292 \h </w:instrText>
        </w:r>
        <w:r w:rsidR="000B00DB">
          <w:rPr>
            <w:webHidden/>
          </w:rPr>
        </w:r>
        <w:r w:rsidR="000B00DB">
          <w:rPr>
            <w:webHidden/>
          </w:rPr>
          <w:fldChar w:fldCharType="separate"/>
        </w:r>
        <w:r w:rsidR="000B00DB">
          <w:rPr>
            <w:webHidden/>
          </w:rPr>
          <w:t>23</w:t>
        </w:r>
        <w:r w:rsidR="000B00DB">
          <w:rPr>
            <w:webHidden/>
          </w:rPr>
          <w:fldChar w:fldCharType="end"/>
        </w:r>
      </w:hyperlink>
    </w:p>
    <w:p w14:paraId="2928F644" w14:textId="363709A1" w:rsidR="000B00DB" w:rsidRDefault="001B66B0">
      <w:pPr>
        <w:pStyle w:val="TOC3"/>
        <w:rPr>
          <w:rFonts w:asciiTheme="minorHAnsi" w:eastAsiaTheme="minorEastAsia" w:hAnsiTheme="minorHAnsi"/>
        </w:rPr>
      </w:pPr>
      <w:hyperlink w:anchor="_Toc102626293" w:history="1">
        <w:r w:rsidR="000B00DB" w:rsidRPr="004D1E0E">
          <w:rPr>
            <w:rStyle w:val="Hyperlink"/>
            <w14:scene3d>
              <w14:camera w14:prst="orthographicFront"/>
              <w14:lightRig w14:rig="threePt" w14:dir="t">
                <w14:rot w14:lat="0" w14:lon="0" w14:rev="0"/>
              </w14:lightRig>
            </w14:scene3d>
          </w:rPr>
          <w:t>4.1.2</w:t>
        </w:r>
        <w:r w:rsidR="000B00DB">
          <w:rPr>
            <w:rFonts w:asciiTheme="minorHAnsi" w:eastAsiaTheme="minorEastAsia" w:hAnsiTheme="minorHAnsi"/>
          </w:rPr>
          <w:tab/>
        </w:r>
        <w:r w:rsidR="000B00DB" w:rsidRPr="004D1E0E">
          <w:rPr>
            <w:rStyle w:val="Hyperlink"/>
          </w:rPr>
          <w:t>Channel Alignment</w:t>
        </w:r>
        <w:r w:rsidR="000B00DB">
          <w:rPr>
            <w:webHidden/>
          </w:rPr>
          <w:tab/>
        </w:r>
        <w:r w:rsidR="000B00DB">
          <w:rPr>
            <w:webHidden/>
          </w:rPr>
          <w:fldChar w:fldCharType="begin"/>
        </w:r>
        <w:r w:rsidR="000B00DB">
          <w:rPr>
            <w:webHidden/>
          </w:rPr>
          <w:instrText xml:space="preserve"> PAGEREF _Toc102626293 \h </w:instrText>
        </w:r>
        <w:r w:rsidR="000B00DB">
          <w:rPr>
            <w:webHidden/>
          </w:rPr>
        </w:r>
        <w:r w:rsidR="000B00DB">
          <w:rPr>
            <w:webHidden/>
          </w:rPr>
          <w:fldChar w:fldCharType="separate"/>
        </w:r>
        <w:r w:rsidR="000B00DB">
          <w:rPr>
            <w:webHidden/>
          </w:rPr>
          <w:t>25</w:t>
        </w:r>
        <w:r w:rsidR="000B00DB">
          <w:rPr>
            <w:webHidden/>
          </w:rPr>
          <w:fldChar w:fldCharType="end"/>
        </w:r>
      </w:hyperlink>
    </w:p>
    <w:p w14:paraId="237C513E" w14:textId="03B5DEBB" w:rsidR="000B00DB" w:rsidRDefault="001B66B0">
      <w:pPr>
        <w:pStyle w:val="TOC3"/>
        <w:rPr>
          <w:rFonts w:asciiTheme="minorHAnsi" w:eastAsiaTheme="minorEastAsia" w:hAnsiTheme="minorHAnsi"/>
        </w:rPr>
      </w:pPr>
      <w:hyperlink w:anchor="_Toc102626294" w:history="1">
        <w:r w:rsidR="000B00DB" w:rsidRPr="004D1E0E">
          <w:rPr>
            <w:rStyle w:val="Hyperlink"/>
            <w14:scene3d>
              <w14:camera w14:prst="orthographicFront"/>
              <w14:lightRig w14:rig="threePt" w14:dir="t">
                <w14:rot w14:lat="0" w14:lon="0" w14:rev="0"/>
              </w14:lightRig>
            </w14:scene3d>
          </w:rPr>
          <w:t>4.1.3</w:t>
        </w:r>
        <w:r w:rsidR="000B00DB">
          <w:rPr>
            <w:rFonts w:asciiTheme="minorHAnsi" w:eastAsiaTheme="minorEastAsia" w:hAnsiTheme="minorHAnsi"/>
          </w:rPr>
          <w:tab/>
        </w:r>
        <w:r w:rsidR="000B00DB" w:rsidRPr="004D1E0E">
          <w:rPr>
            <w:rStyle w:val="Hyperlink"/>
          </w:rPr>
          <w:t>Channel Gradient</w:t>
        </w:r>
        <w:r w:rsidR="000B00DB">
          <w:rPr>
            <w:webHidden/>
          </w:rPr>
          <w:tab/>
        </w:r>
        <w:r w:rsidR="000B00DB">
          <w:rPr>
            <w:webHidden/>
          </w:rPr>
          <w:fldChar w:fldCharType="begin"/>
        </w:r>
        <w:r w:rsidR="000B00DB">
          <w:rPr>
            <w:webHidden/>
          </w:rPr>
          <w:instrText xml:space="preserve"> PAGEREF _Toc102626294 \h </w:instrText>
        </w:r>
        <w:r w:rsidR="000B00DB">
          <w:rPr>
            <w:webHidden/>
          </w:rPr>
        </w:r>
        <w:r w:rsidR="000B00DB">
          <w:rPr>
            <w:webHidden/>
          </w:rPr>
          <w:fldChar w:fldCharType="separate"/>
        </w:r>
        <w:r w:rsidR="000B00DB">
          <w:rPr>
            <w:webHidden/>
          </w:rPr>
          <w:t>25</w:t>
        </w:r>
        <w:r w:rsidR="000B00DB">
          <w:rPr>
            <w:webHidden/>
          </w:rPr>
          <w:fldChar w:fldCharType="end"/>
        </w:r>
      </w:hyperlink>
    </w:p>
    <w:p w14:paraId="73457663" w14:textId="59BC7A80" w:rsidR="000B00DB" w:rsidRDefault="001B66B0">
      <w:pPr>
        <w:pStyle w:val="TOC2"/>
        <w:rPr>
          <w:rFonts w:asciiTheme="minorHAnsi" w:eastAsiaTheme="minorEastAsia" w:hAnsiTheme="minorHAnsi"/>
        </w:rPr>
      </w:pPr>
      <w:hyperlink w:anchor="_Toc102626295" w:history="1">
        <w:r w:rsidR="000B00DB" w:rsidRPr="004D1E0E">
          <w:rPr>
            <w:rStyle w:val="Hyperlink"/>
          </w:rPr>
          <w:t>4.2</w:t>
        </w:r>
        <w:r w:rsidR="000B00DB">
          <w:rPr>
            <w:rFonts w:asciiTheme="minorHAnsi" w:eastAsiaTheme="minorEastAsia" w:hAnsiTheme="minorHAnsi"/>
          </w:rPr>
          <w:tab/>
        </w:r>
        <w:r w:rsidR="000B00DB" w:rsidRPr="004D1E0E">
          <w:rPr>
            <w:rStyle w:val="Hyperlink"/>
          </w:rPr>
          <w:t>Minimum Hydraulic Opening</w:t>
        </w:r>
        <w:r w:rsidR="000B00DB">
          <w:rPr>
            <w:webHidden/>
          </w:rPr>
          <w:tab/>
        </w:r>
        <w:r w:rsidR="000B00DB">
          <w:rPr>
            <w:webHidden/>
          </w:rPr>
          <w:fldChar w:fldCharType="begin"/>
        </w:r>
        <w:r w:rsidR="000B00DB">
          <w:rPr>
            <w:webHidden/>
          </w:rPr>
          <w:instrText xml:space="preserve"> PAGEREF _Toc102626295 \h </w:instrText>
        </w:r>
        <w:r w:rsidR="000B00DB">
          <w:rPr>
            <w:webHidden/>
          </w:rPr>
        </w:r>
        <w:r w:rsidR="000B00DB">
          <w:rPr>
            <w:webHidden/>
          </w:rPr>
          <w:fldChar w:fldCharType="separate"/>
        </w:r>
        <w:r w:rsidR="000B00DB">
          <w:rPr>
            <w:webHidden/>
          </w:rPr>
          <w:t>25</w:t>
        </w:r>
        <w:r w:rsidR="000B00DB">
          <w:rPr>
            <w:webHidden/>
          </w:rPr>
          <w:fldChar w:fldCharType="end"/>
        </w:r>
      </w:hyperlink>
    </w:p>
    <w:p w14:paraId="4ADB9D04" w14:textId="53DBA447" w:rsidR="000B00DB" w:rsidRDefault="001B66B0">
      <w:pPr>
        <w:pStyle w:val="TOC3"/>
        <w:rPr>
          <w:rFonts w:asciiTheme="minorHAnsi" w:eastAsiaTheme="minorEastAsia" w:hAnsiTheme="minorHAnsi"/>
        </w:rPr>
      </w:pPr>
      <w:hyperlink w:anchor="_Toc102626296" w:history="1">
        <w:r w:rsidR="000B00DB" w:rsidRPr="004D1E0E">
          <w:rPr>
            <w:rStyle w:val="Hyperlink"/>
            <w14:scene3d>
              <w14:camera w14:prst="orthographicFront"/>
              <w14:lightRig w14:rig="threePt" w14:dir="t">
                <w14:rot w14:lat="0" w14:lon="0" w14:rev="0"/>
              </w14:lightRig>
            </w14:scene3d>
          </w:rPr>
          <w:t>4.2.1</w:t>
        </w:r>
        <w:r w:rsidR="000B00DB">
          <w:rPr>
            <w:rFonts w:asciiTheme="minorHAnsi" w:eastAsiaTheme="minorEastAsia" w:hAnsiTheme="minorHAnsi"/>
          </w:rPr>
          <w:tab/>
        </w:r>
        <w:r w:rsidR="000B00DB" w:rsidRPr="004D1E0E">
          <w:rPr>
            <w:rStyle w:val="Hyperlink"/>
          </w:rPr>
          <w:t>Design Methodology</w:t>
        </w:r>
        <w:r w:rsidR="000B00DB">
          <w:rPr>
            <w:webHidden/>
          </w:rPr>
          <w:tab/>
        </w:r>
        <w:r w:rsidR="000B00DB">
          <w:rPr>
            <w:webHidden/>
          </w:rPr>
          <w:fldChar w:fldCharType="begin"/>
        </w:r>
        <w:r w:rsidR="000B00DB">
          <w:rPr>
            <w:webHidden/>
          </w:rPr>
          <w:instrText xml:space="preserve"> PAGEREF _Toc102626296 \h </w:instrText>
        </w:r>
        <w:r w:rsidR="000B00DB">
          <w:rPr>
            <w:webHidden/>
          </w:rPr>
        </w:r>
        <w:r w:rsidR="000B00DB">
          <w:rPr>
            <w:webHidden/>
          </w:rPr>
          <w:fldChar w:fldCharType="separate"/>
        </w:r>
        <w:r w:rsidR="000B00DB">
          <w:rPr>
            <w:webHidden/>
          </w:rPr>
          <w:t>25</w:t>
        </w:r>
        <w:r w:rsidR="000B00DB">
          <w:rPr>
            <w:webHidden/>
          </w:rPr>
          <w:fldChar w:fldCharType="end"/>
        </w:r>
      </w:hyperlink>
    </w:p>
    <w:p w14:paraId="66236F67" w14:textId="75FDE343" w:rsidR="000B00DB" w:rsidRDefault="001B66B0">
      <w:pPr>
        <w:pStyle w:val="TOC3"/>
        <w:rPr>
          <w:rFonts w:asciiTheme="minorHAnsi" w:eastAsiaTheme="minorEastAsia" w:hAnsiTheme="minorHAnsi"/>
        </w:rPr>
      </w:pPr>
      <w:hyperlink w:anchor="_Toc102626297" w:history="1">
        <w:r w:rsidR="000B00DB" w:rsidRPr="004D1E0E">
          <w:rPr>
            <w:rStyle w:val="Hyperlink"/>
            <w14:scene3d>
              <w14:camera w14:prst="orthographicFront"/>
              <w14:lightRig w14:rig="threePt" w14:dir="t">
                <w14:rot w14:lat="0" w14:lon="0" w14:rev="0"/>
              </w14:lightRig>
            </w14:scene3d>
          </w:rPr>
          <w:t>4.2.2</w:t>
        </w:r>
        <w:r w:rsidR="000B00DB">
          <w:rPr>
            <w:rFonts w:asciiTheme="minorHAnsi" w:eastAsiaTheme="minorEastAsia" w:hAnsiTheme="minorHAnsi"/>
          </w:rPr>
          <w:tab/>
        </w:r>
        <w:r w:rsidR="000B00DB" w:rsidRPr="004D1E0E">
          <w:rPr>
            <w:rStyle w:val="Hyperlink"/>
          </w:rPr>
          <w:t>Hydraulic Width</w:t>
        </w:r>
        <w:r w:rsidR="000B00DB">
          <w:rPr>
            <w:webHidden/>
          </w:rPr>
          <w:tab/>
        </w:r>
        <w:r w:rsidR="000B00DB">
          <w:rPr>
            <w:webHidden/>
          </w:rPr>
          <w:fldChar w:fldCharType="begin"/>
        </w:r>
        <w:r w:rsidR="000B00DB">
          <w:rPr>
            <w:webHidden/>
          </w:rPr>
          <w:instrText xml:space="preserve"> PAGEREF _Toc102626297 \h </w:instrText>
        </w:r>
        <w:r w:rsidR="000B00DB">
          <w:rPr>
            <w:webHidden/>
          </w:rPr>
        </w:r>
        <w:r w:rsidR="000B00DB">
          <w:rPr>
            <w:webHidden/>
          </w:rPr>
          <w:fldChar w:fldCharType="separate"/>
        </w:r>
        <w:r w:rsidR="000B00DB">
          <w:rPr>
            <w:webHidden/>
          </w:rPr>
          <w:t>26</w:t>
        </w:r>
        <w:r w:rsidR="000B00DB">
          <w:rPr>
            <w:webHidden/>
          </w:rPr>
          <w:fldChar w:fldCharType="end"/>
        </w:r>
      </w:hyperlink>
    </w:p>
    <w:p w14:paraId="7875B129" w14:textId="3CDA9DD8" w:rsidR="000B00DB" w:rsidRDefault="001B66B0">
      <w:pPr>
        <w:pStyle w:val="TOC3"/>
        <w:rPr>
          <w:rFonts w:asciiTheme="minorHAnsi" w:eastAsiaTheme="minorEastAsia" w:hAnsiTheme="minorHAnsi"/>
        </w:rPr>
      </w:pPr>
      <w:hyperlink w:anchor="_Toc102626298" w:history="1">
        <w:r w:rsidR="000B00DB" w:rsidRPr="004D1E0E">
          <w:rPr>
            <w:rStyle w:val="Hyperlink"/>
            <w14:scene3d>
              <w14:camera w14:prst="orthographicFront"/>
              <w14:lightRig w14:rig="threePt" w14:dir="t">
                <w14:rot w14:lat="0" w14:lon="0" w14:rev="0"/>
              </w14:lightRig>
            </w14:scene3d>
          </w:rPr>
          <w:t>4.2.3</w:t>
        </w:r>
        <w:r w:rsidR="000B00DB">
          <w:rPr>
            <w:rFonts w:asciiTheme="minorHAnsi" w:eastAsiaTheme="minorEastAsia" w:hAnsiTheme="minorHAnsi"/>
          </w:rPr>
          <w:tab/>
        </w:r>
        <w:r w:rsidR="000B00DB" w:rsidRPr="004D1E0E">
          <w:rPr>
            <w:rStyle w:val="Hyperlink"/>
          </w:rPr>
          <w:t>Vertical Clearance</w:t>
        </w:r>
        <w:r w:rsidR="000B00DB">
          <w:rPr>
            <w:webHidden/>
          </w:rPr>
          <w:tab/>
        </w:r>
        <w:r w:rsidR="000B00DB">
          <w:rPr>
            <w:webHidden/>
          </w:rPr>
          <w:fldChar w:fldCharType="begin"/>
        </w:r>
        <w:r w:rsidR="000B00DB">
          <w:rPr>
            <w:webHidden/>
          </w:rPr>
          <w:instrText xml:space="preserve"> PAGEREF _Toc102626298 \h </w:instrText>
        </w:r>
        <w:r w:rsidR="000B00DB">
          <w:rPr>
            <w:webHidden/>
          </w:rPr>
        </w:r>
        <w:r w:rsidR="000B00DB">
          <w:rPr>
            <w:webHidden/>
          </w:rPr>
          <w:fldChar w:fldCharType="separate"/>
        </w:r>
        <w:r w:rsidR="000B00DB">
          <w:rPr>
            <w:webHidden/>
          </w:rPr>
          <w:t>28</w:t>
        </w:r>
        <w:r w:rsidR="000B00DB">
          <w:rPr>
            <w:webHidden/>
          </w:rPr>
          <w:fldChar w:fldCharType="end"/>
        </w:r>
      </w:hyperlink>
    </w:p>
    <w:p w14:paraId="561A5D91" w14:textId="48E8FECB" w:rsidR="000B00DB" w:rsidRDefault="001B66B0">
      <w:pPr>
        <w:pStyle w:val="TOC3"/>
        <w:rPr>
          <w:rFonts w:asciiTheme="minorHAnsi" w:eastAsiaTheme="minorEastAsia" w:hAnsiTheme="minorHAnsi"/>
        </w:rPr>
      </w:pPr>
      <w:hyperlink w:anchor="_Toc102626299" w:history="1">
        <w:r w:rsidR="000B00DB" w:rsidRPr="004D1E0E">
          <w:rPr>
            <w:rStyle w:val="Hyperlink"/>
            <w14:scene3d>
              <w14:camera w14:prst="orthographicFront"/>
              <w14:lightRig w14:rig="threePt" w14:dir="t">
                <w14:rot w14:lat="0" w14:lon="0" w14:rev="0"/>
              </w14:lightRig>
            </w14:scene3d>
          </w:rPr>
          <w:t>4.2.4</w:t>
        </w:r>
        <w:r w:rsidR="000B00DB">
          <w:rPr>
            <w:rFonts w:asciiTheme="minorHAnsi" w:eastAsiaTheme="minorEastAsia" w:hAnsiTheme="minorHAnsi"/>
          </w:rPr>
          <w:tab/>
        </w:r>
        <w:r w:rsidR="000B00DB" w:rsidRPr="004D1E0E">
          <w:rPr>
            <w:rStyle w:val="Hyperlink"/>
          </w:rPr>
          <w:t>Hydraulic Length</w:t>
        </w:r>
        <w:r w:rsidR="000B00DB">
          <w:rPr>
            <w:webHidden/>
          </w:rPr>
          <w:tab/>
        </w:r>
        <w:r w:rsidR="000B00DB">
          <w:rPr>
            <w:webHidden/>
          </w:rPr>
          <w:fldChar w:fldCharType="begin"/>
        </w:r>
        <w:r w:rsidR="000B00DB">
          <w:rPr>
            <w:webHidden/>
          </w:rPr>
          <w:instrText xml:space="preserve"> PAGEREF _Toc102626299 \h </w:instrText>
        </w:r>
        <w:r w:rsidR="000B00DB">
          <w:rPr>
            <w:webHidden/>
          </w:rPr>
        </w:r>
        <w:r w:rsidR="000B00DB">
          <w:rPr>
            <w:webHidden/>
          </w:rPr>
          <w:fldChar w:fldCharType="separate"/>
        </w:r>
        <w:r w:rsidR="000B00DB">
          <w:rPr>
            <w:webHidden/>
          </w:rPr>
          <w:t>30</w:t>
        </w:r>
        <w:r w:rsidR="000B00DB">
          <w:rPr>
            <w:webHidden/>
          </w:rPr>
          <w:fldChar w:fldCharType="end"/>
        </w:r>
      </w:hyperlink>
    </w:p>
    <w:p w14:paraId="4C845E43" w14:textId="69DCE277" w:rsidR="000B00DB" w:rsidRDefault="001B66B0">
      <w:pPr>
        <w:pStyle w:val="TOC3"/>
        <w:rPr>
          <w:rFonts w:asciiTheme="minorHAnsi" w:eastAsiaTheme="minorEastAsia" w:hAnsiTheme="minorHAnsi"/>
        </w:rPr>
      </w:pPr>
      <w:hyperlink w:anchor="_Toc102626300" w:history="1">
        <w:r w:rsidR="000B00DB" w:rsidRPr="004D1E0E">
          <w:rPr>
            <w:rStyle w:val="Hyperlink"/>
            <w14:scene3d>
              <w14:camera w14:prst="orthographicFront"/>
              <w14:lightRig w14:rig="threePt" w14:dir="t">
                <w14:rot w14:lat="0" w14:lon="0" w14:rev="0"/>
              </w14:lightRig>
            </w14:scene3d>
          </w:rPr>
          <w:t>4.2.5</w:t>
        </w:r>
        <w:r w:rsidR="000B00DB">
          <w:rPr>
            <w:rFonts w:asciiTheme="minorHAnsi" w:eastAsiaTheme="minorEastAsia" w:hAnsiTheme="minorHAnsi"/>
          </w:rPr>
          <w:tab/>
        </w:r>
        <w:r w:rsidR="000B00DB" w:rsidRPr="004D1E0E">
          <w:rPr>
            <w:rStyle w:val="Hyperlink"/>
          </w:rPr>
          <w:t>Future Corridor Plans</w:t>
        </w:r>
        <w:r w:rsidR="000B00DB">
          <w:rPr>
            <w:webHidden/>
          </w:rPr>
          <w:tab/>
        </w:r>
        <w:r w:rsidR="000B00DB">
          <w:rPr>
            <w:webHidden/>
          </w:rPr>
          <w:fldChar w:fldCharType="begin"/>
        </w:r>
        <w:r w:rsidR="000B00DB">
          <w:rPr>
            <w:webHidden/>
          </w:rPr>
          <w:instrText xml:space="preserve"> PAGEREF _Toc102626300 \h </w:instrText>
        </w:r>
        <w:r w:rsidR="000B00DB">
          <w:rPr>
            <w:webHidden/>
          </w:rPr>
        </w:r>
        <w:r w:rsidR="000B00DB">
          <w:rPr>
            <w:webHidden/>
          </w:rPr>
          <w:fldChar w:fldCharType="separate"/>
        </w:r>
        <w:r w:rsidR="000B00DB">
          <w:rPr>
            <w:webHidden/>
          </w:rPr>
          <w:t>30</w:t>
        </w:r>
        <w:r w:rsidR="000B00DB">
          <w:rPr>
            <w:webHidden/>
          </w:rPr>
          <w:fldChar w:fldCharType="end"/>
        </w:r>
      </w:hyperlink>
    </w:p>
    <w:p w14:paraId="0D212156" w14:textId="00083344" w:rsidR="000B00DB" w:rsidRDefault="001B66B0">
      <w:pPr>
        <w:pStyle w:val="TOC3"/>
        <w:rPr>
          <w:rFonts w:asciiTheme="minorHAnsi" w:eastAsiaTheme="minorEastAsia" w:hAnsiTheme="minorHAnsi"/>
        </w:rPr>
      </w:pPr>
      <w:hyperlink w:anchor="_Toc102626301" w:history="1">
        <w:r w:rsidR="000B00DB" w:rsidRPr="004D1E0E">
          <w:rPr>
            <w:rStyle w:val="Hyperlink"/>
            <w14:scene3d>
              <w14:camera w14:prst="orthographicFront"/>
              <w14:lightRig w14:rig="threePt" w14:dir="t">
                <w14:rot w14:lat="0" w14:lon="0" w14:rev="0"/>
              </w14:lightRig>
            </w14:scene3d>
          </w:rPr>
          <w:t>4.2.6</w:t>
        </w:r>
        <w:r w:rsidR="000B00DB">
          <w:rPr>
            <w:rFonts w:asciiTheme="minorHAnsi" w:eastAsiaTheme="minorEastAsia" w:hAnsiTheme="minorHAnsi"/>
          </w:rPr>
          <w:tab/>
        </w:r>
        <w:r w:rsidR="000B00DB" w:rsidRPr="004D1E0E">
          <w:rPr>
            <w:rStyle w:val="Hyperlink"/>
          </w:rPr>
          <w:t>Structure Type</w:t>
        </w:r>
        <w:r w:rsidR="000B00DB">
          <w:rPr>
            <w:webHidden/>
          </w:rPr>
          <w:tab/>
        </w:r>
        <w:r w:rsidR="000B00DB">
          <w:rPr>
            <w:webHidden/>
          </w:rPr>
          <w:fldChar w:fldCharType="begin"/>
        </w:r>
        <w:r w:rsidR="000B00DB">
          <w:rPr>
            <w:webHidden/>
          </w:rPr>
          <w:instrText xml:space="preserve"> PAGEREF _Toc102626301 \h </w:instrText>
        </w:r>
        <w:r w:rsidR="000B00DB">
          <w:rPr>
            <w:webHidden/>
          </w:rPr>
        </w:r>
        <w:r w:rsidR="000B00DB">
          <w:rPr>
            <w:webHidden/>
          </w:rPr>
          <w:fldChar w:fldCharType="separate"/>
        </w:r>
        <w:r w:rsidR="000B00DB">
          <w:rPr>
            <w:webHidden/>
          </w:rPr>
          <w:t>30</w:t>
        </w:r>
        <w:r w:rsidR="000B00DB">
          <w:rPr>
            <w:webHidden/>
          </w:rPr>
          <w:fldChar w:fldCharType="end"/>
        </w:r>
      </w:hyperlink>
    </w:p>
    <w:p w14:paraId="4B08906C" w14:textId="639DE726" w:rsidR="000B00DB" w:rsidRDefault="001B66B0">
      <w:pPr>
        <w:pStyle w:val="TOC2"/>
        <w:rPr>
          <w:rFonts w:asciiTheme="minorHAnsi" w:eastAsiaTheme="minorEastAsia" w:hAnsiTheme="minorHAnsi"/>
        </w:rPr>
      </w:pPr>
      <w:hyperlink w:anchor="_Toc102626302" w:history="1">
        <w:r w:rsidR="000B00DB" w:rsidRPr="004D1E0E">
          <w:rPr>
            <w:rStyle w:val="Hyperlink"/>
          </w:rPr>
          <w:t>4.3</w:t>
        </w:r>
        <w:r w:rsidR="000B00DB">
          <w:rPr>
            <w:rFonts w:asciiTheme="minorHAnsi" w:eastAsiaTheme="minorEastAsia" w:hAnsiTheme="minorHAnsi"/>
          </w:rPr>
          <w:tab/>
        </w:r>
        <w:r w:rsidR="000B00DB" w:rsidRPr="004D1E0E">
          <w:rPr>
            <w:rStyle w:val="Hyperlink"/>
          </w:rPr>
          <w:t>Streambed Design</w:t>
        </w:r>
        <w:r w:rsidR="000B00DB">
          <w:rPr>
            <w:webHidden/>
          </w:rPr>
          <w:tab/>
        </w:r>
        <w:r w:rsidR="000B00DB">
          <w:rPr>
            <w:webHidden/>
          </w:rPr>
          <w:fldChar w:fldCharType="begin"/>
        </w:r>
        <w:r w:rsidR="000B00DB">
          <w:rPr>
            <w:webHidden/>
          </w:rPr>
          <w:instrText xml:space="preserve"> PAGEREF _Toc102626302 \h </w:instrText>
        </w:r>
        <w:r w:rsidR="000B00DB">
          <w:rPr>
            <w:webHidden/>
          </w:rPr>
        </w:r>
        <w:r w:rsidR="000B00DB">
          <w:rPr>
            <w:webHidden/>
          </w:rPr>
          <w:fldChar w:fldCharType="separate"/>
        </w:r>
        <w:r w:rsidR="000B00DB">
          <w:rPr>
            <w:webHidden/>
          </w:rPr>
          <w:t>31</w:t>
        </w:r>
        <w:r w:rsidR="000B00DB">
          <w:rPr>
            <w:webHidden/>
          </w:rPr>
          <w:fldChar w:fldCharType="end"/>
        </w:r>
      </w:hyperlink>
    </w:p>
    <w:p w14:paraId="22995135" w14:textId="2A9DCBF8" w:rsidR="000B00DB" w:rsidRDefault="001B66B0">
      <w:pPr>
        <w:pStyle w:val="TOC3"/>
        <w:rPr>
          <w:rFonts w:asciiTheme="minorHAnsi" w:eastAsiaTheme="minorEastAsia" w:hAnsiTheme="minorHAnsi"/>
        </w:rPr>
      </w:pPr>
      <w:hyperlink w:anchor="_Toc102626303" w:history="1">
        <w:r w:rsidR="000B00DB" w:rsidRPr="004D1E0E">
          <w:rPr>
            <w:rStyle w:val="Hyperlink"/>
            <w14:scene3d>
              <w14:camera w14:prst="orthographicFront"/>
              <w14:lightRig w14:rig="threePt" w14:dir="t">
                <w14:rot w14:lat="0" w14:lon="0" w14:rev="0"/>
              </w14:lightRig>
            </w14:scene3d>
          </w:rPr>
          <w:t>4.3.1</w:t>
        </w:r>
        <w:r w:rsidR="000B00DB">
          <w:rPr>
            <w:rFonts w:asciiTheme="minorHAnsi" w:eastAsiaTheme="minorEastAsia" w:hAnsiTheme="minorHAnsi"/>
          </w:rPr>
          <w:tab/>
        </w:r>
        <w:r w:rsidR="000B00DB" w:rsidRPr="004D1E0E">
          <w:rPr>
            <w:rStyle w:val="Hyperlink"/>
          </w:rPr>
          <w:t>Bed Material</w:t>
        </w:r>
        <w:r w:rsidR="000B00DB">
          <w:rPr>
            <w:webHidden/>
          </w:rPr>
          <w:tab/>
        </w:r>
        <w:r w:rsidR="000B00DB">
          <w:rPr>
            <w:webHidden/>
          </w:rPr>
          <w:fldChar w:fldCharType="begin"/>
        </w:r>
        <w:r w:rsidR="000B00DB">
          <w:rPr>
            <w:webHidden/>
          </w:rPr>
          <w:instrText xml:space="preserve"> PAGEREF _Toc102626303 \h </w:instrText>
        </w:r>
        <w:r w:rsidR="000B00DB">
          <w:rPr>
            <w:webHidden/>
          </w:rPr>
        </w:r>
        <w:r w:rsidR="000B00DB">
          <w:rPr>
            <w:webHidden/>
          </w:rPr>
          <w:fldChar w:fldCharType="separate"/>
        </w:r>
        <w:r w:rsidR="000B00DB">
          <w:rPr>
            <w:webHidden/>
          </w:rPr>
          <w:t>31</w:t>
        </w:r>
        <w:r w:rsidR="000B00DB">
          <w:rPr>
            <w:webHidden/>
          </w:rPr>
          <w:fldChar w:fldCharType="end"/>
        </w:r>
      </w:hyperlink>
    </w:p>
    <w:p w14:paraId="6ECD2D27" w14:textId="2BFA2513" w:rsidR="000B00DB" w:rsidRDefault="001B66B0">
      <w:pPr>
        <w:pStyle w:val="TOC3"/>
        <w:rPr>
          <w:rFonts w:asciiTheme="minorHAnsi" w:eastAsiaTheme="minorEastAsia" w:hAnsiTheme="minorHAnsi"/>
        </w:rPr>
      </w:pPr>
      <w:hyperlink w:anchor="_Toc102626304" w:history="1">
        <w:r w:rsidR="000B00DB" w:rsidRPr="004D1E0E">
          <w:rPr>
            <w:rStyle w:val="Hyperlink"/>
            <w14:scene3d>
              <w14:camera w14:prst="orthographicFront"/>
              <w14:lightRig w14:rig="threePt" w14:dir="t">
                <w14:rot w14:lat="0" w14:lon="0" w14:rev="0"/>
              </w14:lightRig>
            </w14:scene3d>
          </w:rPr>
          <w:t>4.3.2</w:t>
        </w:r>
        <w:r w:rsidR="000B00DB">
          <w:rPr>
            <w:rFonts w:asciiTheme="minorHAnsi" w:eastAsiaTheme="minorEastAsia" w:hAnsiTheme="minorHAnsi"/>
          </w:rPr>
          <w:tab/>
        </w:r>
        <w:r w:rsidR="000B00DB" w:rsidRPr="004D1E0E">
          <w:rPr>
            <w:rStyle w:val="Hyperlink"/>
          </w:rPr>
          <w:t>Channel Complexity</w:t>
        </w:r>
        <w:r w:rsidR="000B00DB">
          <w:rPr>
            <w:webHidden/>
          </w:rPr>
          <w:tab/>
        </w:r>
        <w:r w:rsidR="000B00DB">
          <w:rPr>
            <w:webHidden/>
          </w:rPr>
          <w:fldChar w:fldCharType="begin"/>
        </w:r>
        <w:r w:rsidR="000B00DB">
          <w:rPr>
            <w:webHidden/>
          </w:rPr>
          <w:instrText xml:space="preserve"> PAGEREF _Toc102626304 \h </w:instrText>
        </w:r>
        <w:r w:rsidR="000B00DB">
          <w:rPr>
            <w:webHidden/>
          </w:rPr>
        </w:r>
        <w:r w:rsidR="000B00DB">
          <w:rPr>
            <w:webHidden/>
          </w:rPr>
          <w:fldChar w:fldCharType="separate"/>
        </w:r>
        <w:r w:rsidR="000B00DB">
          <w:rPr>
            <w:webHidden/>
          </w:rPr>
          <w:t>32</w:t>
        </w:r>
        <w:r w:rsidR="000B00DB">
          <w:rPr>
            <w:webHidden/>
          </w:rPr>
          <w:fldChar w:fldCharType="end"/>
        </w:r>
      </w:hyperlink>
    </w:p>
    <w:p w14:paraId="504A1546" w14:textId="3C7026D0" w:rsidR="000B00DB" w:rsidRDefault="001B66B0" w:rsidP="000B00DB">
      <w:pPr>
        <w:pStyle w:val="TOC1"/>
        <w:rPr>
          <w:rFonts w:asciiTheme="minorHAnsi" w:eastAsiaTheme="minorEastAsia" w:hAnsiTheme="minorHAnsi"/>
          <w:noProof/>
        </w:rPr>
      </w:pPr>
      <w:hyperlink w:anchor="_Toc102626305" w:history="1">
        <w:r w:rsidR="000B00DB" w:rsidRPr="004D1E0E">
          <w:rPr>
            <w:rStyle w:val="Hyperlink"/>
            <w:noProof/>
          </w:rPr>
          <w:t>5</w:t>
        </w:r>
        <w:r w:rsidR="000B00DB">
          <w:rPr>
            <w:rFonts w:asciiTheme="minorHAnsi" w:eastAsiaTheme="minorEastAsia" w:hAnsiTheme="minorHAnsi"/>
            <w:noProof/>
          </w:rPr>
          <w:tab/>
        </w:r>
        <w:r w:rsidR="000B00DB" w:rsidRPr="004D1E0E">
          <w:rPr>
            <w:rStyle w:val="Hyperlink"/>
            <w:noProof/>
          </w:rPr>
          <w:t>Hydraulic Analysis</w:t>
        </w:r>
        <w:r w:rsidR="000B00DB">
          <w:rPr>
            <w:noProof/>
            <w:webHidden/>
          </w:rPr>
          <w:tab/>
        </w:r>
        <w:r w:rsidR="000B00DB">
          <w:rPr>
            <w:noProof/>
            <w:webHidden/>
          </w:rPr>
          <w:fldChar w:fldCharType="begin"/>
        </w:r>
        <w:r w:rsidR="000B00DB">
          <w:rPr>
            <w:noProof/>
            <w:webHidden/>
          </w:rPr>
          <w:instrText xml:space="preserve"> PAGEREF _Toc102626305 \h </w:instrText>
        </w:r>
        <w:r w:rsidR="000B00DB">
          <w:rPr>
            <w:noProof/>
            <w:webHidden/>
          </w:rPr>
        </w:r>
        <w:r w:rsidR="000B00DB">
          <w:rPr>
            <w:noProof/>
            <w:webHidden/>
          </w:rPr>
          <w:fldChar w:fldCharType="separate"/>
        </w:r>
        <w:r w:rsidR="000B00DB">
          <w:rPr>
            <w:noProof/>
            <w:webHidden/>
          </w:rPr>
          <w:t>35</w:t>
        </w:r>
        <w:r w:rsidR="000B00DB">
          <w:rPr>
            <w:noProof/>
            <w:webHidden/>
          </w:rPr>
          <w:fldChar w:fldCharType="end"/>
        </w:r>
      </w:hyperlink>
    </w:p>
    <w:p w14:paraId="451EEBAE" w14:textId="02B5A7CF" w:rsidR="000B00DB" w:rsidRDefault="001B66B0">
      <w:pPr>
        <w:pStyle w:val="TOC2"/>
        <w:rPr>
          <w:rFonts w:asciiTheme="minorHAnsi" w:eastAsiaTheme="minorEastAsia" w:hAnsiTheme="minorHAnsi"/>
        </w:rPr>
      </w:pPr>
      <w:hyperlink w:anchor="_Toc102626306" w:history="1">
        <w:r w:rsidR="000B00DB" w:rsidRPr="004D1E0E">
          <w:rPr>
            <w:rStyle w:val="Hyperlink"/>
          </w:rPr>
          <w:t>5.1</w:t>
        </w:r>
        <w:r w:rsidR="000B00DB">
          <w:rPr>
            <w:rFonts w:asciiTheme="minorHAnsi" w:eastAsiaTheme="minorEastAsia" w:hAnsiTheme="minorHAnsi"/>
          </w:rPr>
          <w:tab/>
        </w:r>
        <w:r w:rsidR="000B00DB" w:rsidRPr="004D1E0E">
          <w:rPr>
            <w:rStyle w:val="Hyperlink"/>
          </w:rPr>
          <w:t>Model Development</w:t>
        </w:r>
        <w:r w:rsidR="000B00DB">
          <w:rPr>
            <w:webHidden/>
          </w:rPr>
          <w:tab/>
        </w:r>
        <w:r w:rsidR="000B00DB">
          <w:rPr>
            <w:webHidden/>
          </w:rPr>
          <w:fldChar w:fldCharType="begin"/>
        </w:r>
        <w:r w:rsidR="000B00DB">
          <w:rPr>
            <w:webHidden/>
          </w:rPr>
          <w:instrText xml:space="preserve"> PAGEREF _Toc102626306 \h </w:instrText>
        </w:r>
        <w:r w:rsidR="000B00DB">
          <w:rPr>
            <w:webHidden/>
          </w:rPr>
        </w:r>
        <w:r w:rsidR="000B00DB">
          <w:rPr>
            <w:webHidden/>
          </w:rPr>
          <w:fldChar w:fldCharType="separate"/>
        </w:r>
        <w:r w:rsidR="000B00DB">
          <w:rPr>
            <w:webHidden/>
          </w:rPr>
          <w:t>35</w:t>
        </w:r>
        <w:r w:rsidR="000B00DB">
          <w:rPr>
            <w:webHidden/>
          </w:rPr>
          <w:fldChar w:fldCharType="end"/>
        </w:r>
      </w:hyperlink>
    </w:p>
    <w:p w14:paraId="4E445677" w14:textId="3F32C780" w:rsidR="000B00DB" w:rsidRDefault="001B66B0">
      <w:pPr>
        <w:pStyle w:val="TOC3"/>
        <w:rPr>
          <w:rFonts w:asciiTheme="minorHAnsi" w:eastAsiaTheme="minorEastAsia" w:hAnsiTheme="minorHAnsi"/>
        </w:rPr>
      </w:pPr>
      <w:hyperlink w:anchor="_Toc102626307" w:history="1">
        <w:r w:rsidR="000B00DB" w:rsidRPr="004D1E0E">
          <w:rPr>
            <w:rStyle w:val="Hyperlink"/>
            <w14:scene3d>
              <w14:camera w14:prst="orthographicFront"/>
              <w14:lightRig w14:rig="threePt" w14:dir="t">
                <w14:rot w14:lat="0" w14:lon="0" w14:rev="0"/>
              </w14:lightRig>
            </w14:scene3d>
          </w:rPr>
          <w:t>5.1.1</w:t>
        </w:r>
        <w:r w:rsidR="000B00DB">
          <w:rPr>
            <w:rFonts w:asciiTheme="minorHAnsi" w:eastAsiaTheme="minorEastAsia" w:hAnsiTheme="minorHAnsi"/>
          </w:rPr>
          <w:tab/>
        </w:r>
        <w:r w:rsidR="000B00DB" w:rsidRPr="004D1E0E">
          <w:rPr>
            <w:rStyle w:val="Hyperlink"/>
          </w:rPr>
          <w:t>Topographic and Bathymetric Data</w:t>
        </w:r>
        <w:r w:rsidR="000B00DB">
          <w:rPr>
            <w:webHidden/>
          </w:rPr>
          <w:tab/>
        </w:r>
        <w:r w:rsidR="000B00DB">
          <w:rPr>
            <w:webHidden/>
          </w:rPr>
          <w:fldChar w:fldCharType="begin"/>
        </w:r>
        <w:r w:rsidR="000B00DB">
          <w:rPr>
            <w:webHidden/>
          </w:rPr>
          <w:instrText xml:space="preserve"> PAGEREF _Toc102626307 \h </w:instrText>
        </w:r>
        <w:r w:rsidR="000B00DB">
          <w:rPr>
            <w:webHidden/>
          </w:rPr>
        </w:r>
        <w:r w:rsidR="000B00DB">
          <w:rPr>
            <w:webHidden/>
          </w:rPr>
          <w:fldChar w:fldCharType="separate"/>
        </w:r>
        <w:r w:rsidR="000B00DB">
          <w:rPr>
            <w:webHidden/>
          </w:rPr>
          <w:t>35</w:t>
        </w:r>
        <w:r w:rsidR="000B00DB">
          <w:rPr>
            <w:webHidden/>
          </w:rPr>
          <w:fldChar w:fldCharType="end"/>
        </w:r>
      </w:hyperlink>
    </w:p>
    <w:p w14:paraId="2EB5EE6B" w14:textId="5CA66232" w:rsidR="000B00DB" w:rsidRDefault="001B66B0">
      <w:pPr>
        <w:pStyle w:val="TOC3"/>
        <w:rPr>
          <w:rFonts w:asciiTheme="minorHAnsi" w:eastAsiaTheme="minorEastAsia" w:hAnsiTheme="minorHAnsi"/>
        </w:rPr>
      </w:pPr>
      <w:hyperlink w:anchor="_Toc102626308" w:history="1">
        <w:r w:rsidR="000B00DB" w:rsidRPr="004D1E0E">
          <w:rPr>
            <w:rStyle w:val="Hyperlink"/>
            <w14:scene3d>
              <w14:camera w14:prst="orthographicFront"/>
              <w14:lightRig w14:rig="threePt" w14:dir="t">
                <w14:rot w14:lat="0" w14:lon="0" w14:rev="0"/>
              </w14:lightRig>
            </w14:scene3d>
          </w:rPr>
          <w:t>5.1.2</w:t>
        </w:r>
        <w:r w:rsidR="000B00DB">
          <w:rPr>
            <w:rFonts w:asciiTheme="minorHAnsi" w:eastAsiaTheme="minorEastAsia" w:hAnsiTheme="minorHAnsi"/>
          </w:rPr>
          <w:tab/>
        </w:r>
        <w:r w:rsidR="000B00DB" w:rsidRPr="004D1E0E">
          <w:rPr>
            <w:rStyle w:val="Hyperlink"/>
          </w:rPr>
          <w:t>Model Extent and Computational Mesh</w:t>
        </w:r>
        <w:r w:rsidR="000B00DB">
          <w:rPr>
            <w:webHidden/>
          </w:rPr>
          <w:tab/>
        </w:r>
        <w:r w:rsidR="000B00DB">
          <w:rPr>
            <w:webHidden/>
          </w:rPr>
          <w:fldChar w:fldCharType="begin"/>
        </w:r>
        <w:r w:rsidR="000B00DB">
          <w:rPr>
            <w:webHidden/>
          </w:rPr>
          <w:instrText xml:space="preserve"> PAGEREF _Toc102626308 \h </w:instrText>
        </w:r>
        <w:r w:rsidR="000B00DB">
          <w:rPr>
            <w:webHidden/>
          </w:rPr>
        </w:r>
        <w:r w:rsidR="000B00DB">
          <w:rPr>
            <w:webHidden/>
          </w:rPr>
          <w:fldChar w:fldCharType="separate"/>
        </w:r>
        <w:r w:rsidR="000B00DB">
          <w:rPr>
            <w:webHidden/>
          </w:rPr>
          <w:t>35</w:t>
        </w:r>
        <w:r w:rsidR="000B00DB">
          <w:rPr>
            <w:webHidden/>
          </w:rPr>
          <w:fldChar w:fldCharType="end"/>
        </w:r>
      </w:hyperlink>
    </w:p>
    <w:p w14:paraId="14885AE3" w14:textId="764061E1" w:rsidR="000B00DB" w:rsidRDefault="001B66B0">
      <w:pPr>
        <w:pStyle w:val="TOC3"/>
        <w:rPr>
          <w:rFonts w:asciiTheme="minorHAnsi" w:eastAsiaTheme="minorEastAsia" w:hAnsiTheme="minorHAnsi"/>
        </w:rPr>
      </w:pPr>
      <w:hyperlink w:anchor="_Toc102626309" w:history="1">
        <w:r w:rsidR="000B00DB" w:rsidRPr="004D1E0E">
          <w:rPr>
            <w:rStyle w:val="Hyperlink"/>
            <w14:scene3d>
              <w14:camera w14:prst="orthographicFront"/>
              <w14:lightRig w14:rig="threePt" w14:dir="t">
                <w14:rot w14:lat="0" w14:lon="0" w14:rev="0"/>
              </w14:lightRig>
            </w14:scene3d>
          </w:rPr>
          <w:t>5.1.3</w:t>
        </w:r>
        <w:r w:rsidR="000B00DB">
          <w:rPr>
            <w:rFonts w:asciiTheme="minorHAnsi" w:eastAsiaTheme="minorEastAsia" w:hAnsiTheme="minorHAnsi"/>
          </w:rPr>
          <w:tab/>
        </w:r>
        <w:r w:rsidR="000B00DB" w:rsidRPr="004D1E0E">
          <w:rPr>
            <w:rStyle w:val="Hyperlink"/>
          </w:rPr>
          <w:t>Materials/Roughness</w:t>
        </w:r>
        <w:r w:rsidR="000B00DB">
          <w:rPr>
            <w:webHidden/>
          </w:rPr>
          <w:tab/>
        </w:r>
        <w:r w:rsidR="000B00DB">
          <w:rPr>
            <w:webHidden/>
          </w:rPr>
          <w:fldChar w:fldCharType="begin"/>
        </w:r>
        <w:r w:rsidR="000B00DB">
          <w:rPr>
            <w:webHidden/>
          </w:rPr>
          <w:instrText xml:space="preserve"> PAGEREF _Toc102626309 \h </w:instrText>
        </w:r>
        <w:r w:rsidR="000B00DB">
          <w:rPr>
            <w:webHidden/>
          </w:rPr>
        </w:r>
        <w:r w:rsidR="000B00DB">
          <w:rPr>
            <w:webHidden/>
          </w:rPr>
          <w:fldChar w:fldCharType="separate"/>
        </w:r>
        <w:r w:rsidR="000B00DB">
          <w:rPr>
            <w:webHidden/>
          </w:rPr>
          <w:t>36</w:t>
        </w:r>
        <w:r w:rsidR="000B00DB">
          <w:rPr>
            <w:webHidden/>
          </w:rPr>
          <w:fldChar w:fldCharType="end"/>
        </w:r>
      </w:hyperlink>
    </w:p>
    <w:p w14:paraId="4E136C0A" w14:textId="2F02F34C" w:rsidR="000B00DB" w:rsidRDefault="001B66B0">
      <w:pPr>
        <w:pStyle w:val="TOC3"/>
        <w:rPr>
          <w:rFonts w:asciiTheme="minorHAnsi" w:eastAsiaTheme="minorEastAsia" w:hAnsiTheme="minorHAnsi"/>
        </w:rPr>
      </w:pPr>
      <w:hyperlink w:anchor="_Toc102626310" w:history="1">
        <w:r w:rsidR="000B00DB" w:rsidRPr="004D1E0E">
          <w:rPr>
            <w:rStyle w:val="Hyperlink"/>
            <w14:scene3d>
              <w14:camera w14:prst="orthographicFront"/>
              <w14:lightRig w14:rig="threePt" w14:dir="t">
                <w14:rot w14:lat="0" w14:lon="0" w14:rev="0"/>
              </w14:lightRig>
            </w14:scene3d>
          </w:rPr>
          <w:t>5.1.4</w:t>
        </w:r>
        <w:r w:rsidR="000B00DB">
          <w:rPr>
            <w:rFonts w:asciiTheme="minorHAnsi" w:eastAsiaTheme="minorEastAsia" w:hAnsiTheme="minorHAnsi"/>
          </w:rPr>
          <w:tab/>
        </w:r>
        <w:r w:rsidR="000B00DB" w:rsidRPr="004D1E0E">
          <w:rPr>
            <w:rStyle w:val="Hyperlink"/>
          </w:rPr>
          <w:t>Boundary Conditions</w:t>
        </w:r>
        <w:r w:rsidR="000B00DB">
          <w:rPr>
            <w:webHidden/>
          </w:rPr>
          <w:tab/>
        </w:r>
        <w:r w:rsidR="000B00DB">
          <w:rPr>
            <w:webHidden/>
          </w:rPr>
          <w:fldChar w:fldCharType="begin"/>
        </w:r>
        <w:r w:rsidR="000B00DB">
          <w:rPr>
            <w:webHidden/>
          </w:rPr>
          <w:instrText xml:space="preserve"> PAGEREF _Toc102626310 \h </w:instrText>
        </w:r>
        <w:r w:rsidR="000B00DB">
          <w:rPr>
            <w:webHidden/>
          </w:rPr>
        </w:r>
        <w:r w:rsidR="000B00DB">
          <w:rPr>
            <w:webHidden/>
          </w:rPr>
          <w:fldChar w:fldCharType="separate"/>
        </w:r>
        <w:r w:rsidR="000B00DB">
          <w:rPr>
            <w:webHidden/>
          </w:rPr>
          <w:t>38</w:t>
        </w:r>
        <w:r w:rsidR="000B00DB">
          <w:rPr>
            <w:webHidden/>
          </w:rPr>
          <w:fldChar w:fldCharType="end"/>
        </w:r>
      </w:hyperlink>
    </w:p>
    <w:p w14:paraId="5A24909A" w14:textId="7315748E" w:rsidR="000B00DB" w:rsidRDefault="001B66B0">
      <w:pPr>
        <w:pStyle w:val="TOC3"/>
        <w:rPr>
          <w:rFonts w:asciiTheme="minorHAnsi" w:eastAsiaTheme="minorEastAsia" w:hAnsiTheme="minorHAnsi"/>
        </w:rPr>
      </w:pPr>
      <w:hyperlink w:anchor="_Toc102626311" w:history="1">
        <w:r w:rsidR="000B00DB" w:rsidRPr="004D1E0E">
          <w:rPr>
            <w:rStyle w:val="Hyperlink"/>
            <w14:scene3d>
              <w14:camera w14:prst="orthographicFront"/>
              <w14:lightRig w14:rig="threePt" w14:dir="t">
                <w14:rot w14:lat="0" w14:lon="0" w14:rev="0"/>
              </w14:lightRig>
            </w14:scene3d>
          </w:rPr>
          <w:t>5.1.5</w:t>
        </w:r>
        <w:r w:rsidR="000B00DB">
          <w:rPr>
            <w:rFonts w:asciiTheme="minorHAnsi" w:eastAsiaTheme="minorEastAsia" w:hAnsiTheme="minorHAnsi"/>
          </w:rPr>
          <w:tab/>
        </w:r>
        <w:r w:rsidR="000B00DB" w:rsidRPr="004D1E0E">
          <w:rPr>
            <w:rStyle w:val="Hyperlink"/>
          </w:rPr>
          <w:t>Model Run Controls</w:t>
        </w:r>
        <w:r w:rsidR="000B00DB">
          <w:rPr>
            <w:webHidden/>
          </w:rPr>
          <w:tab/>
        </w:r>
        <w:r w:rsidR="000B00DB">
          <w:rPr>
            <w:webHidden/>
          </w:rPr>
          <w:fldChar w:fldCharType="begin"/>
        </w:r>
        <w:r w:rsidR="000B00DB">
          <w:rPr>
            <w:webHidden/>
          </w:rPr>
          <w:instrText xml:space="preserve"> PAGEREF _Toc102626311 \h </w:instrText>
        </w:r>
        <w:r w:rsidR="000B00DB">
          <w:rPr>
            <w:webHidden/>
          </w:rPr>
        </w:r>
        <w:r w:rsidR="000B00DB">
          <w:rPr>
            <w:webHidden/>
          </w:rPr>
          <w:fldChar w:fldCharType="separate"/>
        </w:r>
        <w:r w:rsidR="000B00DB">
          <w:rPr>
            <w:webHidden/>
          </w:rPr>
          <w:t>40</w:t>
        </w:r>
        <w:r w:rsidR="000B00DB">
          <w:rPr>
            <w:webHidden/>
          </w:rPr>
          <w:fldChar w:fldCharType="end"/>
        </w:r>
      </w:hyperlink>
    </w:p>
    <w:p w14:paraId="47CC3D09" w14:textId="7C0579B7" w:rsidR="000B00DB" w:rsidRDefault="001B66B0">
      <w:pPr>
        <w:pStyle w:val="TOC3"/>
        <w:rPr>
          <w:rFonts w:asciiTheme="minorHAnsi" w:eastAsiaTheme="minorEastAsia" w:hAnsiTheme="minorHAnsi"/>
        </w:rPr>
      </w:pPr>
      <w:hyperlink w:anchor="_Toc102626312" w:history="1">
        <w:r w:rsidR="000B00DB" w:rsidRPr="004D1E0E">
          <w:rPr>
            <w:rStyle w:val="Hyperlink"/>
            <w14:scene3d>
              <w14:camera w14:prst="orthographicFront"/>
              <w14:lightRig w14:rig="threePt" w14:dir="t">
                <w14:rot w14:lat="0" w14:lon="0" w14:rev="0"/>
              </w14:lightRig>
            </w14:scene3d>
          </w:rPr>
          <w:t>5.1.6</w:t>
        </w:r>
        <w:r w:rsidR="000B00DB">
          <w:rPr>
            <w:rFonts w:asciiTheme="minorHAnsi" w:eastAsiaTheme="minorEastAsia" w:hAnsiTheme="minorHAnsi"/>
          </w:rPr>
          <w:tab/>
        </w:r>
        <w:r w:rsidR="000B00DB" w:rsidRPr="004D1E0E">
          <w:rPr>
            <w:rStyle w:val="Hyperlink"/>
          </w:rPr>
          <w:t>Model Assumptions and Limitations</w:t>
        </w:r>
        <w:r w:rsidR="000B00DB">
          <w:rPr>
            <w:webHidden/>
          </w:rPr>
          <w:tab/>
        </w:r>
        <w:r w:rsidR="000B00DB">
          <w:rPr>
            <w:webHidden/>
          </w:rPr>
          <w:fldChar w:fldCharType="begin"/>
        </w:r>
        <w:r w:rsidR="000B00DB">
          <w:rPr>
            <w:webHidden/>
          </w:rPr>
          <w:instrText xml:space="preserve"> PAGEREF _Toc102626312 \h </w:instrText>
        </w:r>
        <w:r w:rsidR="000B00DB">
          <w:rPr>
            <w:webHidden/>
          </w:rPr>
        </w:r>
        <w:r w:rsidR="000B00DB">
          <w:rPr>
            <w:webHidden/>
          </w:rPr>
          <w:fldChar w:fldCharType="separate"/>
        </w:r>
        <w:r w:rsidR="000B00DB">
          <w:rPr>
            <w:webHidden/>
          </w:rPr>
          <w:t>40</w:t>
        </w:r>
        <w:r w:rsidR="000B00DB">
          <w:rPr>
            <w:webHidden/>
          </w:rPr>
          <w:fldChar w:fldCharType="end"/>
        </w:r>
      </w:hyperlink>
    </w:p>
    <w:p w14:paraId="014E5AFD" w14:textId="16799099" w:rsidR="000B00DB" w:rsidRDefault="001B66B0">
      <w:pPr>
        <w:pStyle w:val="TOC2"/>
        <w:rPr>
          <w:rFonts w:asciiTheme="minorHAnsi" w:eastAsiaTheme="minorEastAsia" w:hAnsiTheme="minorHAnsi"/>
        </w:rPr>
      </w:pPr>
      <w:hyperlink w:anchor="_Toc102626313" w:history="1">
        <w:r w:rsidR="000B00DB" w:rsidRPr="004D1E0E">
          <w:rPr>
            <w:rStyle w:val="Hyperlink"/>
          </w:rPr>
          <w:t>5.2</w:t>
        </w:r>
        <w:r w:rsidR="000B00DB">
          <w:rPr>
            <w:rFonts w:asciiTheme="minorHAnsi" w:eastAsiaTheme="minorEastAsia" w:hAnsiTheme="minorHAnsi"/>
          </w:rPr>
          <w:tab/>
        </w:r>
        <w:r w:rsidR="000B00DB" w:rsidRPr="004D1E0E">
          <w:rPr>
            <w:rStyle w:val="Hyperlink"/>
          </w:rPr>
          <w:t>Existing Conditions</w:t>
        </w:r>
        <w:r w:rsidR="000B00DB">
          <w:rPr>
            <w:webHidden/>
          </w:rPr>
          <w:tab/>
        </w:r>
        <w:r w:rsidR="000B00DB">
          <w:rPr>
            <w:webHidden/>
          </w:rPr>
          <w:fldChar w:fldCharType="begin"/>
        </w:r>
        <w:r w:rsidR="000B00DB">
          <w:rPr>
            <w:webHidden/>
          </w:rPr>
          <w:instrText xml:space="preserve"> PAGEREF _Toc102626313 \h </w:instrText>
        </w:r>
        <w:r w:rsidR="000B00DB">
          <w:rPr>
            <w:webHidden/>
          </w:rPr>
        </w:r>
        <w:r w:rsidR="000B00DB">
          <w:rPr>
            <w:webHidden/>
          </w:rPr>
          <w:fldChar w:fldCharType="separate"/>
        </w:r>
        <w:r w:rsidR="000B00DB">
          <w:rPr>
            <w:webHidden/>
          </w:rPr>
          <w:t>40</w:t>
        </w:r>
        <w:r w:rsidR="000B00DB">
          <w:rPr>
            <w:webHidden/>
          </w:rPr>
          <w:fldChar w:fldCharType="end"/>
        </w:r>
      </w:hyperlink>
    </w:p>
    <w:p w14:paraId="360551C9" w14:textId="75ED0CD6" w:rsidR="000B00DB" w:rsidRDefault="001B66B0">
      <w:pPr>
        <w:pStyle w:val="TOC2"/>
        <w:rPr>
          <w:rFonts w:asciiTheme="minorHAnsi" w:eastAsiaTheme="minorEastAsia" w:hAnsiTheme="minorHAnsi"/>
        </w:rPr>
      </w:pPr>
      <w:hyperlink w:anchor="_Toc102626314" w:history="1">
        <w:r w:rsidR="000B00DB" w:rsidRPr="004D1E0E">
          <w:rPr>
            <w:rStyle w:val="Hyperlink"/>
          </w:rPr>
          <w:t>5.3</w:t>
        </w:r>
        <w:r w:rsidR="000B00DB">
          <w:rPr>
            <w:rFonts w:asciiTheme="minorHAnsi" w:eastAsiaTheme="minorEastAsia" w:hAnsiTheme="minorHAnsi"/>
          </w:rPr>
          <w:tab/>
        </w:r>
        <w:r w:rsidR="000B00DB" w:rsidRPr="004D1E0E">
          <w:rPr>
            <w:rStyle w:val="Hyperlink"/>
          </w:rPr>
          <w:t>Natural Conditions</w:t>
        </w:r>
        <w:r w:rsidR="000B00DB" w:rsidRPr="004D1E0E">
          <w:rPr>
            <w:rStyle w:val="Hyperlink"/>
            <w:i/>
            <w:iCs/>
          </w:rPr>
          <w:t xml:space="preserve"> </w:t>
        </w:r>
        <w:r w:rsidR="000B00DB" w:rsidRPr="004D1E0E">
          <w:rPr>
            <w:rStyle w:val="Hyperlink"/>
            <w:i/>
            <w:iCs/>
            <w:highlight w:val="yellow"/>
          </w:rPr>
          <w:t>(if applicable, sections and requirements are the same as above, do not delete heading if section is not needed)</w:t>
        </w:r>
        <w:r w:rsidR="000B00DB">
          <w:rPr>
            <w:webHidden/>
          </w:rPr>
          <w:tab/>
        </w:r>
        <w:r w:rsidR="000B00DB">
          <w:rPr>
            <w:webHidden/>
          </w:rPr>
          <w:fldChar w:fldCharType="begin"/>
        </w:r>
        <w:r w:rsidR="000B00DB">
          <w:rPr>
            <w:webHidden/>
          </w:rPr>
          <w:instrText xml:space="preserve"> PAGEREF _Toc102626314 \h </w:instrText>
        </w:r>
        <w:r w:rsidR="000B00DB">
          <w:rPr>
            <w:webHidden/>
          </w:rPr>
        </w:r>
        <w:r w:rsidR="000B00DB">
          <w:rPr>
            <w:webHidden/>
          </w:rPr>
          <w:fldChar w:fldCharType="separate"/>
        </w:r>
        <w:r w:rsidR="000B00DB">
          <w:rPr>
            <w:webHidden/>
          </w:rPr>
          <w:t>45</w:t>
        </w:r>
        <w:r w:rsidR="000B00DB">
          <w:rPr>
            <w:webHidden/>
          </w:rPr>
          <w:fldChar w:fldCharType="end"/>
        </w:r>
      </w:hyperlink>
    </w:p>
    <w:p w14:paraId="051F5681" w14:textId="335E908F" w:rsidR="000B00DB" w:rsidRDefault="001B66B0">
      <w:pPr>
        <w:pStyle w:val="TOC2"/>
        <w:rPr>
          <w:rFonts w:asciiTheme="minorHAnsi" w:eastAsiaTheme="minorEastAsia" w:hAnsiTheme="minorHAnsi"/>
        </w:rPr>
      </w:pPr>
      <w:hyperlink w:anchor="_Toc102626315" w:history="1">
        <w:r w:rsidR="000B00DB" w:rsidRPr="004D1E0E">
          <w:rPr>
            <w:rStyle w:val="Hyperlink"/>
          </w:rPr>
          <w:t>5.4</w:t>
        </w:r>
        <w:r w:rsidR="000B00DB">
          <w:rPr>
            <w:rFonts w:asciiTheme="minorHAnsi" w:eastAsiaTheme="minorEastAsia" w:hAnsiTheme="minorHAnsi"/>
          </w:rPr>
          <w:tab/>
        </w:r>
        <w:r w:rsidR="000B00DB" w:rsidRPr="004D1E0E">
          <w:rPr>
            <w:rStyle w:val="Hyperlink"/>
          </w:rPr>
          <w:t xml:space="preserve">Proposed Conditions: </w:t>
        </w:r>
        <w:r w:rsidR="000B00DB" w:rsidRPr="004D1E0E">
          <w:rPr>
            <w:rStyle w:val="Hyperlink"/>
            <w:highlight w:val="yellow"/>
          </w:rPr>
          <w:t>X</w:t>
        </w:r>
        <w:r w:rsidR="000B00DB" w:rsidRPr="004D1E0E">
          <w:rPr>
            <w:rStyle w:val="Hyperlink"/>
          </w:rPr>
          <w:t>-foot Minimum Hydraulic Width</w:t>
        </w:r>
        <w:r w:rsidR="000B00DB">
          <w:rPr>
            <w:webHidden/>
          </w:rPr>
          <w:tab/>
        </w:r>
        <w:r w:rsidR="000B00DB">
          <w:rPr>
            <w:webHidden/>
          </w:rPr>
          <w:fldChar w:fldCharType="begin"/>
        </w:r>
        <w:r w:rsidR="000B00DB">
          <w:rPr>
            <w:webHidden/>
          </w:rPr>
          <w:instrText xml:space="preserve"> PAGEREF _Toc102626315 \h </w:instrText>
        </w:r>
        <w:r w:rsidR="000B00DB">
          <w:rPr>
            <w:webHidden/>
          </w:rPr>
        </w:r>
        <w:r w:rsidR="000B00DB">
          <w:rPr>
            <w:webHidden/>
          </w:rPr>
          <w:fldChar w:fldCharType="separate"/>
        </w:r>
        <w:r w:rsidR="000B00DB">
          <w:rPr>
            <w:webHidden/>
          </w:rPr>
          <w:t>45</w:t>
        </w:r>
        <w:r w:rsidR="000B00DB">
          <w:rPr>
            <w:webHidden/>
          </w:rPr>
          <w:fldChar w:fldCharType="end"/>
        </w:r>
      </w:hyperlink>
    </w:p>
    <w:p w14:paraId="1E464092" w14:textId="79747823" w:rsidR="000B00DB" w:rsidRDefault="001B66B0" w:rsidP="000B00DB">
      <w:pPr>
        <w:pStyle w:val="TOC1"/>
        <w:rPr>
          <w:rFonts w:asciiTheme="minorHAnsi" w:eastAsiaTheme="minorEastAsia" w:hAnsiTheme="minorHAnsi"/>
          <w:noProof/>
        </w:rPr>
      </w:pPr>
      <w:hyperlink w:anchor="_Toc102626316" w:history="1">
        <w:r w:rsidR="000B00DB" w:rsidRPr="004D1E0E">
          <w:rPr>
            <w:rStyle w:val="Hyperlink"/>
            <w:noProof/>
          </w:rPr>
          <w:t>6</w:t>
        </w:r>
        <w:r w:rsidR="000B00DB">
          <w:rPr>
            <w:rFonts w:asciiTheme="minorHAnsi" w:eastAsiaTheme="minorEastAsia" w:hAnsiTheme="minorHAnsi"/>
            <w:noProof/>
          </w:rPr>
          <w:tab/>
        </w:r>
        <w:r w:rsidR="000B00DB" w:rsidRPr="004D1E0E">
          <w:rPr>
            <w:rStyle w:val="Hyperlink"/>
            <w:noProof/>
          </w:rPr>
          <w:t>Floodplain Evaluation</w:t>
        </w:r>
        <w:r w:rsidR="000B00DB">
          <w:rPr>
            <w:noProof/>
            <w:webHidden/>
          </w:rPr>
          <w:tab/>
        </w:r>
        <w:r w:rsidR="000B00DB">
          <w:rPr>
            <w:noProof/>
            <w:webHidden/>
          </w:rPr>
          <w:fldChar w:fldCharType="begin"/>
        </w:r>
        <w:r w:rsidR="000B00DB">
          <w:rPr>
            <w:noProof/>
            <w:webHidden/>
          </w:rPr>
          <w:instrText xml:space="preserve"> PAGEREF _Toc102626316 \h </w:instrText>
        </w:r>
        <w:r w:rsidR="000B00DB">
          <w:rPr>
            <w:noProof/>
            <w:webHidden/>
          </w:rPr>
        </w:r>
        <w:r w:rsidR="000B00DB">
          <w:rPr>
            <w:noProof/>
            <w:webHidden/>
          </w:rPr>
          <w:fldChar w:fldCharType="separate"/>
        </w:r>
        <w:r w:rsidR="000B00DB">
          <w:rPr>
            <w:noProof/>
            <w:webHidden/>
          </w:rPr>
          <w:t>49</w:t>
        </w:r>
        <w:r w:rsidR="000B00DB">
          <w:rPr>
            <w:noProof/>
            <w:webHidden/>
          </w:rPr>
          <w:fldChar w:fldCharType="end"/>
        </w:r>
      </w:hyperlink>
    </w:p>
    <w:p w14:paraId="0827F33D" w14:textId="372CB8E1" w:rsidR="000B00DB" w:rsidRDefault="001B66B0">
      <w:pPr>
        <w:pStyle w:val="TOC2"/>
        <w:rPr>
          <w:rFonts w:asciiTheme="minorHAnsi" w:eastAsiaTheme="minorEastAsia" w:hAnsiTheme="minorHAnsi"/>
        </w:rPr>
      </w:pPr>
      <w:hyperlink w:anchor="_Toc102626317" w:history="1">
        <w:r w:rsidR="000B00DB" w:rsidRPr="004D1E0E">
          <w:rPr>
            <w:rStyle w:val="Hyperlink"/>
          </w:rPr>
          <w:t>6.1</w:t>
        </w:r>
        <w:r w:rsidR="000B00DB">
          <w:rPr>
            <w:rFonts w:asciiTheme="minorHAnsi" w:eastAsiaTheme="minorEastAsia" w:hAnsiTheme="minorHAnsi"/>
          </w:rPr>
          <w:tab/>
        </w:r>
        <w:r w:rsidR="000B00DB" w:rsidRPr="004D1E0E">
          <w:rPr>
            <w:rStyle w:val="Hyperlink"/>
          </w:rPr>
          <w:t xml:space="preserve">Water Surface Elevations </w:t>
        </w:r>
        <w:r w:rsidR="000B00DB" w:rsidRPr="004D1E0E">
          <w:rPr>
            <w:rStyle w:val="Hyperlink"/>
            <w:highlight w:val="yellow"/>
          </w:rPr>
          <w:t>(</w:t>
        </w:r>
        <w:r w:rsidR="000B00DB" w:rsidRPr="004D1E0E">
          <w:rPr>
            <w:rStyle w:val="Hyperlink"/>
            <w:i/>
            <w:iCs/>
            <w:highlight w:val="yellow"/>
          </w:rPr>
          <w:t>PHD only, delete section for FHD as the analysis will be provided as an Appendix</w:t>
        </w:r>
        <w:r w:rsidR="000B00DB" w:rsidRPr="004D1E0E">
          <w:rPr>
            <w:rStyle w:val="Hyperlink"/>
            <w:highlight w:val="yellow"/>
          </w:rPr>
          <w:t>)</w:t>
        </w:r>
        <w:r w:rsidR="000B00DB">
          <w:rPr>
            <w:webHidden/>
          </w:rPr>
          <w:tab/>
        </w:r>
        <w:r w:rsidR="000B00DB">
          <w:rPr>
            <w:webHidden/>
          </w:rPr>
          <w:fldChar w:fldCharType="begin"/>
        </w:r>
        <w:r w:rsidR="000B00DB">
          <w:rPr>
            <w:webHidden/>
          </w:rPr>
          <w:instrText xml:space="preserve"> PAGEREF _Toc102626317 \h </w:instrText>
        </w:r>
        <w:r w:rsidR="000B00DB">
          <w:rPr>
            <w:webHidden/>
          </w:rPr>
        </w:r>
        <w:r w:rsidR="000B00DB">
          <w:rPr>
            <w:webHidden/>
          </w:rPr>
          <w:fldChar w:fldCharType="separate"/>
        </w:r>
        <w:r w:rsidR="000B00DB">
          <w:rPr>
            <w:webHidden/>
          </w:rPr>
          <w:t>49</w:t>
        </w:r>
        <w:r w:rsidR="000B00DB">
          <w:rPr>
            <w:webHidden/>
          </w:rPr>
          <w:fldChar w:fldCharType="end"/>
        </w:r>
      </w:hyperlink>
    </w:p>
    <w:p w14:paraId="7FAB2899" w14:textId="6510812F" w:rsidR="000B00DB" w:rsidRDefault="001B66B0" w:rsidP="000B00DB">
      <w:pPr>
        <w:pStyle w:val="TOC1"/>
        <w:rPr>
          <w:rFonts w:asciiTheme="minorHAnsi" w:eastAsiaTheme="minorEastAsia" w:hAnsiTheme="minorHAnsi"/>
          <w:noProof/>
        </w:rPr>
      </w:pPr>
      <w:hyperlink w:anchor="_Toc102626318" w:history="1">
        <w:r w:rsidR="000B00DB" w:rsidRPr="004D1E0E">
          <w:rPr>
            <w:rStyle w:val="Hyperlink"/>
            <w:noProof/>
          </w:rPr>
          <w:t>7</w:t>
        </w:r>
        <w:r w:rsidR="000B00DB">
          <w:rPr>
            <w:rFonts w:asciiTheme="minorHAnsi" w:eastAsiaTheme="minorEastAsia" w:hAnsiTheme="minorHAnsi"/>
            <w:noProof/>
          </w:rPr>
          <w:tab/>
        </w:r>
        <w:r w:rsidR="000B00DB" w:rsidRPr="004D1E0E">
          <w:rPr>
            <w:rStyle w:val="Hyperlink"/>
            <w:noProof/>
            <w:highlight w:val="green"/>
          </w:rPr>
          <w:t>Preliminary</w:t>
        </w:r>
        <w:r w:rsidR="000B00DB" w:rsidRPr="004D1E0E">
          <w:rPr>
            <w:rStyle w:val="Hyperlink"/>
            <w:noProof/>
          </w:rPr>
          <w:t xml:space="preserve"> </w:t>
        </w:r>
        <w:r w:rsidR="000B00DB" w:rsidRPr="004D1E0E">
          <w:rPr>
            <w:rStyle w:val="Hyperlink"/>
            <w:noProof/>
            <w:highlight w:val="yellow"/>
          </w:rPr>
          <w:t>or</w:t>
        </w:r>
        <w:r w:rsidR="000B00DB" w:rsidRPr="004D1E0E">
          <w:rPr>
            <w:rStyle w:val="Hyperlink"/>
            <w:noProof/>
          </w:rPr>
          <w:t xml:space="preserve"> </w:t>
        </w:r>
        <w:r w:rsidR="000B00DB" w:rsidRPr="004D1E0E">
          <w:rPr>
            <w:rStyle w:val="Hyperlink"/>
            <w:noProof/>
            <w:highlight w:val="cyan"/>
          </w:rPr>
          <w:t>Structure Free Zone</w:t>
        </w:r>
        <w:r w:rsidR="000B00DB" w:rsidRPr="004D1E0E">
          <w:rPr>
            <w:rStyle w:val="Hyperlink"/>
            <w:noProof/>
          </w:rPr>
          <w:t xml:space="preserve"> </w:t>
        </w:r>
        <w:r w:rsidR="000B00DB" w:rsidRPr="004D1E0E">
          <w:rPr>
            <w:rStyle w:val="Hyperlink"/>
            <w:noProof/>
            <w:highlight w:val="yellow"/>
          </w:rPr>
          <w:t>or</w:t>
        </w:r>
        <w:r w:rsidR="000B00DB" w:rsidRPr="004D1E0E">
          <w:rPr>
            <w:rStyle w:val="Hyperlink"/>
            <w:noProof/>
          </w:rPr>
          <w:t xml:space="preserve"> </w:t>
        </w:r>
        <w:r w:rsidR="000B00DB" w:rsidRPr="004D1E0E">
          <w:rPr>
            <w:rStyle w:val="Hyperlink"/>
            <w:noProof/>
            <w:highlight w:val="magenta"/>
          </w:rPr>
          <w:t>Final</w:t>
        </w:r>
        <w:r w:rsidR="000B00DB" w:rsidRPr="004D1E0E">
          <w:rPr>
            <w:rStyle w:val="Hyperlink"/>
            <w:noProof/>
          </w:rPr>
          <w:t xml:space="preserve"> Scour Analysis </w:t>
        </w:r>
        <w:r w:rsidR="000B00DB">
          <w:rPr>
            <w:noProof/>
            <w:webHidden/>
          </w:rPr>
          <w:tab/>
        </w:r>
        <w:r w:rsidR="000B00DB">
          <w:rPr>
            <w:noProof/>
            <w:webHidden/>
          </w:rPr>
          <w:fldChar w:fldCharType="begin"/>
        </w:r>
        <w:r w:rsidR="000B00DB">
          <w:rPr>
            <w:noProof/>
            <w:webHidden/>
          </w:rPr>
          <w:instrText xml:space="preserve"> PAGEREF _Toc102626318 \h </w:instrText>
        </w:r>
        <w:r w:rsidR="000B00DB">
          <w:rPr>
            <w:noProof/>
            <w:webHidden/>
          </w:rPr>
        </w:r>
        <w:r w:rsidR="000B00DB">
          <w:rPr>
            <w:noProof/>
            <w:webHidden/>
          </w:rPr>
          <w:fldChar w:fldCharType="separate"/>
        </w:r>
        <w:r w:rsidR="000B00DB">
          <w:rPr>
            <w:noProof/>
            <w:webHidden/>
          </w:rPr>
          <w:t>52</w:t>
        </w:r>
        <w:r w:rsidR="000B00DB">
          <w:rPr>
            <w:noProof/>
            <w:webHidden/>
          </w:rPr>
          <w:fldChar w:fldCharType="end"/>
        </w:r>
      </w:hyperlink>
    </w:p>
    <w:p w14:paraId="644173AF" w14:textId="582C177A" w:rsidR="000B00DB" w:rsidRDefault="001B66B0">
      <w:pPr>
        <w:pStyle w:val="TOC2"/>
        <w:rPr>
          <w:rFonts w:asciiTheme="minorHAnsi" w:eastAsiaTheme="minorEastAsia" w:hAnsiTheme="minorHAnsi"/>
        </w:rPr>
      </w:pPr>
      <w:hyperlink w:anchor="_Toc102626319" w:history="1">
        <w:r w:rsidR="000B00DB" w:rsidRPr="004D1E0E">
          <w:rPr>
            <w:rStyle w:val="Hyperlink"/>
          </w:rPr>
          <w:t>7.1</w:t>
        </w:r>
        <w:r w:rsidR="000B00DB">
          <w:rPr>
            <w:rFonts w:asciiTheme="minorHAnsi" w:eastAsiaTheme="minorEastAsia" w:hAnsiTheme="minorHAnsi"/>
          </w:rPr>
          <w:tab/>
        </w:r>
        <w:r w:rsidR="000B00DB" w:rsidRPr="004D1E0E">
          <w:rPr>
            <w:rStyle w:val="Hyperlink"/>
          </w:rPr>
          <w:t>Lateral Migration</w:t>
        </w:r>
        <w:r w:rsidR="000B00DB">
          <w:rPr>
            <w:webHidden/>
          </w:rPr>
          <w:tab/>
        </w:r>
        <w:r w:rsidR="000B00DB">
          <w:rPr>
            <w:webHidden/>
          </w:rPr>
          <w:fldChar w:fldCharType="begin"/>
        </w:r>
        <w:r w:rsidR="000B00DB">
          <w:rPr>
            <w:webHidden/>
          </w:rPr>
          <w:instrText xml:space="preserve"> PAGEREF _Toc102626319 \h </w:instrText>
        </w:r>
        <w:r w:rsidR="000B00DB">
          <w:rPr>
            <w:webHidden/>
          </w:rPr>
        </w:r>
        <w:r w:rsidR="000B00DB">
          <w:rPr>
            <w:webHidden/>
          </w:rPr>
          <w:fldChar w:fldCharType="separate"/>
        </w:r>
        <w:r w:rsidR="000B00DB">
          <w:rPr>
            <w:webHidden/>
          </w:rPr>
          <w:t>53</w:t>
        </w:r>
        <w:r w:rsidR="000B00DB">
          <w:rPr>
            <w:webHidden/>
          </w:rPr>
          <w:fldChar w:fldCharType="end"/>
        </w:r>
      </w:hyperlink>
    </w:p>
    <w:p w14:paraId="3DFFF563" w14:textId="375A46B0" w:rsidR="000B00DB" w:rsidRDefault="001B66B0">
      <w:pPr>
        <w:pStyle w:val="TOC2"/>
        <w:rPr>
          <w:rFonts w:asciiTheme="minorHAnsi" w:eastAsiaTheme="minorEastAsia" w:hAnsiTheme="minorHAnsi"/>
        </w:rPr>
      </w:pPr>
      <w:hyperlink w:anchor="_Toc102626320" w:history="1">
        <w:r w:rsidR="000B00DB" w:rsidRPr="004D1E0E">
          <w:rPr>
            <w:rStyle w:val="Hyperlink"/>
          </w:rPr>
          <w:t>7.2</w:t>
        </w:r>
        <w:r w:rsidR="000B00DB">
          <w:rPr>
            <w:rFonts w:asciiTheme="minorHAnsi" w:eastAsiaTheme="minorEastAsia" w:hAnsiTheme="minorHAnsi"/>
          </w:rPr>
          <w:tab/>
        </w:r>
        <w:r w:rsidR="000B00DB" w:rsidRPr="004D1E0E">
          <w:rPr>
            <w:rStyle w:val="Hyperlink"/>
          </w:rPr>
          <w:t>Long</w:t>
        </w:r>
        <w:r w:rsidR="000B00DB" w:rsidRPr="004D1E0E">
          <w:rPr>
            <w:rStyle w:val="Hyperlink"/>
            <w:rFonts w:ascii="Cambria Math" w:hAnsi="Cambria Math" w:cs="Cambria Math"/>
          </w:rPr>
          <w:t>‐</w:t>
        </w:r>
        <w:r w:rsidR="000B00DB" w:rsidRPr="004D1E0E">
          <w:rPr>
            <w:rStyle w:val="Hyperlink"/>
          </w:rPr>
          <w:t>term Degradation of the Channel Bed</w:t>
        </w:r>
        <w:r w:rsidR="000B00DB">
          <w:rPr>
            <w:webHidden/>
          </w:rPr>
          <w:tab/>
        </w:r>
        <w:r w:rsidR="000B00DB">
          <w:rPr>
            <w:webHidden/>
          </w:rPr>
          <w:fldChar w:fldCharType="begin"/>
        </w:r>
        <w:r w:rsidR="000B00DB">
          <w:rPr>
            <w:webHidden/>
          </w:rPr>
          <w:instrText xml:space="preserve"> PAGEREF _Toc102626320 \h </w:instrText>
        </w:r>
        <w:r w:rsidR="000B00DB">
          <w:rPr>
            <w:webHidden/>
          </w:rPr>
        </w:r>
        <w:r w:rsidR="000B00DB">
          <w:rPr>
            <w:webHidden/>
          </w:rPr>
          <w:fldChar w:fldCharType="separate"/>
        </w:r>
        <w:r w:rsidR="000B00DB">
          <w:rPr>
            <w:webHidden/>
          </w:rPr>
          <w:t>54</w:t>
        </w:r>
        <w:r w:rsidR="000B00DB">
          <w:rPr>
            <w:webHidden/>
          </w:rPr>
          <w:fldChar w:fldCharType="end"/>
        </w:r>
      </w:hyperlink>
    </w:p>
    <w:p w14:paraId="1F75B7A0" w14:textId="76652490" w:rsidR="000B00DB" w:rsidRDefault="001B66B0">
      <w:pPr>
        <w:pStyle w:val="TOC2"/>
        <w:rPr>
          <w:rFonts w:asciiTheme="minorHAnsi" w:eastAsiaTheme="minorEastAsia" w:hAnsiTheme="minorHAnsi"/>
        </w:rPr>
      </w:pPr>
      <w:hyperlink w:anchor="_Toc102626321" w:history="1">
        <w:r w:rsidR="000B00DB" w:rsidRPr="004D1E0E">
          <w:rPr>
            <w:rStyle w:val="Hyperlink"/>
          </w:rPr>
          <w:t>7.3</w:t>
        </w:r>
        <w:r w:rsidR="000B00DB">
          <w:rPr>
            <w:rFonts w:asciiTheme="minorHAnsi" w:eastAsiaTheme="minorEastAsia" w:hAnsiTheme="minorHAnsi"/>
          </w:rPr>
          <w:tab/>
        </w:r>
        <w:r w:rsidR="000B00DB" w:rsidRPr="004D1E0E">
          <w:rPr>
            <w:rStyle w:val="Hyperlink"/>
          </w:rPr>
          <w:t>Contraction Scour</w:t>
        </w:r>
        <w:r w:rsidR="000B00DB">
          <w:rPr>
            <w:webHidden/>
          </w:rPr>
          <w:tab/>
        </w:r>
        <w:r w:rsidR="000B00DB">
          <w:rPr>
            <w:webHidden/>
          </w:rPr>
          <w:fldChar w:fldCharType="begin"/>
        </w:r>
        <w:r w:rsidR="000B00DB">
          <w:rPr>
            <w:webHidden/>
          </w:rPr>
          <w:instrText xml:space="preserve"> PAGEREF _Toc102626321 \h </w:instrText>
        </w:r>
        <w:r w:rsidR="000B00DB">
          <w:rPr>
            <w:webHidden/>
          </w:rPr>
        </w:r>
        <w:r w:rsidR="000B00DB">
          <w:rPr>
            <w:webHidden/>
          </w:rPr>
          <w:fldChar w:fldCharType="separate"/>
        </w:r>
        <w:r w:rsidR="000B00DB">
          <w:rPr>
            <w:webHidden/>
          </w:rPr>
          <w:t>55</w:t>
        </w:r>
        <w:r w:rsidR="000B00DB">
          <w:rPr>
            <w:webHidden/>
          </w:rPr>
          <w:fldChar w:fldCharType="end"/>
        </w:r>
      </w:hyperlink>
    </w:p>
    <w:p w14:paraId="021234BE" w14:textId="7892E3FC" w:rsidR="000B00DB" w:rsidRDefault="001B66B0">
      <w:pPr>
        <w:pStyle w:val="TOC2"/>
        <w:rPr>
          <w:rFonts w:asciiTheme="minorHAnsi" w:eastAsiaTheme="minorEastAsia" w:hAnsiTheme="minorHAnsi"/>
        </w:rPr>
      </w:pPr>
      <w:hyperlink w:anchor="_Toc102626322" w:history="1">
        <w:r w:rsidR="000B00DB" w:rsidRPr="004D1E0E">
          <w:rPr>
            <w:rStyle w:val="Hyperlink"/>
          </w:rPr>
          <w:t>7.4</w:t>
        </w:r>
        <w:r w:rsidR="000B00DB">
          <w:rPr>
            <w:rFonts w:asciiTheme="minorHAnsi" w:eastAsiaTheme="minorEastAsia" w:hAnsiTheme="minorHAnsi"/>
          </w:rPr>
          <w:tab/>
        </w:r>
        <w:r w:rsidR="000B00DB" w:rsidRPr="004D1E0E">
          <w:rPr>
            <w:rStyle w:val="Hyperlink"/>
          </w:rPr>
          <w:t>Local Scour</w:t>
        </w:r>
        <w:r w:rsidR="000B00DB">
          <w:rPr>
            <w:webHidden/>
          </w:rPr>
          <w:tab/>
        </w:r>
        <w:r w:rsidR="000B00DB">
          <w:rPr>
            <w:webHidden/>
          </w:rPr>
          <w:fldChar w:fldCharType="begin"/>
        </w:r>
        <w:r w:rsidR="000B00DB">
          <w:rPr>
            <w:webHidden/>
          </w:rPr>
          <w:instrText xml:space="preserve"> PAGEREF _Toc102626322 \h </w:instrText>
        </w:r>
        <w:r w:rsidR="000B00DB">
          <w:rPr>
            <w:webHidden/>
          </w:rPr>
        </w:r>
        <w:r w:rsidR="000B00DB">
          <w:rPr>
            <w:webHidden/>
          </w:rPr>
          <w:fldChar w:fldCharType="separate"/>
        </w:r>
        <w:r w:rsidR="000B00DB">
          <w:rPr>
            <w:webHidden/>
          </w:rPr>
          <w:t>55</w:t>
        </w:r>
        <w:r w:rsidR="000B00DB">
          <w:rPr>
            <w:webHidden/>
          </w:rPr>
          <w:fldChar w:fldCharType="end"/>
        </w:r>
      </w:hyperlink>
    </w:p>
    <w:p w14:paraId="0F7E18AB" w14:textId="7838FA12" w:rsidR="000B00DB" w:rsidRDefault="001B66B0">
      <w:pPr>
        <w:pStyle w:val="TOC3"/>
        <w:rPr>
          <w:rFonts w:asciiTheme="minorHAnsi" w:eastAsiaTheme="minorEastAsia" w:hAnsiTheme="minorHAnsi"/>
        </w:rPr>
      </w:pPr>
      <w:hyperlink w:anchor="_Toc102626323" w:history="1">
        <w:r w:rsidR="000B00DB" w:rsidRPr="004D1E0E">
          <w:rPr>
            <w:rStyle w:val="Hyperlink"/>
            <w14:scene3d>
              <w14:camera w14:prst="orthographicFront"/>
              <w14:lightRig w14:rig="threePt" w14:dir="t">
                <w14:rot w14:lat="0" w14:lon="0" w14:rev="0"/>
              </w14:lightRig>
            </w14:scene3d>
          </w:rPr>
          <w:t>7.4.1</w:t>
        </w:r>
        <w:r w:rsidR="000B00DB">
          <w:rPr>
            <w:rFonts w:asciiTheme="minorHAnsi" w:eastAsiaTheme="minorEastAsia" w:hAnsiTheme="minorHAnsi"/>
          </w:rPr>
          <w:tab/>
        </w:r>
        <w:r w:rsidR="000B00DB" w:rsidRPr="004D1E0E">
          <w:rPr>
            <w:rStyle w:val="Hyperlink"/>
          </w:rPr>
          <w:t>Pier Scour</w:t>
        </w:r>
        <w:r w:rsidR="000B00DB">
          <w:rPr>
            <w:webHidden/>
          </w:rPr>
          <w:tab/>
        </w:r>
        <w:r w:rsidR="000B00DB">
          <w:rPr>
            <w:webHidden/>
          </w:rPr>
          <w:fldChar w:fldCharType="begin"/>
        </w:r>
        <w:r w:rsidR="000B00DB">
          <w:rPr>
            <w:webHidden/>
          </w:rPr>
          <w:instrText xml:space="preserve"> PAGEREF _Toc102626323 \h </w:instrText>
        </w:r>
        <w:r w:rsidR="000B00DB">
          <w:rPr>
            <w:webHidden/>
          </w:rPr>
        </w:r>
        <w:r w:rsidR="000B00DB">
          <w:rPr>
            <w:webHidden/>
          </w:rPr>
          <w:fldChar w:fldCharType="separate"/>
        </w:r>
        <w:r w:rsidR="000B00DB">
          <w:rPr>
            <w:webHidden/>
          </w:rPr>
          <w:t>55</w:t>
        </w:r>
        <w:r w:rsidR="000B00DB">
          <w:rPr>
            <w:webHidden/>
          </w:rPr>
          <w:fldChar w:fldCharType="end"/>
        </w:r>
      </w:hyperlink>
    </w:p>
    <w:p w14:paraId="73852213" w14:textId="19E0FDEF" w:rsidR="000B00DB" w:rsidRDefault="001B66B0">
      <w:pPr>
        <w:pStyle w:val="TOC3"/>
        <w:rPr>
          <w:rFonts w:asciiTheme="minorHAnsi" w:eastAsiaTheme="minorEastAsia" w:hAnsiTheme="minorHAnsi"/>
        </w:rPr>
      </w:pPr>
      <w:hyperlink w:anchor="_Toc102626324" w:history="1">
        <w:r w:rsidR="000B00DB" w:rsidRPr="004D1E0E">
          <w:rPr>
            <w:rStyle w:val="Hyperlink"/>
            <w14:scene3d>
              <w14:camera w14:prst="orthographicFront"/>
              <w14:lightRig w14:rig="threePt" w14:dir="t">
                <w14:rot w14:lat="0" w14:lon="0" w14:rev="0"/>
              </w14:lightRig>
            </w14:scene3d>
          </w:rPr>
          <w:t>7.4.2</w:t>
        </w:r>
        <w:r w:rsidR="000B00DB">
          <w:rPr>
            <w:rFonts w:asciiTheme="minorHAnsi" w:eastAsiaTheme="minorEastAsia" w:hAnsiTheme="minorHAnsi"/>
          </w:rPr>
          <w:tab/>
        </w:r>
        <w:r w:rsidR="000B00DB" w:rsidRPr="004D1E0E">
          <w:rPr>
            <w:rStyle w:val="Hyperlink"/>
          </w:rPr>
          <w:t>Abutment Scour</w:t>
        </w:r>
        <w:r w:rsidR="000B00DB">
          <w:rPr>
            <w:webHidden/>
          </w:rPr>
          <w:tab/>
        </w:r>
        <w:r w:rsidR="000B00DB">
          <w:rPr>
            <w:webHidden/>
          </w:rPr>
          <w:fldChar w:fldCharType="begin"/>
        </w:r>
        <w:r w:rsidR="000B00DB">
          <w:rPr>
            <w:webHidden/>
          </w:rPr>
          <w:instrText xml:space="preserve"> PAGEREF _Toc102626324 \h </w:instrText>
        </w:r>
        <w:r w:rsidR="000B00DB">
          <w:rPr>
            <w:webHidden/>
          </w:rPr>
        </w:r>
        <w:r w:rsidR="000B00DB">
          <w:rPr>
            <w:webHidden/>
          </w:rPr>
          <w:fldChar w:fldCharType="separate"/>
        </w:r>
        <w:r w:rsidR="000B00DB">
          <w:rPr>
            <w:webHidden/>
          </w:rPr>
          <w:t>55</w:t>
        </w:r>
        <w:r w:rsidR="000B00DB">
          <w:rPr>
            <w:webHidden/>
          </w:rPr>
          <w:fldChar w:fldCharType="end"/>
        </w:r>
      </w:hyperlink>
    </w:p>
    <w:p w14:paraId="55792E75" w14:textId="3CDED790" w:rsidR="000B00DB" w:rsidRDefault="001B66B0">
      <w:pPr>
        <w:pStyle w:val="TOC3"/>
        <w:rPr>
          <w:rFonts w:asciiTheme="minorHAnsi" w:eastAsiaTheme="minorEastAsia" w:hAnsiTheme="minorHAnsi"/>
        </w:rPr>
      </w:pPr>
      <w:hyperlink w:anchor="_Toc102626325" w:history="1">
        <w:r w:rsidR="000B00DB" w:rsidRPr="004D1E0E">
          <w:rPr>
            <w:rStyle w:val="Hyperlink"/>
            <w14:scene3d>
              <w14:camera w14:prst="orthographicFront"/>
              <w14:lightRig w14:rig="threePt" w14:dir="t">
                <w14:rot w14:lat="0" w14:lon="0" w14:rev="0"/>
              </w14:lightRig>
            </w14:scene3d>
          </w:rPr>
          <w:t>7.4.3</w:t>
        </w:r>
        <w:r w:rsidR="000B00DB">
          <w:rPr>
            <w:rFonts w:asciiTheme="minorHAnsi" w:eastAsiaTheme="minorEastAsia" w:hAnsiTheme="minorHAnsi"/>
          </w:rPr>
          <w:tab/>
        </w:r>
        <w:r w:rsidR="000B00DB" w:rsidRPr="004D1E0E">
          <w:rPr>
            <w:rStyle w:val="Hyperlink"/>
          </w:rPr>
          <w:t>Bend Scour</w:t>
        </w:r>
        <w:r w:rsidR="000B00DB">
          <w:rPr>
            <w:webHidden/>
          </w:rPr>
          <w:tab/>
        </w:r>
        <w:r w:rsidR="000B00DB">
          <w:rPr>
            <w:webHidden/>
          </w:rPr>
          <w:fldChar w:fldCharType="begin"/>
        </w:r>
        <w:r w:rsidR="000B00DB">
          <w:rPr>
            <w:webHidden/>
          </w:rPr>
          <w:instrText xml:space="preserve"> PAGEREF _Toc102626325 \h </w:instrText>
        </w:r>
        <w:r w:rsidR="000B00DB">
          <w:rPr>
            <w:webHidden/>
          </w:rPr>
        </w:r>
        <w:r w:rsidR="000B00DB">
          <w:rPr>
            <w:webHidden/>
          </w:rPr>
          <w:fldChar w:fldCharType="separate"/>
        </w:r>
        <w:r w:rsidR="000B00DB">
          <w:rPr>
            <w:webHidden/>
          </w:rPr>
          <w:t>56</w:t>
        </w:r>
        <w:r w:rsidR="000B00DB">
          <w:rPr>
            <w:webHidden/>
          </w:rPr>
          <w:fldChar w:fldCharType="end"/>
        </w:r>
      </w:hyperlink>
    </w:p>
    <w:p w14:paraId="24F82C93" w14:textId="6868C853" w:rsidR="000B00DB" w:rsidRDefault="001B66B0">
      <w:pPr>
        <w:pStyle w:val="TOC2"/>
        <w:rPr>
          <w:rFonts w:asciiTheme="minorHAnsi" w:eastAsiaTheme="minorEastAsia" w:hAnsiTheme="minorHAnsi"/>
        </w:rPr>
      </w:pPr>
      <w:hyperlink w:anchor="_Toc102626326" w:history="1">
        <w:r w:rsidR="000B00DB" w:rsidRPr="004D1E0E">
          <w:rPr>
            <w:rStyle w:val="Hyperlink"/>
          </w:rPr>
          <w:t>7.5</w:t>
        </w:r>
        <w:r w:rsidR="000B00DB">
          <w:rPr>
            <w:rFonts w:asciiTheme="minorHAnsi" w:eastAsiaTheme="minorEastAsia" w:hAnsiTheme="minorHAnsi"/>
          </w:rPr>
          <w:tab/>
        </w:r>
        <w:r w:rsidR="000B00DB" w:rsidRPr="004D1E0E">
          <w:rPr>
            <w:rStyle w:val="Hyperlink"/>
          </w:rPr>
          <w:t>Total Scour</w:t>
        </w:r>
        <w:r w:rsidR="000B00DB">
          <w:rPr>
            <w:webHidden/>
          </w:rPr>
          <w:tab/>
        </w:r>
        <w:r w:rsidR="000B00DB">
          <w:rPr>
            <w:webHidden/>
          </w:rPr>
          <w:fldChar w:fldCharType="begin"/>
        </w:r>
        <w:r w:rsidR="000B00DB">
          <w:rPr>
            <w:webHidden/>
          </w:rPr>
          <w:instrText xml:space="preserve"> PAGEREF _Toc102626326 \h </w:instrText>
        </w:r>
        <w:r w:rsidR="000B00DB">
          <w:rPr>
            <w:webHidden/>
          </w:rPr>
        </w:r>
        <w:r w:rsidR="000B00DB">
          <w:rPr>
            <w:webHidden/>
          </w:rPr>
          <w:fldChar w:fldCharType="separate"/>
        </w:r>
        <w:r w:rsidR="000B00DB">
          <w:rPr>
            <w:webHidden/>
          </w:rPr>
          <w:t>56</w:t>
        </w:r>
        <w:r w:rsidR="000B00DB">
          <w:rPr>
            <w:webHidden/>
          </w:rPr>
          <w:fldChar w:fldCharType="end"/>
        </w:r>
      </w:hyperlink>
    </w:p>
    <w:p w14:paraId="5FD2D6B9" w14:textId="6DBE4A64" w:rsidR="000B00DB" w:rsidRDefault="001B66B0" w:rsidP="000B00DB">
      <w:pPr>
        <w:pStyle w:val="TOC1"/>
        <w:rPr>
          <w:rFonts w:asciiTheme="minorHAnsi" w:eastAsiaTheme="minorEastAsia" w:hAnsiTheme="minorHAnsi"/>
          <w:noProof/>
        </w:rPr>
      </w:pPr>
      <w:hyperlink w:anchor="_Toc102626327" w:history="1">
        <w:r w:rsidR="000B00DB" w:rsidRPr="004D1E0E">
          <w:rPr>
            <w:rStyle w:val="Hyperlink"/>
            <w:noProof/>
          </w:rPr>
          <w:t>8</w:t>
        </w:r>
        <w:r w:rsidR="000B00DB">
          <w:rPr>
            <w:rFonts w:asciiTheme="minorHAnsi" w:eastAsiaTheme="minorEastAsia" w:hAnsiTheme="minorHAnsi"/>
            <w:noProof/>
          </w:rPr>
          <w:tab/>
        </w:r>
        <w:r w:rsidR="000B00DB" w:rsidRPr="004D1E0E">
          <w:rPr>
            <w:rStyle w:val="Hyperlink"/>
            <w:noProof/>
          </w:rPr>
          <w:t>Scour Countermeasures</w:t>
        </w:r>
        <w:r w:rsidR="000B00DB">
          <w:rPr>
            <w:noProof/>
            <w:webHidden/>
          </w:rPr>
          <w:tab/>
        </w:r>
        <w:r w:rsidR="000B00DB">
          <w:rPr>
            <w:noProof/>
            <w:webHidden/>
          </w:rPr>
          <w:fldChar w:fldCharType="begin"/>
        </w:r>
        <w:r w:rsidR="000B00DB">
          <w:rPr>
            <w:noProof/>
            <w:webHidden/>
          </w:rPr>
          <w:instrText xml:space="preserve"> PAGEREF _Toc102626327 \h </w:instrText>
        </w:r>
        <w:r w:rsidR="000B00DB">
          <w:rPr>
            <w:noProof/>
            <w:webHidden/>
          </w:rPr>
        </w:r>
        <w:r w:rsidR="000B00DB">
          <w:rPr>
            <w:noProof/>
            <w:webHidden/>
          </w:rPr>
          <w:fldChar w:fldCharType="separate"/>
        </w:r>
        <w:r w:rsidR="000B00DB">
          <w:rPr>
            <w:noProof/>
            <w:webHidden/>
          </w:rPr>
          <w:t>58</w:t>
        </w:r>
        <w:r w:rsidR="000B00DB">
          <w:rPr>
            <w:noProof/>
            <w:webHidden/>
          </w:rPr>
          <w:fldChar w:fldCharType="end"/>
        </w:r>
      </w:hyperlink>
    </w:p>
    <w:p w14:paraId="36845073" w14:textId="676A232A" w:rsidR="000B00DB" w:rsidRDefault="001B66B0" w:rsidP="000B00DB">
      <w:pPr>
        <w:pStyle w:val="TOC1"/>
        <w:rPr>
          <w:rFonts w:asciiTheme="minorHAnsi" w:eastAsiaTheme="minorEastAsia" w:hAnsiTheme="minorHAnsi"/>
          <w:noProof/>
        </w:rPr>
      </w:pPr>
      <w:hyperlink w:anchor="_Toc102626328" w:history="1">
        <w:r w:rsidR="000B00DB" w:rsidRPr="004D1E0E">
          <w:rPr>
            <w:rStyle w:val="Hyperlink"/>
            <w:noProof/>
          </w:rPr>
          <w:t>9</w:t>
        </w:r>
        <w:r w:rsidR="000B00DB">
          <w:rPr>
            <w:rFonts w:asciiTheme="minorHAnsi" w:eastAsiaTheme="minorEastAsia" w:hAnsiTheme="minorHAnsi"/>
            <w:noProof/>
          </w:rPr>
          <w:tab/>
        </w:r>
        <w:r w:rsidR="000B00DB" w:rsidRPr="004D1E0E">
          <w:rPr>
            <w:rStyle w:val="Hyperlink"/>
            <w:noProof/>
          </w:rPr>
          <w:t>Summary</w:t>
        </w:r>
        <w:r w:rsidR="000B00DB">
          <w:rPr>
            <w:noProof/>
            <w:webHidden/>
          </w:rPr>
          <w:tab/>
        </w:r>
        <w:r w:rsidR="000B00DB">
          <w:rPr>
            <w:noProof/>
            <w:webHidden/>
          </w:rPr>
          <w:fldChar w:fldCharType="begin"/>
        </w:r>
        <w:r w:rsidR="000B00DB">
          <w:rPr>
            <w:noProof/>
            <w:webHidden/>
          </w:rPr>
          <w:instrText xml:space="preserve"> PAGEREF _Toc102626328 \h </w:instrText>
        </w:r>
        <w:r w:rsidR="000B00DB">
          <w:rPr>
            <w:noProof/>
            <w:webHidden/>
          </w:rPr>
        </w:r>
        <w:r w:rsidR="000B00DB">
          <w:rPr>
            <w:noProof/>
            <w:webHidden/>
          </w:rPr>
          <w:fldChar w:fldCharType="separate"/>
        </w:r>
        <w:r w:rsidR="000B00DB">
          <w:rPr>
            <w:noProof/>
            <w:webHidden/>
          </w:rPr>
          <w:t>59</w:t>
        </w:r>
        <w:r w:rsidR="000B00DB">
          <w:rPr>
            <w:noProof/>
            <w:webHidden/>
          </w:rPr>
          <w:fldChar w:fldCharType="end"/>
        </w:r>
      </w:hyperlink>
    </w:p>
    <w:p w14:paraId="7D5D1193" w14:textId="0D0F0C12" w:rsidR="00447A76" w:rsidRPr="005B5791" w:rsidRDefault="00221266" w:rsidP="00CB64BC">
      <w:r w:rsidRPr="005B5791">
        <w:fldChar w:fldCharType="end"/>
      </w:r>
      <w:r w:rsidR="00447A76" w:rsidRPr="005B5791">
        <w:rPr>
          <w:rFonts w:cs="Arial"/>
        </w:rPr>
        <w:br w:type="page"/>
      </w:r>
    </w:p>
    <w:p w14:paraId="767823BE" w14:textId="77777777" w:rsidR="00F528E0" w:rsidRPr="005B5791" w:rsidRDefault="00F528E0" w:rsidP="00AB6D6F">
      <w:pPr>
        <w:pStyle w:val="NonContentsHeading1"/>
      </w:pPr>
      <w:r w:rsidRPr="005B5791">
        <w:lastRenderedPageBreak/>
        <w:t>Figures</w:t>
      </w:r>
    </w:p>
    <w:p w14:paraId="63E72EC1" w14:textId="2BCA2D9D" w:rsidR="000B00DB" w:rsidRDefault="007C4DC2">
      <w:pPr>
        <w:pStyle w:val="TableofFigures"/>
        <w:tabs>
          <w:tab w:val="right" w:leader="dot" w:pos="9350"/>
        </w:tabs>
        <w:rPr>
          <w:rFonts w:asciiTheme="minorHAnsi" w:eastAsiaTheme="minorEastAsia" w:hAnsiTheme="minorHAnsi"/>
          <w:noProof/>
        </w:rPr>
      </w:pPr>
      <w:r w:rsidRPr="005B5791">
        <w:fldChar w:fldCharType="begin"/>
      </w:r>
      <w:r w:rsidRPr="005B5791">
        <w:instrText xml:space="preserve"> TOC \t "Figure Name,4" \c "Figure" </w:instrText>
      </w:r>
      <w:r w:rsidRPr="005B5791">
        <w:fldChar w:fldCharType="separate"/>
      </w:r>
      <w:r w:rsidR="000B00DB">
        <w:rPr>
          <w:noProof/>
        </w:rPr>
        <w:t>Figure 1: Vicinity map</w:t>
      </w:r>
      <w:r w:rsidR="000B00DB">
        <w:rPr>
          <w:noProof/>
        </w:rPr>
        <w:tab/>
      </w:r>
      <w:r w:rsidR="000B00DB">
        <w:rPr>
          <w:noProof/>
        </w:rPr>
        <w:fldChar w:fldCharType="begin"/>
      </w:r>
      <w:r w:rsidR="000B00DB">
        <w:rPr>
          <w:noProof/>
        </w:rPr>
        <w:instrText xml:space="preserve"> PAGEREF _Toc102626329 \h </w:instrText>
      </w:r>
      <w:r w:rsidR="000B00DB">
        <w:rPr>
          <w:noProof/>
        </w:rPr>
      </w:r>
      <w:r w:rsidR="000B00DB">
        <w:rPr>
          <w:noProof/>
        </w:rPr>
        <w:fldChar w:fldCharType="separate"/>
      </w:r>
      <w:r w:rsidR="000B00DB">
        <w:rPr>
          <w:noProof/>
        </w:rPr>
        <w:t>3</w:t>
      </w:r>
      <w:r w:rsidR="000B00DB">
        <w:rPr>
          <w:noProof/>
        </w:rPr>
        <w:fldChar w:fldCharType="end"/>
      </w:r>
    </w:p>
    <w:p w14:paraId="36F98C70" w14:textId="0731F759" w:rsidR="000B00DB" w:rsidRDefault="000B00DB">
      <w:pPr>
        <w:pStyle w:val="TableofFigures"/>
        <w:tabs>
          <w:tab w:val="right" w:leader="dot" w:pos="9350"/>
        </w:tabs>
        <w:rPr>
          <w:rFonts w:asciiTheme="minorHAnsi" w:eastAsiaTheme="minorEastAsia" w:hAnsiTheme="minorHAnsi"/>
          <w:noProof/>
        </w:rPr>
      </w:pPr>
      <w:r>
        <w:rPr>
          <w:noProof/>
        </w:rPr>
        <w:t xml:space="preserve">Figure 2: Watershed map </w:t>
      </w:r>
      <w:r w:rsidRPr="000F3C13">
        <w:rPr>
          <w:i/>
          <w:iCs/>
          <w:noProof/>
          <w:highlight w:val="yellow"/>
        </w:rPr>
        <w:t>(include topography, flow lines, and label basin area)</w:t>
      </w:r>
      <w:r>
        <w:rPr>
          <w:noProof/>
        </w:rPr>
        <w:tab/>
      </w:r>
      <w:r>
        <w:rPr>
          <w:noProof/>
        </w:rPr>
        <w:fldChar w:fldCharType="begin"/>
      </w:r>
      <w:r>
        <w:rPr>
          <w:noProof/>
        </w:rPr>
        <w:instrText xml:space="preserve"> PAGEREF _Toc102626330 \h </w:instrText>
      </w:r>
      <w:r>
        <w:rPr>
          <w:noProof/>
        </w:rPr>
      </w:r>
      <w:r>
        <w:rPr>
          <w:noProof/>
        </w:rPr>
        <w:fldChar w:fldCharType="separate"/>
      </w:r>
      <w:r>
        <w:rPr>
          <w:noProof/>
        </w:rPr>
        <w:t>6</w:t>
      </w:r>
      <w:r>
        <w:rPr>
          <w:noProof/>
        </w:rPr>
        <w:fldChar w:fldCharType="end"/>
      </w:r>
    </w:p>
    <w:p w14:paraId="1E8D74DD" w14:textId="12864953" w:rsidR="000B00DB" w:rsidRDefault="000B00DB">
      <w:pPr>
        <w:pStyle w:val="TableofFigures"/>
        <w:tabs>
          <w:tab w:val="right" w:leader="dot" w:pos="9350"/>
        </w:tabs>
        <w:rPr>
          <w:rFonts w:asciiTheme="minorHAnsi" w:eastAsiaTheme="minorEastAsia" w:hAnsiTheme="minorHAnsi"/>
          <w:noProof/>
        </w:rPr>
      </w:pPr>
      <w:r>
        <w:rPr>
          <w:noProof/>
        </w:rPr>
        <w:t xml:space="preserve">Figure 3: Land cover map </w:t>
      </w:r>
      <w:r w:rsidRPr="000F3C13">
        <w:rPr>
          <w:noProof/>
          <w:highlight w:val="yellow"/>
        </w:rPr>
        <w:t>(NLCD 2016)</w:t>
      </w:r>
      <w:r>
        <w:rPr>
          <w:noProof/>
        </w:rPr>
        <w:tab/>
      </w:r>
      <w:r>
        <w:rPr>
          <w:noProof/>
        </w:rPr>
        <w:fldChar w:fldCharType="begin"/>
      </w:r>
      <w:r>
        <w:rPr>
          <w:noProof/>
        </w:rPr>
        <w:instrText xml:space="preserve"> PAGEREF _Toc102626331 \h </w:instrText>
      </w:r>
      <w:r>
        <w:rPr>
          <w:noProof/>
        </w:rPr>
      </w:r>
      <w:r>
        <w:rPr>
          <w:noProof/>
        </w:rPr>
        <w:fldChar w:fldCharType="separate"/>
      </w:r>
      <w:r>
        <w:rPr>
          <w:noProof/>
        </w:rPr>
        <w:t>7</w:t>
      </w:r>
      <w:r>
        <w:rPr>
          <w:noProof/>
        </w:rPr>
        <w:fldChar w:fldCharType="end"/>
      </w:r>
    </w:p>
    <w:p w14:paraId="33C90366" w14:textId="32F469DA" w:rsidR="000B00DB" w:rsidRDefault="000B00DB">
      <w:pPr>
        <w:pStyle w:val="TableofFigures"/>
        <w:tabs>
          <w:tab w:val="right" w:leader="dot" w:pos="9350"/>
        </w:tabs>
        <w:rPr>
          <w:rFonts w:asciiTheme="minorHAnsi" w:eastAsiaTheme="minorEastAsia" w:hAnsiTheme="minorHAnsi"/>
          <w:noProof/>
        </w:rPr>
      </w:pPr>
      <w:r>
        <w:rPr>
          <w:noProof/>
        </w:rPr>
        <w:t>Figure 4: Geologic map</w:t>
      </w:r>
      <w:r>
        <w:rPr>
          <w:noProof/>
        </w:rPr>
        <w:tab/>
      </w:r>
      <w:r>
        <w:rPr>
          <w:noProof/>
        </w:rPr>
        <w:fldChar w:fldCharType="begin"/>
      </w:r>
      <w:r>
        <w:rPr>
          <w:noProof/>
        </w:rPr>
        <w:instrText xml:space="preserve"> PAGEREF _Toc102626332 \h </w:instrText>
      </w:r>
      <w:r>
        <w:rPr>
          <w:noProof/>
        </w:rPr>
      </w:r>
      <w:r>
        <w:rPr>
          <w:noProof/>
        </w:rPr>
        <w:fldChar w:fldCharType="separate"/>
      </w:r>
      <w:r>
        <w:rPr>
          <w:noProof/>
        </w:rPr>
        <w:t>9</w:t>
      </w:r>
      <w:r>
        <w:rPr>
          <w:noProof/>
        </w:rPr>
        <w:fldChar w:fldCharType="end"/>
      </w:r>
    </w:p>
    <w:p w14:paraId="419433F9" w14:textId="2E61CDB5" w:rsidR="000B00DB" w:rsidRDefault="000B00DB">
      <w:pPr>
        <w:pStyle w:val="TableofFigures"/>
        <w:tabs>
          <w:tab w:val="right" w:leader="dot" w:pos="9350"/>
        </w:tabs>
        <w:rPr>
          <w:rFonts w:asciiTheme="minorHAnsi" w:eastAsiaTheme="minorEastAsia" w:hAnsiTheme="minorHAnsi"/>
          <w:noProof/>
        </w:rPr>
      </w:pPr>
      <w:r>
        <w:rPr>
          <w:noProof/>
        </w:rPr>
        <w:t>Figure 5: Soils map</w:t>
      </w:r>
      <w:r>
        <w:rPr>
          <w:noProof/>
        </w:rPr>
        <w:tab/>
      </w:r>
      <w:r>
        <w:rPr>
          <w:noProof/>
        </w:rPr>
        <w:fldChar w:fldCharType="begin"/>
      </w:r>
      <w:r>
        <w:rPr>
          <w:noProof/>
        </w:rPr>
        <w:instrText xml:space="preserve"> PAGEREF _Toc102626333 \h </w:instrText>
      </w:r>
      <w:r>
        <w:rPr>
          <w:noProof/>
        </w:rPr>
      </w:r>
      <w:r>
        <w:rPr>
          <w:noProof/>
        </w:rPr>
        <w:fldChar w:fldCharType="separate"/>
      </w:r>
      <w:r>
        <w:rPr>
          <w:noProof/>
        </w:rPr>
        <w:t>10</w:t>
      </w:r>
      <w:r>
        <w:rPr>
          <w:noProof/>
        </w:rPr>
        <w:fldChar w:fldCharType="end"/>
      </w:r>
    </w:p>
    <w:p w14:paraId="6D9AC214" w14:textId="4AB326FE" w:rsidR="000B00DB" w:rsidRDefault="000B00DB">
      <w:pPr>
        <w:pStyle w:val="TableofFigures"/>
        <w:tabs>
          <w:tab w:val="right" w:leader="dot" w:pos="9350"/>
        </w:tabs>
        <w:rPr>
          <w:rFonts w:asciiTheme="minorHAnsi" w:eastAsiaTheme="minorEastAsia" w:hAnsiTheme="minorHAnsi"/>
          <w:noProof/>
        </w:rPr>
      </w:pPr>
      <w:r>
        <w:rPr>
          <w:noProof/>
        </w:rPr>
        <w:t xml:space="preserve">Figure 6: Reference reach, bankfull width, and pebble count locations </w:t>
      </w:r>
      <w:r w:rsidRPr="000F3C13">
        <w:rPr>
          <w:i/>
          <w:iCs/>
          <w:noProof/>
          <w:highlight w:val="yellow"/>
        </w:rPr>
        <w:t>(consider adding stationing to figure)</w:t>
      </w:r>
      <w:r>
        <w:rPr>
          <w:noProof/>
        </w:rPr>
        <w:tab/>
      </w:r>
      <w:r>
        <w:rPr>
          <w:noProof/>
        </w:rPr>
        <w:fldChar w:fldCharType="begin"/>
      </w:r>
      <w:r>
        <w:rPr>
          <w:noProof/>
        </w:rPr>
        <w:instrText xml:space="preserve"> PAGEREF _Toc102626334 \h </w:instrText>
      </w:r>
      <w:r>
        <w:rPr>
          <w:noProof/>
        </w:rPr>
      </w:r>
      <w:r>
        <w:rPr>
          <w:noProof/>
        </w:rPr>
        <w:fldChar w:fldCharType="separate"/>
      </w:r>
      <w:r>
        <w:rPr>
          <w:noProof/>
        </w:rPr>
        <w:t>13</w:t>
      </w:r>
      <w:r>
        <w:rPr>
          <w:noProof/>
        </w:rPr>
        <w:fldChar w:fldCharType="end"/>
      </w:r>
    </w:p>
    <w:p w14:paraId="6514654F" w14:textId="4B776D64" w:rsidR="000B00DB" w:rsidRDefault="000B00DB">
      <w:pPr>
        <w:pStyle w:val="TableofFigures"/>
        <w:tabs>
          <w:tab w:val="right" w:leader="dot" w:pos="9350"/>
        </w:tabs>
        <w:rPr>
          <w:rFonts w:asciiTheme="minorHAnsi" w:eastAsiaTheme="minorEastAsia" w:hAnsiTheme="minorHAnsi"/>
          <w:noProof/>
        </w:rPr>
      </w:pPr>
      <w:r>
        <w:rPr>
          <w:noProof/>
        </w:rPr>
        <w:t xml:space="preserve">Figure 7: Reference reach, looking </w:t>
      </w:r>
      <w:r w:rsidRPr="000F3C13">
        <w:rPr>
          <w:noProof/>
          <w:highlight w:val="yellow"/>
        </w:rPr>
        <w:t>upstream</w:t>
      </w:r>
      <w:r>
        <w:rPr>
          <w:noProof/>
        </w:rPr>
        <w:tab/>
      </w:r>
      <w:r>
        <w:rPr>
          <w:noProof/>
        </w:rPr>
        <w:fldChar w:fldCharType="begin"/>
      </w:r>
      <w:r>
        <w:rPr>
          <w:noProof/>
        </w:rPr>
        <w:instrText xml:space="preserve"> PAGEREF _Toc102626335 \h </w:instrText>
      </w:r>
      <w:r>
        <w:rPr>
          <w:noProof/>
        </w:rPr>
      </w:r>
      <w:r>
        <w:rPr>
          <w:noProof/>
        </w:rPr>
        <w:fldChar w:fldCharType="separate"/>
      </w:r>
      <w:r>
        <w:rPr>
          <w:noProof/>
        </w:rPr>
        <w:t>15</w:t>
      </w:r>
      <w:r>
        <w:rPr>
          <w:noProof/>
        </w:rPr>
        <w:fldChar w:fldCharType="end"/>
      </w:r>
    </w:p>
    <w:p w14:paraId="5A7F8534" w14:textId="648BCB56" w:rsidR="000B00DB" w:rsidRDefault="000B00DB">
      <w:pPr>
        <w:pStyle w:val="TableofFigures"/>
        <w:tabs>
          <w:tab w:val="right" w:leader="dot" w:pos="9350"/>
        </w:tabs>
        <w:rPr>
          <w:rFonts w:asciiTheme="minorHAnsi" w:eastAsiaTheme="minorEastAsia" w:hAnsiTheme="minorHAnsi"/>
          <w:noProof/>
        </w:rPr>
      </w:pPr>
      <w:r>
        <w:rPr>
          <w:noProof/>
        </w:rPr>
        <w:t xml:space="preserve">Figure 8: Existing cross-section examples </w:t>
      </w:r>
      <w:r w:rsidRPr="000F3C13">
        <w:rPr>
          <w:i/>
          <w:iCs/>
          <w:noProof/>
          <w:highlight w:val="yellow"/>
        </w:rPr>
        <w:t>(include hand-drawn/field measurements if reference reach outside of survey)</w:t>
      </w:r>
      <w:r>
        <w:rPr>
          <w:noProof/>
        </w:rPr>
        <w:tab/>
      </w:r>
      <w:r>
        <w:rPr>
          <w:noProof/>
        </w:rPr>
        <w:fldChar w:fldCharType="begin"/>
      </w:r>
      <w:r>
        <w:rPr>
          <w:noProof/>
        </w:rPr>
        <w:instrText xml:space="preserve"> PAGEREF _Toc102626336 \h </w:instrText>
      </w:r>
      <w:r>
        <w:rPr>
          <w:noProof/>
        </w:rPr>
      </w:r>
      <w:r>
        <w:rPr>
          <w:noProof/>
        </w:rPr>
        <w:fldChar w:fldCharType="separate"/>
      </w:r>
      <w:r>
        <w:rPr>
          <w:noProof/>
        </w:rPr>
        <w:t>17</w:t>
      </w:r>
      <w:r>
        <w:rPr>
          <w:noProof/>
        </w:rPr>
        <w:fldChar w:fldCharType="end"/>
      </w:r>
    </w:p>
    <w:p w14:paraId="6925FF3E" w14:textId="42AF36D6" w:rsidR="000B00DB" w:rsidRDefault="000B00DB">
      <w:pPr>
        <w:pStyle w:val="TableofFigures"/>
        <w:tabs>
          <w:tab w:val="right" w:leader="dot" w:pos="9350"/>
        </w:tabs>
        <w:rPr>
          <w:rFonts w:asciiTheme="minorHAnsi" w:eastAsiaTheme="minorEastAsia" w:hAnsiTheme="minorHAnsi"/>
          <w:noProof/>
        </w:rPr>
      </w:pPr>
      <w:r>
        <w:rPr>
          <w:noProof/>
        </w:rPr>
        <w:t>Figure 9: FUR locations</w:t>
      </w:r>
      <w:r>
        <w:rPr>
          <w:noProof/>
        </w:rPr>
        <w:tab/>
      </w:r>
      <w:r>
        <w:rPr>
          <w:noProof/>
        </w:rPr>
        <w:fldChar w:fldCharType="begin"/>
      </w:r>
      <w:r>
        <w:rPr>
          <w:noProof/>
        </w:rPr>
        <w:instrText xml:space="preserve"> PAGEREF _Toc102626337 \h </w:instrText>
      </w:r>
      <w:r>
        <w:rPr>
          <w:noProof/>
        </w:rPr>
      </w:r>
      <w:r>
        <w:rPr>
          <w:noProof/>
        </w:rPr>
        <w:fldChar w:fldCharType="separate"/>
      </w:r>
      <w:r>
        <w:rPr>
          <w:noProof/>
        </w:rPr>
        <w:t>18</w:t>
      </w:r>
      <w:r>
        <w:rPr>
          <w:noProof/>
        </w:rPr>
        <w:fldChar w:fldCharType="end"/>
      </w:r>
    </w:p>
    <w:p w14:paraId="71BDE82E" w14:textId="3AA15D29" w:rsidR="000B00DB" w:rsidRDefault="000B00DB">
      <w:pPr>
        <w:pStyle w:val="TableofFigures"/>
        <w:tabs>
          <w:tab w:val="right" w:leader="dot" w:pos="9350"/>
        </w:tabs>
        <w:rPr>
          <w:rFonts w:asciiTheme="minorHAnsi" w:eastAsiaTheme="minorEastAsia" w:hAnsiTheme="minorHAnsi"/>
          <w:noProof/>
        </w:rPr>
      </w:pPr>
      <w:r>
        <w:rPr>
          <w:noProof/>
        </w:rPr>
        <w:t>Figure 10: Sediment size distribution</w:t>
      </w:r>
      <w:r>
        <w:rPr>
          <w:noProof/>
        </w:rPr>
        <w:tab/>
      </w:r>
      <w:r>
        <w:rPr>
          <w:noProof/>
        </w:rPr>
        <w:fldChar w:fldCharType="begin"/>
      </w:r>
      <w:r>
        <w:rPr>
          <w:noProof/>
        </w:rPr>
        <w:instrText xml:space="preserve"> PAGEREF _Toc102626338 \h </w:instrText>
      </w:r>
      <w:r>
        <w:rPr>
          <w:noProof/>
        </w:rPr>
      </w:r>
      <w:r>
        <w:rPr>
          <w:noProof/>
        </w:rPr>
        <w:fldChar w:fldCharType="separate"/>
      </w:r>
      <w:r>
        <w:rPr>
          <w:noProof/>
        </w:rPr>
        <w:t>19</w:t>
      </w:r>
      <w:r>
        <w:rPr>
          <w:noProof/>
        </w:rPr>
        <w:fldChar w:fldCharType="end"/>
      </w:r>
    </w:p>
    <w:p w14:paraId="1D8113D1" w14:textId="0D62FCED" w:rsidR="000B00DB" w:rsidRDefault="000B00DB">
      <w:pPr>
        <w:pStyle w:val="TableofFigures"/>
        <w:tabs>
          <w:tab w:val="right" w:leader="dot" w:pos="9350"/>
        </w:tabs>
        <w:rPr>
          <w:rFonts w:asciiTheme="minorHAnsi" w:eastAsiaTheme="minorEastAsia" w:hAnsiTheme="minorHAnsi"/>
          <w:noProof/>
        </w:rPr>
      </w:pPr>
      <w:r>
        <w:rPr>
          <w:noProof/>
        </w:rPr>
        <w:t>Figure 11: Watershed-scale longitudinal profile</w:t>
      </w:r>
      <w:r>
        <w:rPr>
          <w:noProof/>
        </w:rPr>
        <w:tab/>
      </w:r>
      <w:r>
        <w:rPr>
          <w:noProof/>
        </w:rPr>
        <w:fldChar w:fldCharType="begin"/>
      </w:r>
      <w:r>
        <w:rPr>
          <w:noProof/>
        </w:rPr>
        <w:instrText xml:space="preserve"> PAGEREF _Toc102626339 \h </w:instrText>
      </w:r>
      <w:r>
        <w:rPr>
          <w:noProof/>
        </w:rPr>
      </w:r>
      <w:r>
        <w:rPr>
          <w:noProof/>
        </w:rPr>
        <w:fldChar w:fldCharType="separate"/>
      </w:r>
      <w:r>
        <w:rPr>
          <w:noProof/>
        </w:rPr>
        <w:t>21</w:t>
      </w:r>
      <w:r>
        <w:rPr>
          <w:noProof/>
        </w:rPr>
        <w:fldChar w:fldCharType="end"/>
      </w:r>
    </w:p>
    <w:p w14:paraId="7BE1EA00" w14:textId="5F159C70" w:rsidR="000B00DB" w:rsidRDefault="000B00DB">
      <w:pPr>
        <w:pStyle w:val="TableofFigures"/>
        <w:tabs>
          <w:tab w:val="right" w:leader="dot" w:pos="9350"/>
        </w:tabs>
        <w:rPr>
          <w:rFonts w:asciiTheme="minorHAnsi" w:eastAsiaTheme="minorEastAsia" w:hAnsiTheme="minorHAnsi"/>
          <w:noProof/>
        </w:rPr>
      </w:pPr>
      <w:r>
        <w:rPr>
          <w:noProof/>
        </w:rPr>
        <w:t xml:space="preserve">Figure 12: Design cross section </w:t>
      </w:r>
      <w:r w:rsidRPr="000F3C13">
        <w:rPr>
          <w:i/>
          <w:iCs/>
          <w:noProof/>
          <w:highlight w:val="yellow"/>
        </w:rPr>
        <w:t>(include typical 2-year and 100-year WSEs on this figure)</w:t>
      </w:r>
      <w:r>
        <w:rPr>
          <w:noProof/>
        </w:rPr>
        <w:tab/>
      </w:r>
      <w:r>
        <w:rPr>
          <w:noProof/>
        </w:rPr>
        <w:fldChar w:fldCharType="begin"/>
      </w:r>
      <w:r>
        <w:rPr>
          <w:noProof/>
        </w:rPr>
        <w:instrText xml:space="preserve"> PAGEREF _Toc102626340 \h </w:instrText>
      </w:r>
      <w:r>
        <w:rPr>
          <w:noProof/>
        </w:rPr>
      </w:r>
      <w:r>
        <w:rPr>
          <w:noProof/>
        </w:rPr>
        <w:fldChar w:fldCharType="separate"/>
      </w:r>
      <w:r>
        <w:rPr>
          <w:noProof/>
        </w:rPr>
        <w:t>24</w:t>
      </w:r>
      <w:r>
        <w:rPr>
          <w:noProof/>
        </w:rPr>
        <w:fldChar w:fldCharType="end"/>
      </w:r>
    </w:p>
    <w:p w14:paraId="24DB013B" w14:textId="340FDD88" w:rsidR="000B00DB" w:rsidRDefault="000B00DB">
      <w:pPr>
        <w:pStyle w:val="TableofFigures"/>
        <w:tabs>
          <w:tab w:val="right" w:leader="dot" w:pos="9350"/>
        </w:tabs>
        <w:rPr>
          <w:rFonts w:asciiTheme="minorHAnsi" w:eastAsiaTheme="minorEastAsia" w:hAnsiTheme="minorHAnsi"/>
          <w:noProof/>
        </w:rPr>
      </w:pPr>
      <w:r>
        <w:rPr>
          <w:noProof/>
        </w:rPr>
        <w:t>Figure 13: Proposed cross section superimposed with existing survey cross sections</w:t>
      </w:r>
      <w:r>
        <w:rPr>
          <w:noProof/>
        </w:rPr>
        <w:tab/>
      </w:r>
      <w:r>
        <w:rPr>
          <w:noProof/>
        </w:rPr>
        <w:fldChar w:fldCharType="begin"/>
      </w:r>
      <w:r>
        <w:rPr>
          <w:noProof/>
        </w:rPr>
        <w:instrText xml:space="preserve"> PAGEREF _Toc102626341 \h </w:instrText>
      </w:r>
      <w:r>
        <w:rPr>
          <w:noProof/>
        </w:rPr>
      </w:r>
      <w:r>
        <w:rPr>
          <w:noProof/>
        </w:rPr>
        <w:fldChar w:fldCharType="separate"/>
      </w:r>
      <w:r>
        <w:rPr>
          <w:noProof/>
        </w:rPr>
        <w:t>24</w:t>
      </w:r>
      <w:r>
        <w:rPr>
          <w:noProof/>
        </w:rPr>
        <w:fldChar w:fldCharType="end"/>
      </w:r>
    </w:p>
    <w:p w14:paraId="00CAF866" w14:textId="44EFF48F" w:rsidR="000B00DB" w:rsidRDefault="000B00DB">
      <w:pPr>
        <w:pStyle w:val="TableofFigures"/>
        <w:tabs>
          <w:tab w:val="right" w:leader="dot" w:pos="9350"/>
        </w:tabs>
        <w:rPr>
          <w:rFonts w:asciiTheme="minorHAnsi" w:eastAsiaTheme="minorEastAsia" w:hAnsiTheme="minorHAnsi"/>
          <w:noProof/>
        </w:rPr>
      </w:pPr>
      <w:r>
        <w:rPr>
          <w:noProof/>
        </w:rPr>
        <w:t>Figure 14: Minimum hydraulic opening illustration</w:t>
      </w:r>
      <w:r>
        <w:rPr>
          <w:noProof/>
        </w:rPr>
        <w:tab/>
      </w:r>
      <w:r>
        <w:rPr>
          <w:noProof/>
        </w:rPr>
        <w:fldChar w:fldCharType="begin"/>
      </w:r>
      <w:r>
        <w:rPr>
          <w:noProof/>
        </w:rPr>
        <w:instrText xml:space="preserve"> PAGEREF _Toc102626342 \h </w:instrText>
      </w:r>
      <w:r>
        <w:rPr>
          <w:noProof/>
        </w:rPr>
      </w:r>
      <w:r>
        <w:rPr>
          <w:noProof/>
        </w:rPr>
        <w:fldChar w:fldCharType="separate"/>
      </w:r>
      <w:r>
        <w:rPr>
          <w:noProof/>
        </w:rPr>
        <w:t>25</w:t>
      </w:r>
      <w:r>
        <w:rPr>
          <w:noProof/>
        </w:rPr>
        <w:fldChar w:fldCharType="end"/>
      </w:r>
    </w:p>
    <w:p w14:paraId="05A80ADE" w14:textId="51F81F9A" w:rsidR="000B00DB" w:rsidRDefault="000B00DB">
      <w:pPr>
        <w:pStyle w:val="TableofFigures"/>
        <w:tabs>
          <w:tab w:val="right" w:leader="dot" w:pos="9350"/>
        </w:tabs>
        <w:rPr>
          <w:rFonts w:asciiTheme="minorHAnsi" w:eastAsiaTheme="minorEastAsia" w:hAnsiTheme="minorHAnsi"/>
          <w:noProof/>
        </w:rPr>
      </w:pPr>
      <w:r>
        <w:rPr>
          <w:noProof/>
        </w:rPr>
        <w:t xml:space="preserve">Figure 15: Conceptual layout of habitat complexity </w:t>
      </w:r>
      <w:r w:rsidRPr="000F3C13">
        <w:rPr>
          <w:i/>
          <w:iCs/>
          <w:noProof/>
          <w:highlight w:val="yellow"/>
        </w:rPr>
        <w:t>(provide 2 figures if structure type is not known)</w:t>
      </w:r>
      <w:r>
        <w:rPr>
          <w:noProof/>
        </w:rPr>
        <w:tab/>
      </w:r>
      <w:r>
        <w:rPr>
          <w:noProof/>
        </w:rPr>
        <w:fldChar w:fldCharType="begin"/>
      </w:r>
      <w:r>
        <w:rPr>
          <w:noProof/>
        </w:rPr>
        <w:instrText xml:space="preserve"> PAGEREF _Toc102626343 \h </w:instrText>
      </w:r>
      <w:r>
        <w:rPr>
          <w:noProof/>
        </w:rPr>
      </w:r>
      <w:r>
        <w:rPr>
          <w:noProof/>
        </w:rPr>
        <w:fldChar w:fldCharType="separate"/>
      </w:r>
      <w:r>
        <w:rPr>
          <w:noProof/>
        </w:rPr>
        <w:t>33</w:t>
      </w:r>
      <w:r>
        <w:rPr>
          <w:noProof/>
        </w:rPr>
        <w:fldChar w:fldCharType="end"/>
      </w:r>
    </w:p>
    <w:p w14:paraId="1AB5A7C4" w14:textId="76FDAE43" w:rsidR="000B00DB" w:rsidRDefault="000B00DB">
      <w:pPr>
        <w:pStyle w:val="TableofFigures"/>
        <w:tabs>
          <w:tab w:val="right" w:leader="dot" w:pos="9350"/>
        </w:tabs>
        <w:rPr>
          <w:rFonts w:asciiTheme="minorHAnsi" w:eastAsiaTheme="minorEastAsia" w:hAnsiTheme="minorHAnsi"/>
          <w:noProof/>
        </w:rPr>
      </w:pPr>
      <w:r>
        <w:rPr>
          <w:noProof/>
        </w:rPr>
        <w:t>Figure 16: Existing-conditions computational mesh with underlying terrain</w:t>
      </w:r>
      <w:r>
        <w:rPr>
          <w:noProof/>
        </w:rPr>
        <w:tab/>
      </w:r>
      <w:r>
        <w:rPr>
          <w:noProof/>
        </w:rPr>
        <w:fldChar w:fldCharType="begin"/>
      </w:r>
      <w:r>
        <w:rPr>
          <w:noProof/>
        </w:rPr>
        <w:instrText xml:space="preserve"> PAGEREF _Toc102626344 \h </w:instrText>
      </w:r>
      <w:r>
        <w:rPr>
          <w:noProof/>
        </w:rPr>
      </w:r>
      <w:r>
        <w:rPr>
          <w:noProof/>
        </w:rPr>
        <w:fldChar w:fldCharType="separate"/>
      </w:r>
      <w:r>
        <w:rPr>
          <w:noProof/>
        </w:rPr>
        <w:t>36</w:t>
      </w:r>
      <w:r>
        <w:rPr>
          <w:noProof/>
        </w:rPr>
        <w:fldChar w:fldCharType="end"/>
      </w:r>
    </w:p>
    <w:p w14:paraId="45F1C342" w14:textId="13E76093" w:rsidR="000B00DB" w:rsidRDefault="000B00DB">
      <w:pPr>
        <w:pStyle w:val="TableofFigures"/>
        <w:tabs>
          <w:tab w:val="right" w:leader="dot" w:pos="9350"/>
        </w:tabs>
        <w:rPr>
          <w:rFonts w:asciiTheme="minorHAnsi" w:eastAsiaTheme="minorEastAsia" w:hAnsiTheme="minorHAnsi"/>
          <w:noProof/>
        </w:rPr>
      </w:pPr>
      <w:r>
        <w:rPr>
          <w:noProof/>
        </w:rPr>
        <w:t>Figure 17: Proposed-conditions computational mesh with underlying terrain</w:t>
      </w:r>
      <w:r>
        <w:rPr>
          <w:noProof/>
        </w:rPr>
        <w:tab/>
      </w:r>
      <w:r>
        <w:rPr>
          <w:noProof/>
        </w:rPr>
        <w:fldChar w:fldCharType="begin"/>
      </w:r>
      <w:r>
        <w:rPr>
          <w:noProof/>
        </w:rPr>
        <w:instrText xml:space="preserve"> PAGEREF _Toc102626345 \h </w:instrText>
      </w:r>
      <w:r>
        <w:rPr>
          <w:noProof/>
        </w:rPr>
      </w:r>
      <w:r>
        <w:rPr>
          <w:noProof/>
        </w:rPr>
        <w:fldChar w:fldCharType="separate"/>
      </w:r>
      <w:r>
        <w:rPr>
          <w:noProof/>
        </w:rPr>
        <w:t>36</w:t>
      </w:r>
      <w:r>
        <w:rPr>
          <w:noProof/>
        </w:rPr>
        <w:fldChar w:fldCharType="end"/>
      </w:r>
    </w:p>
    <w:p w14:paraId="66DC863D" w14:textId="68B37D77" w:rsidR="000B00DB" w:rsidRDefault="000B00DB">
      <w:pPr>
        <w:pStyle w:val="TableofFigures"/>
        <w:tabs>
          <w:tab w:val="right" w:leader="dot" w:pos="9350"/>
        </w:tabs>
        <w:rPr>
          <w:rFonts w:asciiTheme="minorHAnsi" w:eastAsiaTheme="minorEastAsia" w:hAnsiTheme="minorHAnsi"/>
          <w:noProof/>
        </w:rPr>
      </w:pPr>
      <w:r>
        <w:rPr>
          <w:noProof/>
        </w:rPr>
        <w:t>Figure 18: Spatial distribution of existing-conditions roughness values in SRH-2D model</w:t>
      </w:r>
      <w:r>
        <w:rPr>
          <w:noProof/>
        </w:rPr>
        <w:tab/>
      </w:r>
      <w:r>
        <w:rPr>
          <w:noProof/>
        </w:rPr>
        <w:fldChar w:fldCharType="begin"/>
      </w:r>
      <w:r>
        <w:rPr>
          <w:noProof/>
        </w:rPr>
        <w:instrText xml:space="preserve"> PAGEREF _Toc102626346 \h </w:instrText>
      </w:r>
      <w:r>
        <w:rPr>
          <w:noProof/>
        </w:rPr>
      </w:r>
      <w:r>
        <w:rPr>
          <w:noProof/>
        </w:rPr>
        <w:fldChar w:fldCharType="separate"/>
      </w:r>
      <w:r>
        <w:rPr>
          <w:noProof/>
        </w:rPr>
        <w:t>37</w:t>
      </w:r>
      <w:r>
        <w:rPr>
          <w:noProof/>
        </w:rPr>
        <w:fldChar w:fldCharType="end"/>
      </w:r>
    </w:p>
    <w:p w14:paraId="3516D0CA" w14:textId="52B12C97" w:rsidR="000B00DB" w:rsidRDefault="000B00DB">
      <w:pPr>
        <w:pStyle w:val="TableofFigures"/>
        <w:tabs>
          <w:tab w:val="right" w:leader="dot" w:pos="9350"/>
        </w:tabs>
        <w:rPr>
          <w:rFonts w:asciiTheme="minorHAnsi" w:eastAsiaTheme="minorEastAsia" w:hAnsiTheme="minorHAnsi"/>
          <w:noProof/>
        </w:rPr>
      </w:pPr>
      <w:r>
        <w:rPr>
          <w:noProof/>
        </w:rPr>
        <w:t>Figure 19: Spatial distribution of proposed-conditions roughness values in SRH-2D model</w:t>
      </w:r>
      <w:r>
        <w:rPr>
          <w:noProof/>
        </w:rPr>
        <w:tab/>
      </w:r>
      <w:r>
        <w:rPr>
          <w:noProof/>
        </w:rPr>
        <w:fldChar w:fldCharType="begin"/>
      </w:r>
      <w:r>
        <w:rPr>
          <w:noProof/>
        </w:rPr>
        <w:instrText xml:space="preserve"> PAGEREF _Toc102626347 \h </w:instrText>
      </w:r>
      <w:r>
        <w:rPr>
          <w:noProof/>
        </w:rPr>
      </w:r>
      <w:r>
        <w:rPr>
          <w:noProof/>
        </w:rPr>
        <w:fldChar w:fldCharType="separate"/>
      </w:r>
      <w:r>
        <w:rPr>
          <w:noProof/>
        </w:rPr>
        <w:t>37</w:t>
      </w:r>
      <w:r>
        <w:rPr>
          <w:noProof/>
        </w:rPr>
        <w:fldChar w:fldCharType="end"/>
      </w:r>
    </w:p>
    <w:p w14:paraId="4754AE2C" w14:textId="7FC75177" w:rsidR="000B00DB" w:rsidRDefault="000B00DB">
      <w:pPr>
        <w:pStyle w:val="TableofFigures"/>
        <w:tabs>
          <w:tab w:val="right" w:leader="dot" w:pos="9350"/>
        </w:tabs>
        <w:rPr>
          <w:rFonts w:asciiTheme="minorHAnsi" w:eastAsiaTheme="minorEastAsia" w:hAnsiTheme="minorHAnsi"/>
          <w:noProof/>
        </w:rPr>
      </w:pPr>
      <w:r>
        <w:rPr>
          <w:noProof/>
        </w:rPr>
        <w:t>Figure 20: HY-8 culvert parameters</w:t>
      </w:r>
      <w:r>
        <w:rPr>
          <w:noProof/>
        </w:rPr>
        <w:tab/>
      </w:r>
      <w:r>
        <w:rPr>
          <w:noProof/>
        </w:rPr>
        <w:fldChar w:fldCharType="begin"/>
      </w:r>
      <w:r>
        <w:rPr>
          <w:noProof/>
        </w:rPr>
        <w:instrText xml:space="preserve"> PAGEREF _Toc102626348 \h </w:instrText>
      </w:r>
      <w:r>
        <w:rPr>
          <w:noProof/>
        </w:rPr>
      </w:r>
      <w:r>
        <w:rPr>
          <w:noProof/>
        </w:rPr>
        <w:fldChar w:fldCharType="separate"/>
      </w:r>
      <w:r>
        <w:rPr>
          <w:noProof/>
        </w:rPr>
        <w:t>38</w:t>
      </w:r>
      <w:r>
        <w:rPr>
          <w:noProof/>
        </w:rPr>
        <w:fldChar w:fldCharType="end"/>
      </w:r>
    </w:p>
    <w:p w14:paraId="16AAB131" w14:textId="5ABD575E" w:rsidR="000B00DB" w:rsidRDefault="000B00DB">
      <w:pPr>
        <w:pStyle w:val="TableofFigures"/>
        <w:tabs>
          <w:tab w:val="right" w:leader="dot" w:pos="9350"/>
        </w:tabs>
        <w:rPr>
          <w:rFonts w:asciiTheme="minorHAnsi" w:eastAsiaTheme="minorEastAsia" w:hAnsiTheme="minorHAnsi"/>
          <w:noProof/>
        </w:rPr>
      </w:pPr>
      <w:r>
        <w:rPr>
          <w:noProof/>
        </w:rPr>
        <w:t>Figure 21: Downstream outflow boundary condition normal depth rating curve</w:t>
      </w:r>
      <w:r>
        <w:rPr>
          <w:noProof/>
        </w:rPr>
        <w:tab/>
      </w:r>
      <w:r>
        <w:rPr>
          <w:noProof/>
        </w:rPr>
        <w:fldChar w:fldCharType="begin"/>
      </w:r>
      <w:r>
        <w:rPr>
          <w:noProof/>
        </w:rPr>
        <w:instrText xml:space="preserve"> PAGEREF _Toc102626349 \h </w:instrText>
      </w:r>
      <w:r>
        <w:rPr>
          <w:noProof/>
        </w:rPr>
      </w:r>
      <w:r>
        <w:rPr>
          <w:noProof/>
        </w:rPr>
        <w:fldChar w:fldCharType="separate"/>
      </w:r>
      <w:r>
        <w:rPr>
          <w:noProof/>
        </w:rPr>
        <w:t>39</w:t>
      </w:r>
      <w:r>
        <w:rPr>
          <w:noProof/>
        </w:rPr>
        <w:fldChar w:fldCharType="end"/>
      </w:r>
    </w:p>
    <w:p w14:paraId="2D5C6B29" w14:textId="274BAE57" w:rsidR="000B00DB" w:rsidRDefault="000B00DB">
      <w:pPr>
        <w:pStyle w:val="TableofFigures"/>
        <w:tabs>
          <w:tab w:val="right" w:leader="dot" w:pos="9350"/>
        </w:tabs>
        <w:rPr>
          <w:rFonts w:asciiTheme="minorHAnsi" w:eastAsiaTheme="minorEastAsia" w:hAnsiTheme="minorHAnsi"/>
          <w:noProof/>
        </w:rPr>
      </w:pPr>
      <w:r>
        <w:rPr>
          <w:noProof/>
        </w:rPr>
        <w:t xml:space="preserve">Figure 22: Existing-conditions boundary conditions </w:t>
      </w:r>
      <w:r w:rsidRPr="000F3C13">
        <w:rPr>
          <w:i/>
          <w:iCs/>
          <w:noProof/>
          <w:highlight w:val="yellow"/>
        </w:rPr>
        <w:t>(if more than one culvert, add labels with size and materials)</w:t>
      </w:r>
      <w:r>
        <w:rPr>
          <w:noProof/>
        </w:rPr>
        <w:tab/>
      </w:r>
      <w:r>
        <w:rPr>
          <w:noProof/>
        </w:rPr>
        <w:fldChar w:fldCharType="begin"/>
      </w:r>
      <w:r>
        <w:rPr>
          <w:noProof/>
        </w:rPr>
        <w:instrText xml:space="preserve"> PAGEREF _Toc102626350 \h </w:instrText>
      </w:r>
      <w:r>
        <w:rPr>
          <w:noProof/>
        </w:rPr>
      </w:r>
      <w:r>
        <w:rPr>
          <w:noProof/>
        </w:rPr>
        <w:fldChar w:fldCharType="separate"/>
      </w:r>
      <w:r>
        <w:rPr>
          <w:noProof/>
        </w:rPr>
        <w:t>39</w:t>
      </w:r>
      <w:r>
        <w:rPr>
          <w:noProof/>
        </w:rPr>
        <w:fldChar w:fldCharType="end"/>
      </w:r>
    </w:p>
    <w:p w14:paraId="4D87CCE0" w14:textId="59CC1B61" w:rsidR="000B00DB" w:rsidRDefault="000B00DB">
      <w:pPr>
        <w:pStyle w:val="TableofFigures"/>
        <w:tabs>
          <w:tab w:val="right" w:leader="dot" w:pos="9350"/>
        </w:tabs>
        <w:rPr>
          <w:rFonts w:asciiTheme="minorHAnsi" w:eastAsiaTheme="minorEastAsia" w:hAnsiTheme="minorHAnsi"/>
          <w:noProof/>
        </w:rPr>
      </w:pPr>
      <w:r>
        <w:rPr>
          <w:noProof/>
        </w:rPr>
        <w:t>Figure 23: Proposed-conditions boundary conditions</w:t>
      </w:r>
      <w:r>
        <w:rPr>
          <w:noProof/>
        </w:rPr>
        <w:tab/>
      </w:r>
      <w:r>
        <w:rPr>
          <w:noProof/>
        </w:rPr>
        <w:fldChar w:fldCharType="begin"/>
      </w:r>
      <w:r>
        <w:rPr>
          <w:noProof/>
        </w:rPr>
        <w:instrText xml:space="preserve"> PAGEREF _Toc102626351 \h </w:instrText>
      </w:r>
      <w:r>
        <w:rPr>
          <w:noProof/>
        </w:rPr>
      </w:r>
      <w:r>
        <w:rPr>
          <w:noProof/>
        </w:rPr>
        <w:fldChar w:fldCharType="separate"/>
      </w:r>
      <w:r>
        <w:rPr>
          <w:noProof/>
        </w:rPr>
        <w:t>40</w:t>
      </w:r>
      <w:r>
        <w:rPr>
          <w:noProof/>
        </w:rPr>
        <w:fldChar w:fldCharType="end"/>
      </w:r>
    </w:p>
    <w:p w14:paraId="6DCB8411" w14:textId="133E7F9F" w:rsidR="000B00DB" w:rsidRDefault="000B00DB">
      <w:pPr>
        <w:pStyle w:val="TableofFigures"/>
        <w:tabs>
          <w:tab w:val="right" w:leader="dot" w:pos="9350"/>
        </w:tabs>
        <w:rPr>
          <w:rFonts w:asciiTheme="minorHAnsi" w:eastAsiaTheme="minorEastAsia" w:hAnsiTheme="minorHAnsi"/>
          <w:noProof/>
        </w:rPr>
      </w:pPr>
      <w:r>
        <w:rPr>
          <w:noProof/>
        </w:rPr>
        <w:t xml:space="preserve">Figure 24: Locations of cross sections used for results reporting </w:t>
      </w:r>
      <w:r w:rsidRPr="000F3C13">
        <w:rPr>
          <w:i/>
          <w:iCs/>
          <w:noProof/>
          <w:highlight w:val="yellow"/>
        </w:rPr>
        <w:t>(show alignment with stationing and label sections to match tables)</w:t>
      </w:r>
      <w:r>
        <w:rPr>
          <w:noProof/>
        </w:rPr>
        <w:tab/>
      </w:r>
      <w:r>
        <w:rPr>
          <w:noProof/>
        </w:rPr>
        <w:fldChar w:fldCharType="begin"/>
      </w:r>
      <w:r>
        <w:rPr>
          <w:noProof/>
        </w:rPr>
        <w:instrText xml:space="preserve"> PAGEREF _Toc102626352 \h </w:instrText>
      </w:r>
      <w:r>
        <w:rPr>
          <w:noProof/>
        </w:rPr>
      </w:r>
      <w:r>
        <w:rPr>
          <w:noProof/>
        </w:rPr>
        <w:fldChar w:fldCharType="separate"/>
      </w:r>
      <w:r>
        <w:rPr>
          <w:noProof/>
        </w:rPr>
        <w:t>41</w:t>
      </w:r>
      <w:r>
        <w:rPr>
          <w:noProof/>
        </w:rPr>
        <w:fldChar w:fldCharType="end"/>
      </w:r>
    </w:p>
    <w:p w14:paraId="33966016" w14:textId="03D2E3E0" w:rsidR="000B00DB" w:rsidRDefault="000B00DB">
      <w:pPr>
        <w:pStyle w:val="TableofFigures"/>
        <w:tabs>
          <w:tab w:val="right" w:leader="dot" w:pos="9350"/>
        </w:tabs>
        <w:rPr>
          <w:rFonts w:asciiTheme="minorHAnsi" w:eastAsiaTheme="minorEastAsia" w:hAnsiTheme="minorHAnsi"/>
          <w:noProof/>
        </w:rPr>
      </w:pPr>
      <w:r>
        <w:rPr>
          <w:noProof/>
        </w:rPr>
        <w:t>Figure 25: Existing-conditions water surface profiles</w:t>
      </w:r>
      <w:r>
        <w:rPr>
          <w:noProof/>
        </w:rPr>
        <w:tab/>
      </w:r>
      <w:r>
        <w:rPr>
          <w:noProof/>
        </w:rPr>
        <w:fldChar w:fldCharType="begin"/>
      </w:r>
      <w:r>
        <w:rPr>
          <w:noProof/>
        </w:rPr>
        <w:instrText xml:space="preserve"> PAGEREF _Toc102626353 \h </w:instrText>
      </w:r>
      <w:r>
        <w:rPr>
          <w:noProof/>
        </w:rPr>
      </w:r>
      <w:r>
        <w:rPr>
          <w:noProof/>
        </w:rPr>
        <w:fldChar w:fldCharType="separate"/>
      </w:r>
      <w:r>
        <w:rPr>
          <w:noProof/>
        </w:rPr>
        <w:t>43</w:t>
      </w:r>
      <w:r>
        <w:rPr>
          <w:noProof/>
        </w:rPr>
        <w:fldChar w:fldCharType="end"/>
      </w:r>
    </w:p>
    <w:p w14:paraId="2AF0F2A7" w14:textId="61B6A48B" w:rsidR="000B00DB" w:rsidRDefault="000B00DB">
      <w:pPr>
        <w:pStyle w:val="TableofFigures"/>
        <w:tabs>
          <w:tab w:val="right" w:leader="dot" w:pos="9350"/>
        </w:tabs>
        <w:rPr>
          <w:rFonts w:asciiTheme="minorHAnsi" w:eastAsiaTheme="minorEastAsia" w:hAnsiTheme="minorHAnsi"/>
          <w:noProof/>
        </w:rPr>
      </w:pPr>
      <w:r>
        <w:rPr>
          <w:noProof/>
        </w:rPr>
        <w:t xml:space="preserve">Figure 26: Typical upstream existing channel cross section </w:t>
      </w:r>
      <w:r w:rsidRPr="000F3C13">
        <w:rPr>
          <w:noProof/>
          <w:highlight w:val="yellow"/>
        </w:rPr>
        <w:t>(STA X+XX)</w:t>
      </w:r>
      <w:r>
        <w:rPr>
          <w:noProof/>
        </w:rPr>
        <w:tab/>
      </w:r>
      <w:r>
        <w:rPr>
          <w:noProof/>
        </w:rPr>
        <w:fldChar w:fldCharType="begin"/>
      </w:r>
      <w:r>
        <w:rPr>
          <w:noProof/>
        </w:rPr>
        <w:instrText xml:space="preserve"> PAGEREF _Toc102626354 \h </w:instrText>
      </w:r>
      <w:r>
        <w:rPr>
          <w:noProof/>
        </w:rPr>
      </w:r>
      <w:r>
        <w:rPr>
          <w:noProof/>
        </w:rPr>
        <w:fldChar w:fldCharType="separate"/>
      </w:r>
      <w:r>
        <w:rPr>
          <w:noProof/>
        </w:rPr>
        <w:t>43</w:t>
      </w:r>
      <w:r>
        <w:rPr>
          <w:noProof/>
        </w:rPr>
        <w:fldChar w:fldCharType="end"/>
      </w:r>
    </w:p>
    <w:p w14:paraId="7899AF28" w14:textId="287080DF" w:rsidR="000B00DB" w:rsidRDefault="000B00DB">
      <w:pPr>
        <w:pStyle w:val="TableofFigures"/>
        <w:tabs>
          <w:tab w:val="right" w:leader="dot" w:pos="9350"/>
        </w:tabs>
        <w:rPr>
          <w:rFonts w:asciiTheme="minorHAnsi" w:eastAsiaTheme="minorEastAsia" w:hAnsiTheme="minorHAnsi"/>
          <w:noProof/>
        </w:rPr>
      </w:pPr>
      <w:r>
        <w:rPr>
          <w:noProof/>
        </w:rPr>
        <w:t>Figure 27: Existing-conditions 100-year velocity map with cross-section locations</w:t>
      </w:r>
      <w:r>
        <w:rPr>
          <w:noProof/>
        </w:rPr>
        <w:tab/>
      </w:r>
      <w:r>
        <w:rPr>
          <w:noProof/>
        </w:rPr>
        <w:fldChar w:fldCharType="begin"/>
      </w:r>
      <w:r>
        <w:rPr>
          <w:noProof/>
        </w:rPr>
        <w:instrText xml:space="preserve"> PAGEREF _Toc102626355 \h </w:instrText>
      </w:r>
      <w:r>
        <w:rPr>
          <w:noProof/>
        </w:rPr>
      </w:r>
      <w:r>
        <w:rPr>
          <w:noProof/>
        </w:rPr>
        <w:fldChar w:fldCharType="separate"/>
      </w:r>
      <w:r>
        <w:rPr>
          <w:noProof/>
        </w:rPr>
        <w:t>44</w:t>
      </w:r>
      <w:r>
        <w:rPr>
          <w:noProof/>
        </w:rPr>
        <w:fldChar w:fldCharType="end"/>
      </w:r>
    </w:p>
    <w:p w14:paraId="3AE17E1A" w14:textId="4D0FEB3D" w:rsidR="000B00DB" w:rsidRDefault="000B00DB">
      <w:pPr>
        <w:pStyle w:val="TableofFigures"/>
        <w:tabs>
          <w:tab w:val="right" w:leader="dot" w:pos="9350"/>
        </w:tabs>
        <w:rPr>
          <w:rFonts w:asciiTheme="minorHAnsi" w:eastAsiaTheme="minorEastAsia" w:hAnsiTheme="minorHAnsi"/>
          <w:noProof/>
        </w:rPr>
      </w:pPr>
      <w:r>
        <w:rPr>
          <w:noProof/>
        </w:rPr>
        <w:t>Figure 28: Locations of cross sections on proposed alignment used for results reporting</w:t>
      </w:r>
      <w:r>
        <w:rPr>
          <w:noProof/>
        </w:rPr>
        <w:tab/>
      </w:r>
      <w:r>
        <w:rPr>
          <w:noProof/>
        </w:rPr>
        <w:fldChar w:fldCharType="begin"/>
      </w:r>
      <w:r>
        <w:rPr>
          <w:noProof/>
        </w:rPr>
        <w:instrText xml:space="preserve"> PAGEREF _Toc102626356 \h </w:instrText>
      </w:r>
      <w:r>
        <w:rPr>
          <w:noProof/>
        </w:rPr>
      </w:r>
      <w:r>
        <w:rPr>
          <w:noProof/>
        </w:rPr>
        <w:fldChar w:fldCharType="separate"/>
      </w:r>
      <w:r>
        <w:rPr>
          <w:noProof/>
        </w:rPr>
        <w:t>46</w:t>
      </w:r>
      <w:r>
        <w:rPr>
          <w:noProof/>
        </w:rPr>
        <w:fldChar w:fldCharType="end"/>
      </w:r>
    </w:p>
    <w:p w14:paraId="77AF8CED" w14:textId="3F28AF00" w:rsidR="000B00DB" w:rsidRDefault="000B00DB">
      <w:pPr>
        <w:pStyle w:val="TableofFigures"/>
        <w:tabs>
          <w:tab w:val="right" w:leader="dot" w:pos="9350"/>
        </w:tabs>
        <w:rPr>
          <w:rFonts w:asciiTheme="minorHAnsi" w:eastAsiaTheme="minorEastAsia" w:hAnsiTheme="minorHAnsi"/>
          <w:noProof/>
        </w:rPr>
      </w:pPr>
      <w:r>
        <w:rPr>
          <w:noProof/>
        </w:rPr>
        <w:t>Figure 29: Proposed-conditions water surface profiles</w:t>
      </w:r>
      <w:r>
        <w:rPr>
          <w:noProof/>
        </w:rPr>
        <w:tab/>
      </w:r>
      <w:r>
        <w:rPr>
          <w:noProof/>
        </w:rPr>
        <w:fldChar w:fldCharType="begin"/>
      </w:r>
      <w:r>
        <w:rPr>
          <w:noProof/>
        </w:rPr>
        <w:instrText xml:space="preserve"> PAGEREF _Toc102626357 \h </w:instrText>
      </w:r>
      <w:r>
        <w:rPr>
          <w:noProof/>
        </w:rPr>
      </w:r>
      <w:r>
        <w:rPr>
          <w:noProof/>
        </w:rPr>
        <w:fldChar w:fldCharType="separate"/>
      </w:r>
      <w:r>
        <w:rPr>
          <w:noProof/>
        </w:rPr>
        <w:t>47</w:t>
      </w:r>
      <w:r>
        <w:rPr>
          <w:noProof/>
        </w:rPr>
        <w:fldChar w:fldCharType="end"/>
      </w:r>
    </w:p>
    <w:p w14:paraId="24BE4601" w14:textId="20F4E0B5" w:rsidR="000B00DB" w:rsidRDefault="000B00DB">
      <w:pPr>
        <w:pStyle w:val="TableofFigures"/>
        <w:tabs>
          <w:tab w:val="right" w:leader="dot" w:pos="9350"/>
        </w:tabs>
        <w:rPr>
          <w:rFonts w:asciiTheme="minorHAnsi" w:eastAsiaTheme="minorEastAsia" w:hAnsiTheme="minorHAnsi"/>
          <w:noProof/>
        </w:rPr>
      </w:pPr>
      <w:r>
        <w:rPr>
          <w:noProof/>
        </w:rPr>
        <w:t xml:space="preserve">Figure 30: Typical section through proposed structure </w:t>
      </w:r>
      <w:r w:rsidRPr="000F3C13">
        <w:rPr>
          <w:noProof/>
          <w:highlight w:val="yellow"/>
        </w:rPr>
        <w:t>(STA X+XX)</w:t>
      </w:r>
      <w:r>
        <w:rPr>
          <w:noProof/>
        </w:rPr>
        <w:tab/>
      </w:r>
      <w:r>
        <w:rPr>
          <w:noProof/>
        </w:rPr>
        <w:fldChar w:fldCharType="begin"/>
      </w:r>
      <w:r>
        <w:rPr>
          <w:noProof/>
        </w:rPr>
        <w:instrText xml:space="preserve"> PAGEREF _Toc102626358 \h </w:instrText>
      </w:r>
      <w:r>
        <w:rPr>
          <w:noProof/>
        </w:rPr>
      </w:r>
      <w:r>
        <w:rPr>
          <w:noProof/>
        </w:rPr>
        <w:fldChar w:fldCharType="separate"/>
      </w:r>
      <w:r>
        <w:rPr>
          <w:noProof/>
        </w:rPr>
        <w:t>48</w:t>
      </w:r>
      <w:r>
        <w:rPr>
          <w:noProof/>
        </w:rPr>
        <w:fldChar w:fldCharType="end"/>
      </w:r>
    </w:p>
    <w:p w14:paraId="3290490A" w14:textId="7BD1243D" w:rsidR="000B00DB" w:rsidRDefault="000B00DB">
      <w:pPr>
        <w:pStyle w:val="TableofFigures"/>
        <w:tabs>
          <w:tab w:val="right" w:leader="dot" w:pos="9350"/>
        </w:tabs>
        <w:rPr>
          <w:rFonts w:asciiTheme="minorHAnsi" w:eastAsiaTheme="minorEastAsia" w:hAnsiTheme="minorHAnsi"/>
          <w:noProof/>
        </w:rPr>
      </w:pPr>
      <w:r>
        <w:rPr>
          <w:noProof/>
        </w:rPr>
        <w:t>Figure 31: Proposed-conditions 100-year velocity map</w:t>
      </w:r>
      <w:r>
        <w:rPr>
          <w:noProof/>
        </w:rPr>
        <w:tab/>
      </w:r>
      <w:r>
        <w:rPr>
          <w:noProof/>
        </w:rPr>
        <w:fldChar w:fldCharType="begin"/>
      </w:r>
      <w:r>
        <w:rPr>
          <w:noProof/>
        </w:rPr>
        <w:instrText xml:space="preserve"> PAGEREF _Toc102626359 \h </w:instrText>
      </w:r>
      <w:r>
        <w:rPr>
          <w:noProof/>
        </w:rPr>
      </w:r>
      <w:r>
        <w:rPr>
          <w:noProof/>
        </w:rPr>
        <w:fldChar w:fldCharType="separate"/>
      </w:r>
      <w:r>
        <w:rPr>
          <w:noProof/>
        </w:rPr>
        <w:t>49</w:t>
      </w:r>
      <w:r>
        <w:rPr>
          <w:noProof/>
        </w:rPr>
        <w:fldChar w:fldCharType="end"/>
      </w:r>
    </w:p>
    <w:p w14:paraId="644ED2B5" w14:textId="7267CCBE" w:rsidR="000B00DB" w:rsidRDefault="000B00DB">
      <w:pPr>
        <w:pStyle w:val="TableofFigures"/>
        <w:tabs>
          <w:tab w:val="right" w:leader="dot" w:pos="9350"/>
        </w:tabs>
        <w:rPr>
          <w:rFonts w:asciiTheme="minorHAnsi" w:eastAsiaTheme="minorEastAsia" w:hAnsiTheme="minorHAnsi"/>
          <w:noProof/>
        </w:rPr>
      </w:pPr>
      <w:r>
        <w:rPr>
          <w:noProof/>
        </w:rPr>
        <w:t xml:space="preserve">Figure 32: Existing- and proposed-conditions 100-year water surface profile comparison along </w:t>
      </w:r>
      <w:r w:rsidRPr="000F3C13">
        <w:rPr>
          <w:noProof/>
          <w:highlight w:val="yellow"/>
        </w:rPr>
        <w:t>proposed alignment</w:t>
      </w:r>
      <w:r>
        <w:rPr>
          <w:noProof/>
        </w:rPr>
        <w:tab/>
      </w:r>
      <w:r>
        <w:rPr>
          <w:noProof/>
        </w:rPr>
        <w:fldChar w:fldCharType="begin"/>
      </w:r>
      <w:r>
        <w:rPr>
          <w:noProof/>
        </w:rPr>
        <w:instrText xml:space="preserve"> PAGEREF _Toc102626360 \h </w:instrText>
      </w:r>
      <w:r>
        <w:rPr>
          <w:noProof/>
        </w:rPr>
      </w:r>
      <w:r>
        <w:rPr>
          <w:noProof/>
        </w:rPr>
        <w:fldChar w:fldCharType="separate"/>
      </w:r>
      <w:r>
        <w:rPr>
          <w:noProof/>
        </w:rPr>
        <w:t>50</w:t>
      </w:r>
      <w:r>
        <w:rPr>
          <w:noProof/>
        </w:rPr>
        <w:fldChar w:fldCharType="end"/>
      </w:r>
    </w:p>
    <w:p w14:paraId="3EF64DEF" w14:textId="0550BACF" w:rsidR="000B00DB" w:rsidRDefault="000B00DB">
      <w:pPr>
        <w:pStyle w:val="TableofFigures"/>
        <w:tabs>
          <w:tab w:val="right" w:leader="dot" w:pos="9350"/>
        </w:tabs>
        <w:rPr>
          <w:rFonts w:asciiTheme="minorHAnsi" w:eastAsiaTheme="minorEastAsia" w:hAnsiTheme="minorHAnsi"/>
          <w:noProof/>
        </w:rPr>
      </w:pPr>
      <w:r>
        <w:rPr>
          <w:noProof/>
        </w:rPr>
        <w:t xml:space="preserve">Figure 33: 100-year WSE change from existing to proposed conditions </w:t>
      </w:r>
      <w:r w:rsidRPr="000F3C13">
        <w:rPr>
          <w:i/>
          <w:iCs/>
          <w:noProof/>
          <w:highlight w:val="yellow"/>
        </w:rPr>
        <w:t>(add FEMA zone extents and GIS parcels to figure)</w:t>
      </w:r>
      <w:r>
        <w:rPr>
          <w:noProof/>
        </w:rPr>
        <w:tab/>
      </w:r>
      <w:r>
        <w:rPr>
          <w:noProof/>
        </w:rPr>
        <w:fldChar w:fldCharType="begin"/>
      </w:r>
      <w:r>
        <w:rPr>
          <w:noProof/>
        </w:rPr>
        <w:instrText xml:space="preserve"> PAGEREF _Toc102626361 \h </w:instrText>
      </w:r>
      <w:r>
        <w:rPr>
          <w:noProof/>
        </w:rPr>
      </w:r>
      <w:r>
        <w:rPr>
          <w:noProof/>
        </w:rPr>
        <w:fldChar w:fldCharType="separate"/>
      </w:r>
      <w:r>
        <w:rPr>
          <w:noProof/>
        </w:rPr>
        <w:t>51</w:t>
      </w:r>
      <w:r>
        <w:rPr>
          <w:noProof/>
        </w:rPr>
        <w:fldChar w:fldCharType="end"/>
      </w:r>
    </w:p>
    <w:p w14:paraId="0A189E0C" w14:textId="3FDCFA55" w:rsidR="000B00DB" w:rsidRDefault="000B00DB">
      <w:pPr>
        <w:pStyle w:val="TableofFigures"/>
        <w:tabs>
          <w:tab w:val="right" w:leader="dot" w:pos="9350"/>
        </w:tabs>
        <w:rPr>
          <w:rFonts w:asciiTheme="minorHAnsi" w:eastAsiaTheme="minorEastAsia" w:hAnsiTheme="minorHAnsi"/>
          <w:noProof/>
        </w:rPr>
      </w:pPr>
      <w:r>
        <w:rPr>
          <w:noProof/>
        </w:rPr>
        <w:t xml:space="preserve">Figure 34: Potential long-term degradation at the proposed structure </w:t>
      </w:r>
      <w:r w:rsidRPr="000F3C13">
        <w:rPr>
          <w:i/>
          <w:iCs/>
          <w:noProof/>
          <w:highlight w:val="yellow"/>
        </w:rPr>
        <w:t xml:space="preserve">(include profile figure illustrating visual equilibrium projection or calculated equilibrium slope projection if used to </w:t>
      </w:r>
      <w:r w:rsidRPr="000F3C13">
        <w:rPr>
          <w:i/>
          <w:iCs/>
          <w:noProof/>
          <w:highlight w:val="yellow"/>
        </w:rPr>
        <w:lastRenderedPageBreak/>
        <w:t>quantify long-term degradation, assumed base-level control (from Figure 11) and how degradation was measured at various locations)</w:t>
      </w:r>
      <w:r>
        <w:rPr>
          <w:noProof/>
        </w:rPr>
        <w:tab/>
      </w:r>
      <w:r>
        <w:rPr>
          <w:noProof/>
        </w:rPr>
        <w:fldChar w:fldCharType="begin"/>
      </w:r>
      <w:r>
        <w:rPr>
          <w:noProof/>
        </w:rPr>
        <w:instrText xml:space="preserve"> PAGEREF _Toc102626362 \h </w:instrText>
      </w:r>
      <w:r>
        <w:rPr>
          <w:noProof/>
        </w:rPr>
      </w:r>
      <w:r>
        <w:rPr>
          <w:noProof/>
        </w:rPr>
        <w:fldChar w:fldCharType="separate"/>
      </w:r>
      <w:r>
        <w:rPr>
          <w:noProof/>
        </w:rPr>
        <w:t>54</w:t>
      </w:r>
      <w:r>
        <w:rPr>
          <w:noProof/>
        </w:rPr>
        <w:fldChar w:fldCharType="end"/>
      </w:r>
    </w:p>
    <w:p w14:paraId="5331DA64" w14:textId="6D73EC20" w:rsidR="00B02E9C" w:rsidRPr="005B5791" w:rsidRDefault="007C4DC2">
      <w:pPr>
        <w:pStyle w:val="NonContentsHeading1"/>
      </w:pPr>
      <w:r w:rsidRPr="005B5791">
        <w:fldChar w:fldCharType="end"/>
      </w:r>
      <w:r w:rsidR="00F528E0" w:rsidRPr="005B5791">
        <w:t>Tables</w:t>
      </w:r>
    </w:p>
    <w:p w14:paraId="41F85687" w14:textId="7F67391C" w:rsidR="000B00DB" w:rsidRDefault="00B62FA7">
      <w:pPr>
        <w:pStyle w:val="TableofFigures"/>
        <w:tabs>
          <w:tab w:val="right" w:leader="dot" w:pos="9350"/>
        </w:tabs>
        <w:rPr>
          <w:rFonts w:asciiTheme="minorHAnsi" w:eastAsiaTheme="minorEastAsia" w:hAnsiTheme="minorHAnsi"/>
          <w:noProof/>
        </w:rPr>
      </w:pPr>
      <w:r w:rsidRPr="005B5791">
        <w:fldChar w:fldCharType="begin"/>
      </w:r>
      <w:r w:rsidRPr="005B5791">
        <w:instrText xml:space="preserve"> TOC \h \z \c "Table" </w:instrText>
      </w:r>
      <w:r w:rsidRPr="005B5791">
        <w:fldChar w:fldCharType="separate"/>
      </w:r>
      <w:hyperlink w:anchor="_Toc102626363" w:history="1">
        <w:r w:rsidR="000B00DB" w:rsidRPr="00912FC7">
          <w:rPr>
            <w:rStyle w:val="Hyperlink"/>
            <w:noProof/>
          </w:rPr>
          <w:t>Table 1: Land cover</w:t>
        </w:r>
        <w:r w:rsidR="000B00DB">
          <w:rPr>
            <w:noProof/>
            <w:webHidden/>
          </w:rPr>
          <w:tab/>
        </w:r>
        <w:r w:rsidR="000B00DB">
          <w:rPr>
            <w:noProof/>
            <w:webHidden/>
          </w:rPr>
          <w:fldChar w:fldCharType="begin"/>
        </w:r>
        <w:r w:rsidR="000B00DB">
          <w:rPr>
            <w:noProof/>
            <w:webHidden/>
          </w:rPr>
          <w:instrText xml:space="preserve"> PAGEREF _Toc102626363 \h </w:instrText>
        </w:r>
        <w:r w:rsidR="000B00DB">
          <w:rPr>
            <w:noProof/>
            <w:webHidden/>
          </w:rPr>
        </w:r>
        <w:r w:rsidR="000B00DB">
          <w:rPr>
            <w:noProof/>
            <w:webHidden/>
          </w:rPr>
          <w:fldChar w:fldCharType="separate"/>
        </w:r>
        <w:r w:rsidR="000B00DB">
          <w:rPr>
            <w:noProof/>
            <w:webHidden/>
          </w:rPr>
          <w:t>5</w:t>
        </w:r>
        <w:r w:rsidR="000B00DB">
          <w:rPr>
            <w:noProof/>
            <w:webHidden/>
          </w:rPr>
          <w:fldChar w:fldCharType="end"/>
        </w:r>
      </w:hyperlink>
    </w:p>
    <w:p w14:paraId="6F1C5E6B" w14:textId="4F21CF45" w:rsidR="000B00DB" w:rsidRDefault="001B66B0">
      <w:pPr>
        <w:pStyle w:val="TableofFigures"/>
        <w:tabs>
          <w:tab w:val="right" w:leader="dot" w:pos="9350"/>
        </w:tabs>
        <w:rPr>
          <w:rFonts w:asciiTheme="minorHAnsi" w:eastAsiaTheme="minorEastAsia" w:hAnsiTheme="minorHAnsi"/>
          <w:noProof/>
        </w:rPr>
      </w:pPr>
      <w:hyperlink w:anchor="_Toc102626364" w:history="1">
        <w:r w:rsidR="000B00DB" w:rsidRPr="00912FC7">
          <w:rPr>
            <w:rStyle w:val="Hyperlink"/>
            <w:noProof/>
          </w:rPr>
          <w:t>Table 2: Native fish species potentially present within the project area</w:t>
        </w:r>
        <w:r w:rsidR="000B00DB">
          <w:rPr>
            <w:noProof/>
            <w:webHidden/>
          </w:rPr>
          <w:tab/>
        </w:r>
        <w:r w:rsidR="000B00DB">
          <w:rPr>
            <w:noProof/>
            <w:webHidden/>
          </w:rPr>
          <w:fldChar w:fldCharType="begin"/>
        </w:r>
        <w:r w:rsidR="000B00DB">
          <w:rPr>
            <w:noProof/>
            <w:webHidden/>
          </w:rPr>
          <w:instrText xml:space="preserve"> PAGEREF _Toc102626364 \h </w:instrText>
        </w:r>
        <w:r w:rsidR="000B00DB">
          <w:rPr>
            <w:noProof/>
            <w:webHidden/>
          </w:rPr>
        </w:r>
        <w:r w:rsidR="000B00DB">
          <w:rPr>
            <w:noProof/>
            <w:webHidden/>
          </w:rPr>
          <w:fldChar w:fldCharType="separate"/>
        </w:r>
        <w:r w:rsidR="000B00DB">
          <w:rPr>
            <w:noProof/>
            <w:webHidden/>
          </w:rPr>
          <w:t>11</w:t>
        </w:r>
        <w:r w:rsidR="000B00DB">
          <w:rPr>
            <w:noProof/>
            <w:webHidden/>
          </w:rPr>
          <w:fldChar w:fldCharType="end"/>
        </w:r>
      </w:hyperlink>
    </w:p>
    <w:p w14:paraId="2E5F25DC" w14:textId="571BFB0C" w:rsidR="000B00DB" w:rsidRDefault="001B66B0">
      <w:pPr>
        <w:pStyle w:val="TableofFigures"/>
        <w:tabs>
          <w:tab w:val="right" w:leader="dot" w:pos="9350"/>
        </w:tabs>
        <w:rPr>
          <w:rFonts w:asciiTheme="minorHAnsi" w:eastAsiaTheme="minorEastAsia" w:hAnsiTheme="minorHAnsi"/>
          <w:noProof/>
        </w:rPr>
      </w:pPr>
      <w:hyperlink w:anchor="_Toc102626365" w:history="1">
        <w:r w:rsidR="000B00DB" w:rsidRPr="00912FC7">
          <w:rPr>
            <w:rStyle w:val="Hyperlink"/>
            <w:noProof/>
          </w:rPr>
          <w:t>Table 3: Bankfull width measurements</w:t>
        </w:r>
        <w:r w:rsidR="000B00DB">
          <w:rPr>
            <w:noProof/>
            <w:webHidden/>
          </w:rPr>
          <w:tab/>
        </w:r>
        <w:r w:rsidR="000B00DB">
          <w:rPr>
            <w:noProof/>
            <w:webHidden/>
          </w:rPr>
          <w:fldChar w:fldCharType="begin"/>
        </w:r>
        <w:r w:rsidR="000B00DB">
          <w:rPr>
            <w:noProof/>
            <w:webHidden/>
          </w:rPr>
          <w:instrText xml:space="preserve"> PAGEREF _Toc102626365 \h </w:instrText>
        </w:r>
        <w:r w:rsidR="000B00DB">
          <w:rPr>
            <w:noProof/>
            <w:webHidden/>
          </w:rPr>
        </w:r>
        <w:r w:rsidR="000B00DB">
          <w:rPr>
            <w:noProof/>
            <w:webHidden/>
          </w:rPr>
          <w:fldChar w:fldCharType="separate"/>
        </w:r>
        <w:r w:rsidR="000B00DB">
          <w:rPr>
            <w:noProof/>
            <w:webHidden/>
          </w:rPr>
          <w:t>16</w:t>
        </w:r>
        <w:r w:rsidR="000B00DB">
          <w:rPr>
            <w:noProof/>
            <w:webHidden/>
          </w:rPr>
          <w:fldChar w:fldCharType="end"/>
        </w:r>
      </w:hyperlink>
    </w:p>
    <w:p w14:paraId="133C2D7C" w14:textId="75A4FB88" w:rsidR="000B00DB" w:rsidRDefault="001B66B0">
      <w:pPr>
        <w:pStyle w:val="TableofFigures"/>
        <w:tabs>
          <w:tab w:val="right" w:leader="dot" w:pos="9350"/>
        </w:tabs>
        <w:rPr>
          <w:rFonts w:asciiTheme="minorHAnsi" w:eastAsiaTheme="minorEastAsia" w:hAnsiTheme="minorHAnsi"/>
          <w:noProof/>
        </w:rPr>
      </w:pPr>
      <w:hyperlink w:anchor="_Toc102626366" w:history="1">
        <w:r w:rsidR="000B00DB" w:rsidRPr="00912FC7">
          <w:rPr>
            <w:rStyle w:val="Hyperlink"/>
            <w:noProof/>
          </w:rPr>
          <w:t>Table 4: FUR determination</w:t>
        </w:r>
        <w:r w:rsidR="000B00DB">
          <w:rPr>
            <w:noProof/>
            <w:webHidden/>
          </w:rPr>
          <w:tab/>
        </w:r>
        <w:r w:rsidR="000B00DB">
          <w:rPr>
            <w:noProof/>
            <w:webHidden/>
          </w:rPr>
          <w:fldChar w:fldCharType="begin"/>
        </w:r>
        <w:r w:rsidR="000B00DB">
          <w:rPr>
            <w:noProof/>
            <w:webHidden/>
          </w:rPr>
          <w:instrText xml:space="preserve"> PAGEREF _Toc102626366 \h </w:instrText>
        </w:r>
        <w:r w:rsidR="000B00DB">
          <w:rPr>
            <w:noProof/>
            <w:webHidden/>
          </w:rPr>
        </w:r>
        <w:r w:rsidR="000B00DB">
          <w:rPr>
            <w:noProof/>
            <w:webHidden/>
          </w:rPr>
          <w:fldChar w:fldCharType="separate"/>
        </w:r>
        <w:r w:rsidR="000B00DB">
          <w:rPr>
            <w:noProof/>
            <w:webHidden/>
          </w:rPr>
          <w:t>18</w:t>
        </w:r>
        <w:r w:rsidR="000B00DB">
          <w:rPr>
            <w:noProof/>
            <w:webHidden/>
          </w:rPr>
          <w:fldChar w:fldCharType="end"/>
        </w:r>
      </w:hyperlink>
    </w:p>
    <w:p w14:paraId="06A9A93E" w14:textId="3CAA3C2F" w:rsidR="000B00DB" w:rsidRDefault="001B66B0">
      <w:pPr>
        <w:pStyle w:val="TableofFigures"/>
        <w:tabs>
          <w:tab w:val="right" w:leader="dot" w:pos="9350"/>
        </w:tabs>
        <w:rPr>
          <w:rFonts w:asciiTheme="minorHAnsi" w:eastAsiaTheme="minorEastAsia" w:hAnsiTheme="minorHAnsi"/>
          <w:noProof/>
        </w:rPr>
      </w:pPr>
      <w:hyperlink w:anchor="_Toc102626367" w:history="1">
        <w:r w:rsidR="000B00DB" w:rsidRPr="00912FC7">
          <w:rPr>
            <w:rStyle w:val="Hyperlink"/>
            <w:noProof/>
          </w:rPr>
          <w:t>Table 5: Sediment properties near the project crossing</w:t>
        </w:r>
        <w:r w:rsidR="000B00DB">
          <w:rPr>
            <w:noProof/>
            <w:webHidden/>
          </w:rPr>
          <w:tab/>
        </w:r>
        <w:r w:rsidR="000B00DB">
          <w:rPr>
            <w:noProof/>
            <w:webHidden/>
          </w:rPr>
          <w:fldChar w:fldCharType="begin"/>
        </w:r>
        <w:r w:rsidR="000B00DB">
          <w:rPr>
            <w:noProof/>
            <w:webHidden/>
          </w:rPr>
          <w:instrText xml:space="preserve"> PAGEREF _Toc102626367 \h </w:instrText>
        </w:r>
        <w:r w:rsidR="000B00DB">
          <w:rPr>
            <w:noProof/>
            <w:webHidden/>
          </w:rPr>
        </w:r>
        <w:r w:rsidR="000B00DB">
          <w:rPr>
            <w:noProof/>
            <w:webHidden/>
          </w:rPr>
          <w:fldChar w:fldCharType="separate"/>
        </w:r>
        <w:r w:rsidR="000B00DB">
          <w:rPr>
            <w:noProof/>
            <w:webHidden/>
          </w:rPr>
          <w:t>19</w:t>
        </w:r>
        <w:r w:rsidR="000B00DB">
          <w:rPr>
            <w:noProof/>
            <w:webHidden/>
          </w:rPr>
          <w:fldChar w:fldCharType="end"/>
        </w:r>
      </w:hyperlink>
    </w:p>
    <w:p w14:paraId="35CE7608" w14:textId="0A9FBE63" w:rsidR="000B00DB" w:rsidRDefault="001B66B0">
      <w:pPr>
        <w:pStyle w:val="TableofFigures"/>
        <w:tabs>
          <w:tab w:val="right" w:leader="dot" w:pos="9350"/>
        </w:tabs>
        <w:rPr>
          <w:rFonts w:asciiTheme="minorHAnsi" w:eastAsiaTheme="minorEastAsia" w:hAnsiTheme="minorHAnsi"/>
          <w:noProof/>
        </w:rPr>
      </w:pPr>
      <w:hyperlink w:anchor="_Toc102626368" w:history="1">
        <w:r w:rsidR="000B00DB" w:rsidRPr="00912FC7">
          <w:rPr>
            <w:rStyle w:val="Hyperlink"/>
            <w:noProof/>
          </w:rPr>
          <w:t xml:space="preserve">Table 6: Peak flows for </w:t>
        </w:r>
        <w:r w:rsidR="000B00DB" w:rsidRPr="00912FC7">
          <w:rPr>
            <w:rStyle w:val="Hyperlink"/>
            <w:noProof/>
            <w:highlight w:val="yellow"/>
          </w:rPr>
          <w:t>NAME</w:t>
        </w:r>
        <w:r w:rsidR="000B00DB" w:rsidRPr="00912FC7">
          <w:rPr>
            <w:rStyle w:val="Hyperlink"/>
            <w:noProof/>
          </w:rPr>
          <w:t xml:space="preserve"> Creek at SR </w:t>
        </w:r>
        <w:r w:rsidR="000B00DB" w:rsidRPr="00912FC7">
          <w:rPr>
            <w:rStyle w:val="Hyperlink"/>
            <w:noProof/>
            <w:highlight w:val="yellow"/>
          </w:rPr>
          <w:t>X</w:t>
        </w:r>
        <w:r w:rsidR="000B00DB" w:rsidRPr="00912FC7">
          <w:rPr>
            <w:rStyle w:val="Hyperlink"/>
            <w:noProof/>
          </w:rPr>
          <w:t xml:space="preserve"> </w:t>
        </w:r>
        <w:r w:rsidR="000B00DB" w:rsidRPr="00912FC7">
          <w:rPr>
            <w:rStyle w:val="Hyperlink"/>
            <w:i/>
            <w:iCs/>
            <w:noProof/>
            <w:highlight w:val="yellow"/>
          </w:rPr>
          <w:t>(present all methods explored, bold method selected and clearly state in narrative which method was selected for design)</w:t>
        </w:r>
        <w:r w:rsidR="000B00DB">
          <w:rPr>
            <w:noProof/>
            <w:webHidden/>
          </w:rPr>
          <w:tab/>
        </w:r>
        <w:r w:rsidR="000B00DB">
          <w:rPr>
            <w:noProof/>
            <w:webHidden/>
          </w:rPr>
          <w:fldChar w:fldCharType="begin"/>
        </w:r>
        <w:r w:rsidR="000B00DB">
          <w:rPr>
            <w:noProof/>
            <w:webHidden/>
          </w:rPr>
          <w:instrText xml:space="preserve"> PAGEREF _Toc102626368 \h </w:instrText>
        </w:r>
        <w:r w:rsidR="000B00DB">
          <w:rPr>
            <w:noProof/>
            <w:webHidden/>
          </w:rPr>
        </w:r>
        <w:r w:rsidR="000B00DB">
          <w:rPr>
            <w:noProof/>
            <w:webHidden/>
          </w:rPr>
          <w:fldChar w:fldCharType="separate"/>
        </w:r>
        <w:r w:rsidR="000B00DB">
          <w:rPr>
            <w:noProof/>
            <w:webHidden/>
          </w:rPr>
          <w:t>22</w:t>
        </w:r>
        <w:r w:rsidR="000B00DB">
          <w:rPr>
            <w:noProof/>
            <w:webHidden/>
          </w:rPr>
          <w:fldChar w:fldCharType="end"/>
        </w:r>
      </w:hyperlink>
    </w:p>
    <w:p w14:paraId="4C92E7D3" w14:textId="7404FA5D" w:rsidR="000B00DB" w:rsidRDefault="001B66B0">
      <w:pPr>
        <w:pStyle w:val="TableofFigures"/>
        <w:tabs>
          <w:tab w:val="right" w:leader="dot" w:pos="9350"/>
        </w:tabs>
        <w:rPr>
          <w:rFonts w:asciiTheme="minorHAnsi" w:eastAsiaTheme="minorEastAsia" w:hAnsiTheme="minorHAnsi"/>
          <w:noProof/>
        </w:rPr>
      </w:pPr>
      <w:hyperlink w:anchor="_Toc102626369" w:history="1">
        <w:r w:rsidR="000B00DB" w:rsidRPr="00912FC7">
          <w:rPr>
            <w:rStyle w:val="Hyperlink"/>
            <w:noProof/>
          </w:rPr>
          <w:t xml:space="preserve">Table 7: Velocity comparison for </w:t>
        </w:r>
        <w:r w:rsidR="000B00DB" w:rsidRPr="00912FC7">
          <w:rPr>
            <w:rStyle w:val="Hyperlink"/>
            <w:noProof/>
            <w:highlight w:val="yellow"/>
          </w:rPr>
          <w:t>X</w:t>
        </w:r>
        <w:r w:rsidR="000B00DB" w:rsidRPr="00912FC7">
          <w:rPr>
            <w:rStyle w:val="Hyperlink"/>
            <w:noProof/>
          </w:rPr>
          <w:t>-foot structure</w:t>
        </w:r>
        <w:r w:rsidR="000B00DB">
          <w:rPr>
            <w:noProof/>
            <w:webHidden/>
          </w:rPr>
          <w:tab/>
        </w:r>
        <w:r w:rsidR="000B00DB">
          <w:rPr>
            <w:noProof/>
            <w:webHidden/>
          </w:rPr>
          <w:fldChar w:fldCharType="begin"/>
        </w:r>
        <w:r w:rsidR="000B00DB">
          <w:rPr>
            <w:noProof/>
            <w:webHidden/>
          </w:rPr>
          <w:instrText xml:space="preserve"> PAGEREF _Toc102626369 \h </w:instrText>
        </w:r>
        <w:r w:rsidR="000B00DB">
          <w:rPr>
            <w:noProof/>
            <w:webHidden/>
          </w:rPr>
        </w:r>
        <w:r w:rsidR="000B00DB">
          <w:rPr>
            <w:noProof/>
            <w:webHidden/>
          </w:rPr>
          <w:fldChar w:fldCharType="separate"/>
        </w:r>
        <w:r w:rsidR="000B00DB">
          <w:rPr>
            <w:noProof/>
            <w:webHidden/>
          </w:rPr>
          <w:t>27</w:t>
        </w:r>
        <w:r w:rsidR="000B00DB">
          <w:rPr>
            <w:noProof/>
            <w:webHidden/>
          </w:rPr>
          <w:fldChar w:fldCharType="end"/>
        </w:r>
      </w:hyperlink>
    </w:p>
    <w:p w14:paraId="3AD4581A" w14:textId="262F5EA8" w:rsidR="000B00DB" w:rsidRDefault="001B66B0">
      <w:pPr>
        <w:pStyle w:val="TableofFigures"/>
        <w:tabs>
          <w:tab w:val="right" w:leader="dot" w:pos="9350"/>
        </w:tabs>
        <w:rPr>
          <w:rFonts w:asciiTheme="minorHAnsi" w:eastAsiaTheme="minorEastAsia" w:hAnsiTheme="minorHAnsi"/>
          <w:noProof/>
        </w:rPr>
      </w:pPr>
      <w:hyperlink w:anchor="_Toc102626370" w:history="1">
        <w:r w:rsidR="000B00DB" w:rsidRPr="00912FC7">
          <w:rPr>
            <w:rStyle w:val="Hyperlink"/>
            <w:noProof/>
          </w:rPr>
          <w:t xml:space="preserve">Table 8: Velocity comparison for </w:t>
        </w:r>
        <w:r w:rsidR="000B00DB" w:rsidRPr="00912FC7">
          <w:rPr>
            <w:rStyle w:val="Hyperlink"/>
            <w:noProof/>
            <w:highlight w:val="yellow"/>
          </w:rPr>
          <w:t>X</w:t>
        </w:r>
        <w:r w:rsidR="000B00DB" w:rsidRPr="00912FC7">
          <w:rPr>
            <w:rStyle w:val="Hyperlink"/>
            <w:noProof/>
          </w:rPr>
          <w:t>-foot structure</w:t>
        </w:r>
        <w:r w:rsidR="000B00DB">
          <w:rPr>
            <w:noProof/>
            <w:webHidden/>
          </w:rPr>
          <w:tab/>
        </w:r>
        <w:r w:rsidR="000B00DB">
          <w:rPr>
            <w:noProof/>
            <w:webHidden/>
          </w:rPr>
          <w:fldChar w:fldCharType="begin"/>
        </w:r>
        <w:r w:rsidR="000B00DB">
          <w:rPr>
            <w:noProof/>
            <w:webHidden/>
          </w:rPr>
          <w:instrText xml:space="preserve"> PAGEREF _Toc102626370 \h </w:instrText>
        </w:r>
        <w:r w:rsidR="000B00DB">
          <w:rPr>
            <w:noProof/>
            <w:webHidden/>
          </w:rPr>
        </w:r>
        <w:r w:rsidR="000B00DB">
          <w:rPr>
            <w:noProof/>
            <w:webHidden/>
          </w:rPr>
          <w:fldChar w:fldCharType="separate"/>
        </w:r>
        <w:r w:rsidR="000B00DB">
          <w:rPr>
            <w:noProof/>
            <w:webHidden/>
          </w:rPr>
          <w:t>27</w:t>
        </w:r>
        <w:r w:rsidR="000B00DB">
          <w:rPr>
            <w:noProof/>
            <w:webHidden/>
          </w:rPr>
          <w:fldChar w:fldCharType="end"/>
        </w:r>
      </w:hyperlink>
    </w:p>
    <w:p w14:paraId="7F44BE19" w14:textId="716B8384" w:rsidR="000B00DB" w:rsidRDefault="001B66B0">
      <w:pPr>
        <w:pStyle w:val="TableofFigures"/>
        <w:tabs>
          <w:tab w:val="right" w:leader="dot" w:pos="9350"/>
        </w:tabs>
        <w:rPr>
          <w:rFonts w:asciiTheme="minorHAnsi" w:eastAsiaTheme="minorEastAsia" w:hAnsiTheme="minorHAnsi"/>
          <w:noProof/>
        </w:rPr>
      </w:pPr>
      <w:hyperlink w:anchor="_Toc102626371" w:history="1">
        <w:r w:rsidR="000B00DB" w:rsidRPr="00912FC7">
          <w:rPr>
            <w:rStyle w:val="Hyperlink"/>
            <w:noProof/>
          </w:rPr>
          <w:t>Table 9: Vertical clearance summary</w:t>
        </w:r>
        <w:r w:rsidR="000B00DB">
          <w:rPr>
            <w:noProof/>
            <w:webHidden/>
          </w:rPr>
          <w:tab/>
        </w:r>
        <w:r w:rsidR="000B00DB">
          <w:rPr>
            <w:noProof/>
            <w:webHidden/>
          </w:rPr>
          <w:fldChar w:fldCharType="begin"/>
        </w:r>
        <w:r w:rsidR="000B00DB">
          <w:rPr>
            <w:noProof/>
            <w:webHidden/>
          </w:rPr>
          <w:instrText xml:space="preserve"> PAGEREF _Toc102626371 \h </w:instrText>
        </w:r>
        <w:r w:rsidR="000B00DB">
          <w:rPr>
            <w:noProof/>
            <w:webHidden/>
          </w:rPr>
        </w:r>
        <w:r w:rsidR="000B00DB">
          <w:rPr>
            <w:noProof/>
            <w:webHidden/>
          </w:rPr>
          <w:fldChar w:fldCharType="separate"/>
        </w:r>
        <w:r w:rsidR="000B00DB">
          <w:rPr>
            <w:noProof/>
            <w:webHidden/>
          </w:rPr>
          <w:t>29</w:t>
        </w:r>
        <w:r w:rsidR="000B00DB">
          <w:rPr>
            <w:noProof/>
            <w:webHidden/>
          </w:rPr>
          <w:fldChar w:fldCharType="end"/>
        </w:r>
      </w:hyperlink>
    </w:p>
    <w:p w14:paraId="0B3DD16D" w14:textId="1735012A" w:rsidR="000B00DB" w:rsidRDefault="001B66B0">
      <w:pPr>
        <w:pStyle w:val="TableofFigures"/>
        <w:tabs>
          <w:tab w:val="right" w:leader="dot" w:pos="9350"/>
        </w:tabs>
        <w:rPr>
          <w:rFonts w:asciiTheme="minorHAnsi" w:eastAsiaTheme="minorEastAsia" w:hAnsiTheme="minorHAnsi"/>
          <w:noProof/>
        </w:rPr>
      </w:pPr>
      <w:hyperlink w:anchor="_Toc102626372" w:history="1">
        <w:r w:rsidR="000B00DB" w:rsidRPr="00912FC7">
          <w:rPr>
            <w:rStyle w:val="Hyperlink"/>
            <w:noProof/>
          </w:rPr>
          <w:t>Table 10: Comparison of observed and proposed streambed material</w:t>
        </w:r>
        <w:r w:rsidR="000B00DB">
          <w:rPr>
            <w:noProof/>
            <w:webHidden/>
          </w:rPr>
          <w:tab/>
        </w:r>
        <w:r w:rsidR="000B00DB">
          <w:rPr>
            <w:noProof/>
            <w:webHidden/>
          </w:rPr>
          <w:fldChar w:fldCharType="begin"/>
        </w:r>
        <w:r w:rsidR="000B00DB">
          <w:rPr>
            <w:noProof/>
            <w:webHidden/>
          </w:rPr>
          <w:instrText xml:space="preserve"> PAGEREF _Toc102626372 \h </w:instrText>
        </w:r>
        <w:r w:rsidR="000B00DB">
          <w:rPr>
            <w:noProof/>
            <w:webHidden/>
          </w:rPr>
        </w:r>
        <w:r w:rsidR="000B00DB">
          <w:rPr>
            <w:noProof/>
            <w:webHidden/>
          </w:rPr>
          <w:fldChar w:fldCharType="separate"/>
        </w:r>
        <w:r w:rsidR="000B00DB">
          <w:rPr>
            <w:noProof/>
            <w:webHidden/>
          </w:rPr>
          <w:t>31</w:t>
        </w:r>
        <w:r w:rsidR="000B00DB">
          <w:rPr>
            <w:noProof/>
            <w:webHidden/>
          </w:rPr>
          <w:fldChar w:fldCharType="end"/>
        </w:r>
      </w:hyperlink>
    </w:p>
    <w:p w14:paraId="5D97FE50" w14:textId="4104ECDB" w:rsidR="000B00DB" w:rsidRDefault="001B66B0">
      <w:pPr>
        <w:pStyle w:val="TableofFigures"/>
        <w:tabs>
          <w:tab w:val="right" w:leader="dot" w:pos="9350"/>
        </w:tabs>
        <w:rPr>
          <w:rFonts w:asciiTheme="minorHAnsi" w:eastAsiaTheme="minorEastAsia" w:hAnsiTheme="minorHAnsi"/>
          <w:noProof/>
        </w:rPr>
      </w:pPr>
      <w:hyperlink w:anchor="_Toc102626373" w:history="1">
        <w:r w:rsidR="000B00DB" w:rsidRPr="00912FC7">
          <w:rPr>
            <w:rStyle w:val="Hyperlink"/>
            <w:noProof/>
            <w:highlight w:val="magenta"/>
          </w:rPr>
          <w:t>Table 11: Summary of log ballast requirements</w:t>
        </w:r>
        <w:r w:rsidR="000B00DB">
          <w:rPr>
            <w:noProof/>
            <w:webHidden/>
          </w:rPr>
          <w:tab/>
        </w:r>
        <w:r w:rsidR="000B00DB">
          <w:rPr>
            <w:noProof/>
            <w:webHidden/>
          </w:rPr>
          <w:fldChar w:fldCharType="begin"/>
        </w:r>
        <w:r w:rsidR="000B00DB">
          <w:rPr>
            <w:noProof/>
            <w:webHidden/>
          </w:rPr>
          <w:instrText xml:space="preserve"> PAGEREF _Toc102626373 \h </w:instrText>
        </w:r>
        <w:r w:rsidR="000B00DB">
          <w:rPr>
            <w:noProof/>
            <w:webHidden/>
          </w:rPr>
        </w:r>
        <w:r w:rsidR="000B00DB">
          <w:rPr>
            <w:noProof/>
            <w:webHidden/>
          </w:rPr>
          <w:fldChar w:fldCharType="separate"/>
        </w:r>
        <w:r w:rsidR="000B00DB">
          <w:rPr>
            <w:noProof/>
            <w:webHidden/>
          </w:rPr>
          <w:t>34</w:t>
        </w:r>
        <w:r w:rsidR="000B00DB">
          <w:rPr>
            <w:noProof/>
            <w:webHidden/>
          </w:rPr>
          <w:fldChar w:fldCharType="end"/>
        </w:r>
      </w:hyperlink>
    </w:p>
    <w:p w14:paraId="2B043A5A" w14:textId="5AC185DB" w:rsidR="000B00DB" w:rsidRDefault="001B66B0">
      <w:pPr>
        <w:pStyle w:val="TableofFigures"/>
        <w:tabs>
          <w:tab w:val="right" w:leader="dot" w:pos="9350"/>
        </w:tabs>
        <w:rPr>
          <w:rFonts w:asciiTheme="minorHAnsi" w:eastAsiaTheme="minorEastAsia" w:hAnsiTheme="minorHAnsi"/>
          <w:noProof/>
        </w:rPr>
      </w:pPr>
      <w:hyperlink w:anchor="_Toc102626374" w:history="1">
        <w:r w:rsidR="000B00DB" w:rsidRPr="00912FC7">
          <w:rPr>
            <w:rStyle w:val="Hyperlink"/>
            <w:noProof/>
          </w:rPr>
          <w:t>Table 12: Manning's n hydraulic roughness coefficient values used in the SRH-2D model</w:t>
        </w:r>
        <w:r w:rsidR="000B00DB">
          <w:rPr>
            <w:noProof/>
            <w:webHidden/>
          </w:rPr>
          <w:tab/>
        </w:r>
        <w:r w:rsidR="000B00DB">
          <w:rPr>
            <w:noProof/>
            <w:webHidden/>
          </w:rPr>
          <w:fldChar w:fldCharType="begin"/>
        </w:r>
        <w:r w:rsidR="000B00DB">
          <w:rPr>
            <w:noProof/>
            <w:webHidden/>
          </w:rPr>
          <w:instrText xml:space="preserve"> PAGEREF _Toc102626374 \h </w:instrText>
        </w:r>
        <w:r w:rsidR="000B00DB">
          <w:rPr>
            <w:noProof/>
            <w:webHidden/>
          </w:rPr>
        </w:r>
        <w:r w:rsidR="000B00DB">
          <w:rPr>
            <w:noProof/>
            <w:webHidden/>
          </w:rPr>
          <w:fldChar w:fldCharType="separate"/>
        </w:r>
        <w:r w:rsidR="000B00DB">
          <w:rPr>
            <w:noProof/>
            <w:webHidden/>
          </w:rPr>
          <w:t>36</w:t>
        </w:r>
        <w:r w:rsidR="000B00DB">
          <w:rPr>
            <w:noProof/>
            <w:webHidden/>
          </w:rPr>
          <w:fldChar w:fldCharType="end"/>
        </w:r>
      </w:hyperlink>
    </w:p>
    <w:p w14:paraId="5C3F48C3" w14:textId="05BAC971" w:rsidR="000B00DB" w:rsidRDefault="001B66B0">
      <w:pPr>
        <w:pStyle w:val="TableofFigures"/>
        <w:tabs>
          <w:tab w:val="right" w:leader="dot" w:pos="9350"/>
        </w:tabs>
        <w:rPr>
          <w:rFonts w:asciiTheme="minorHAnsi" w:eastAsiaTheme="minorEastAsia" w:hAnsiTheme="minorHAnsi"/>
          <w:noProof/>
        </w:rPr>
      </w:pPr>
      <w:hyperlink w:anchor="_Toc102626375" w:history="1">
        <w:r w:rsidR="000B00DB" w:rsidRPr="00912FC7">
          <w:rPr>
            <w:rStyle w:val="Hyperlink"/>
            <w:noProof/>
          </w:rPr>
          <w:t>Table 13: Average main channel hydraulic results for existing conditions</w:t>
        </w:r>
        <w:r w:rsidR="000B00DB">
          <w:rPr>
            <w:noProof/>
            <w:webHidden/>
          </w:rPr>
          <w:tab/>
        </w:r>
        <w:r w:rsidR="000B00DB">
          <w:rPr>
            <w:noProof/>
            <w:webHidden/>
          </w:rPr>
          <w:fldChar w:fldCharType="begin"/>
        </w:r>
        <w:r w:rsidR="000B00DB">
          <w:rPr>
            <w:noProof/>
            <w:webHidden/>
          </w:rPr>
          <w:instrText xml:space="preserve"> PAGEREF _Toc102626375 \h </w:instrText>
        </w:r>
        <w:r w:rsidR="000B00DB">
          <w:rPr>
            <w:noProof/>
            <w:webHidden/>
          </w:rPr>
        </w:r>
        <w:r w:rsidR="000B00DB">
          <w:rPr>
            <w:noProof/>
            <w:webHidden/>
          </w:rPr>
          <w:fldChar w:fldCharType="separate"/>
        </w:r>
        <w:r w:rsidR="000B00DB">
          <w:rPr>
            <w:noProof/>
            <w:webHidden/>
          </w:rPr>
          <w:t>42</w:t>
        </w:r>
        <w:r w:rsidR="000B00DB">
          <w:rPr>
            <w:noProof/>
            <w:webHidden/>
          </w:rPr>
          <w:fldChar w:fldCharType="end"/>
        </w:r>
      </w:hyperlink>
    </w:p>
    <w:p w14:paraId="02D75848" w14:textId="79CF2759" w:rsidR="000B00DB" w:rsidRDefault="001B66B0">
      <w:pPr>
        <w:pStyle w:val="TableofFigures"/>
        <w:tabs>
          <w:tab w:val="right" w:leader="dot" w:pos="9350"/>
        </w:tabs>
        <w:rPr>
          <w:rFonts w:asciiTheme="minorHAnsi" w:eastAsiaTheme="minorEastAsia" w:hAnsiTheme="minorHAnsi"/>
          <w:noProof/>
        </w:rPr>
      </w:pPr>
      <w:hyperlink w:anchor="_Toc102626376" w:history="1">
        <w:r w:rsidR="000B00DB" w:rsidRPr="00912FC7">
          <w:rPr>
            <w:rStyle w:val="Hyperlink"/>
            <w:noProof/>
          </w:rPr>
          <w:t>Table 14: Existing-conditions average channel and floodplains velocities</w:t>
        </w:r>
        <w:r w:rsidR="000B00DB">
          <w:rPr>
            <w:noProof/>
            <w:webHidden/>
          </w:rPr>
          <w:tab/>
        </w:r>
        <w:r w:rsidR="000B00DB">
          <w:rPr>
            <w:noProof/>
            <w:webHidden/>
          </w:rPr>
          <w:fldChar w:fldCharType="begin"/>
        </w:r>
        <w:r w:rsidR="000B00DB">
          <w:rPr>
            <w:noProof/>
            <w:webHidden/>
          </w:rPr>
          <w:instrText xml:space="preserve"> PAGEREF _Toc102626376 \h </w:instrText>
        </w:r>
        <w:r w:rsidR="000B00DB">
          <w:rPr>
            <w:noProof/>
            <w:webHidden/>
          </w:rPr>
        </w:r>
        <w:r w:rsidR="000B00DB">
          <w:rPr>
            <w:noProof/>
            <w:webHidden/>
          </w:rPr>
          <w:fldChar w:fldCharType="separate"/>
        </w:r>
        <w:r w:rsidR="000B00DB">
          <w:rPr>
            <w:noProof/>
            <w:webHidden/>
          </w:rPr>
          <w:t>44</w:t>
        </w:r>
        <w:r w:rsidR="000B00DB">
          <w:rPr>
            <w:noProof/>
            <w:webHidden/>
          </w:rPr>
          <w:fldChar w:fldCharType="end"/>
        </w:r>
      </w:hyperlink>
    </w:p>
    <w:p w14:paraId="1A6263CD" w14:textId="1F334FEA" w:rsidR="000B00DB" w:rsidRDefault="001B66B0">
      <w:pPr>
        <w:pStyle w:val="TableofFigures"/>
        <w:tabs>
          <w:tab w:val="right" w:leader="dot" w:pos="9350"/>
        </w:tabs>
        <w:rPr>
          <w:rFonts w:asciiTheme="minorHAnsi" w:eastAsiaTheme="minorEastAsia" w:hAnsiTheme="minorHAnsi"/>
          <w:noProof/>
        </w:rPr>
      </w:pPr>
      <w:hyperlink w:anchor="_Toc102626377" w:history="1">
        <w:r w:rsidR="000B00DB" w:rsidRPr="00912FC7">
          <w:rPr>
            <w:rStyle w:val="Hyperlink"/>
            <w:noProof/>
          </w:rPr>
          <w:t>Table 15: Average main channel hydraulic results for proposed conditions</w:t>
        </w:r>
        <w:r w:rsidR="000B00DB">
          <w:rPr>
            <w:noProof/>
            <w:webHidden/>
          </w:rPr>
          <w:tab/>
        </w:r>
        <w:r w:rsidR="000B00DB">
          <w:rPr>
            <w:noProof/>
            <w:webHidden/>
          </w:rPr>
          <w:fldChar w:fldCharType="begin"/>
        </w:r>
        <w:r w:rsidR="000B00DB">
          <w:rPr>
            <w:noProof/>
            <w:webHidden/>
          </w:rPr>
          <w:instrText xml:space="preserve"> PAGEREF _Toc102626377 \h </w:instrText>
        </w:r>
        <w:r w:rsidR="000B00DB">
          <w:rPr>
            <w:noProof/>
            <w:webHidden/>
          </w:rPr>
        </w:r>
        <w:r w:rsidR="000B00DB">
          <w:rPr>
            <w:noProof/>
            <w:webHidden/>
          </w:rPr>
          <w:fldChar w:fldCharType="separate"/>
        </w:r>
        <w:r w:rsidR="000B00DB">
          <w:rPr>
            <w:noProof/>
            <w:webHidden/>
          </w:rPr>
          <w:t>46</w:t>
        </w:r>
        <w:r w:rsidR="000B00DB">
          <w:rPr>
            <w:noProof/>
            <w:webHidden/>
          </w:rPr>
          <w:fldChar w:fldCharType="end"/>
        </w:r>
      </w:hyperlink>
    </w:p>
    <w:p w14:paraId="4B9B784E" w14:textId="622ACB25" w:rsidR="000B00DB" w:rsidRDefault="001B66B0">
      <w:pPr>
        <w:pStyle w:val="TableofFigures"/>
        <w:tabs>
          <w:tab w:val="right" w:leader="dot" w:pos="9350"/>
        </w:tabs>
        <w:rPr>
          <w:rFonts w:asciiTheme="minorHAnsi" w:eastAsiaTheme="minorEastAsia" w:hAnsiTheme="minorHAnsi"/>
          <w:noProof/>
        </w:rPr>
      </w:pPr>
      <w:hyperlink w:anchor="_Toc102626378" w:history="1">
        <w:r w:rsidR="000B00DB" w:rsidRPr="00912FC7">
          <w:rPr>
            <w:rStyle w:val="Hyperlink"/>
            <w:noProof/>
          </w:rPr>
          <w:t>Table 16: Proposed-conditions average channel and floodplains velocities</w:t>
        </w:r>
        <w:r w:rsidR="000B00DB">
          <w:rPr>
            <w:noProof/>
            <w:webHidden/>
          </w:rPr>
          <w:tab/>
        </w:r>
        <w:r w:rsidR="000B00DB">
          <w:rPr>
            <w:noProof/>
            <w:webHidden/>
          </w:rPr>
          <w:fldChar w:fldCharType="begin"/>
        </w:r>
        <w:r w:rsidR="000B00DB">
          <w:rPr>
            <w:noProof/>
            <w:webHidden/>
          </w:rPr>
          <w:instrText xml:space="preserve"> PAGEREF _Toc102626378 \h </w:instrText>
        </w:r>
        <w:r w:rsidR="000B00DB">
          <w:rPr>
            <w:noProof/>
            <w:webHidden/>
          </w:rPr>
        </w:r>
        <w:r w:rsidR="000B00DB">
          <w:rPr>
            <w:noProof/>
            <w:webHidden/>
          </w:rPr>
          <w:fldChar w:fldCharType="separate"/>
        </w:r>
        <w:r w:rsidR="000B00DB">
          <w:rPr>
            <w:noProof/>
            <w:webHidden/>
          </w:rPr>
          <w:t>49</w:t>
        </w:r>
        <w:r w:rsidR="000B00DB">
          <w:rPr>
            <w:noProof/>
            <w:webHidden/>
          </w:rPr>
          <w:fldChar w:fldCharType="end"/>
        </w:r>
      </w:hyperlink>
    </w:p>
    <w:p w14:paraId="26632819" w14:textId="6F224552" w:rsidR="000B00DB" w:rsidRDefault="001B66B0">
      <w:pPr>
        <w:pStyle w:val="TableofFigures"/>
        <w:tabs>
          <w:tab w:val="right" w:leader="dot" w:pos="9350"/>
        </w:tabs>
        <w:rPr>
          <w:rFonts w:asciiTheme="minorHAnsi" w:eastAsiaTheme="minorEastAsia" w:hAnsiTheme="minorHAnsi"/>
          <w:noProof/>
        </w:rPr>
      </w:pPr>
      <w:hyperlink w:anchor="_Toc102626379" w:history="1">
        <w:r w:rsidR="000B00DB" w:rsidRPr="00912FC7">
          <w:rPr>
            <w:rStyle w:val="Hyperlink"/>
            <w:noProof/>
          </w:rPr>
          <w:t>Table 17: Scour analysis summary (Author to provide additional tables for various infrastructure components. Recommended coordination with Geotechnical and Structural Engineer to make sure all locations where scour are needed are provided.)</w:t>
        </w:r>
        <w:r w:rsidR="000B00DB">
          <w:rPr>
            <w:noProof/>
            <w:webHidden/>
          </w:rPr>
          <w:tab/>
        </w:r>
        <w:r w:rsidR="000B00DB">
          <w:rPr>
            <w:noProof/>
            <w:webHidden/>
          </w:rPr>
          <w:fldChar w:fldCharType="begin"/>
        </w:r>
        <w:r w:rsidR="000B00DB">
          <w:rPr>
            <w:noProof/>
            <w:webHidden/>
          </w:rPr>
          <w:instrText xml:space="preserve"> PAGEREF _Toc102626379 \h </w:instrText>
        </w:r>
        <w:r w:rsidR="000B00DB">
          <w:rPr>
            <w:noProof/>
            <w:webHidden/>
          </w:rPr>
        </w:r>
        <w:r w:rsidR="000B00DB">
          <w:rPr>
            <w:noProof/>
            <w:webHidden/>
          </w:rPr>
          <w:fldChar w:fldCharType="separate"/>
        </w:r>
        <w:r w:rsidR="000B00DB">
          <w:rPr>
            <w:noProof/>
            <w:webHidden/>
          </w:rPr>
          <w:t>56</w:t>
        </w:r>
        <w:r w:rsidR="000B00DB">
          <w:rPr>
            <w:noProof/>
            <w:webHidden/>
          </w:rPr>
          <w:fldChar w:fldCharType="end"/>
        </w:r>
      </w:hyperlink>
    </w:p>
    <w:p w14:paraId="4505FFCE" w14:textId="2874216F" w:rsidR="000B00DB" w:rsidRDefault="001B66B0">
      <w:pPr>
        <w:pStyle w:val="TableofFigures"/>
        <w:tabs>
          <w:tab w:val="right" w:leader="dot" w:pos="9350"/>
        </w:tabs>
        <w:rPr>
          <w:rFonts w:asciiTheme="minorHAnsi" w:eastAsiaTheme="minorEastAsia" w:hAnsiTheme="minorHAnsi"/>
          <w:noProof/>
        </w:rPr>
      </w:pPr>
      <w:hyperlink w:anchor="_Toc102626380" w:history="1">
        <w:r w:rsidR="000B00DB" w:rsidRPr="00912FC7">
          <w:rPr>
            <w:rStyle w:val="Hyperlink"/>
            <w:noProof/>
          </w:rPr>
          <w:t>Table 18: Report summary</w:t>
        </w:r>
        <w:r w:rsidR="000B00DB">
          <w:rPr>
            <w:noProof/>
            <w:webHidden/>
          </w:rPr>
          <w:tab/>
        </w:r>
        <w:r w:rsidR="000B00DB">
          <w:rPr>
            <w:noProof/>
            <w:webHidden/>
          </w:rPr>
          <w:fldChar w:fldCharType="begin"/>
        </w:r>
        <w:r w:rsidR="000B00DB">
          <w:rPr>
            <w:noProof/>
            <w:webHidden/>
          </w:rPr>
          <w:instrText xml:space="preserve"> PAGEREF _Toc102626380 \h </w:instrText>
        </w:r>
        <w:r w:rsidR="000B00DB">
          <w:rPr>
            <w:noProof/>
            <w:webHidden/>
          </w:rPr>
        </w:r>
        <w:r w:rsidR="000B00DB">
          <w:rPr>
            <w:noProof/>
            <w:webHidden/>
          </w:rPr>
          <w:fldChar w:fldCharType="separate"/>
        </w:r>
        <w:r w:rsidR="000B00DB">
          <w:rPr>
            <w:noProof/>
            <w:webHidden/>
          </w:rPr>
          <w:t>59</w:t>
        </w:r>
        <w:r w:rsidR="000B00DB">
          <w:rPr>
            <w:noProof/>
            <w:webHidden/>
          </w:rPr>
          <w:fldChar w:fldCharType="end"/>
        </w:r>
      </w:hyperlink>
    </w:p>
    <w:p w14:paraId="5B44F00D" w14:textId="12334892" w:rsidR="004059AA" w:rsidRPr="005B5791" w:rsidRDefault="00B62FA7">
      <w:pPr>
        <w:sectPr w:rsidR="004059AA" w:rsidRPr="005B5791" w:rsidSect="00363814">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008" w:left="1440" w:header="576" w:footer="432" w:gutter="0"/>
          <w:pgNumType w:fmt="lowerRoman" w:start="1"/>
          <w:cols w:space="720"/>
          <w:docGrid w:linePitch="360"/>
        </w:sectPr>
      </w:pPr>
      <w:r w:rsidRPr="005B5791">
        <w:fldChar w:fldCharType="end"/>
      </w:r>
    </w:p>
    <w:p w14:paraId="62FB4798" w14:textId="7E74A0AC" w:rsidR="0086123D" w:rsidRPr="005B5791" w:rsidRDefault="0086123D"/>
    <w:p w14:paraId="41946712" w14:textId="4EDF3C44" w:rsidR="008613A2" w:rsidRPr="00907F47" w:rsidRDefault="008613A2" w:rsidP="00907F47">
      <w:pPr>
        <w:pStyle w:val="Body1"/>
        <w:rPr>
          <w:i/>
          <w:iCs/>
          <w:highlight w:val="yellow"/>
        </w:rPr>
      </w:pPr>
      <w:bookmarkStart w:id="1" w:name="_Ref16670617"/>
      <w:r w:rsidRPr="00907F47">
        <w:rPr>
          <w:i/>
          <w:iCs/>
          <w:highlight w:val="yellow"/>
        </w:rPr>
        <w:t xml:space="preserve">General </w:t>
      </w:r>
      <w:r w:rsidR="00114214">
        <w:rPr>
          <w:i/>
          <w:iCs/>
          <w:highlight w:val="yellow"/>
        </w:rPr>
        <w:t>t</w:t>
      </w:r>
      <w:r w:rsidRPr="00907F47">
        <w:rPr>
          <w:i/>
          <w:iCs/>
          <w:highlight w:val="yellow"/>
        </w:rPr>
        <w:t xml:space="preserve">emplate </w:t>
      </w:r>
      <w:r w:rsidR="00114214">
        <w:rPr>
          <w:i/>
          <w:iCs/>
          <w:highlight w:val="yellow"/>
        </w:rPr>
        <w:t>n</w:t>
      </w:r>
      <w:r w:rsidRPr="00907F47">
        <w:rPr>
          <w:i/>
          <w:iCs/>
          <w:highlight w:val="yellow"/>
        </w:rPr>
        <w:t>otes (</w:t>
      </w:r>
      <w:r w:rsidR="00114214">
        <w:rPr>
          <w:i/>
          <w:iCs/>
          <w:highlight w:val="yellow"/>
        </w:rPr>
        <w:t>d</w:t>
      </w:r>
      <w:r w:rsidRPr="00907F47">
        <w:rPr>
          <w:i/>
          <w:iCs/>
          <w:highlight w:val="yellow"/>
        </w:rPr>
        <w:t>elete before turning in PHD):</w:t>
      </w:r>
    </w:p>
    <w:p w14:paraId="415A40A3" w14:textId="2949FB38" w:rsidR="008613A2" w:rsidRPr="00907F47" w:rsidRDefault="008613A2" w:rsidP="00907F47">
      <w:pPr>
        <w:pStyle w:val="Body1"/>
        <w:rPr>
          <w:i/>
          <w:iCs/>
          <w:highlight w:val="yellow"/>
        </w:rPr>
      </w:pPr>
      <w:r w:rsidRPr="00907F47">
        <w:rPr>
          <w:i/>
          <w:iCs/>
          <w:highlight w:val="yellow"/>
        </w:rPr>
        <w:t xml:space="preserve">The </w:t>
      </w:r>
      <w:r w:rsidR="00114214">
        <w:rPr>
          <w:i/>
          <w:iCs/>
          <w:highlight w:val="yellow"/>
        </w:rPr>
        <w:t>t</w:t>
      </w:r>
      <w:r w:rsidRPr="00907F47">
        <w:rPr>
          <w:i/>
          <w:iCs/>
          <w:highlight w:val="yellow"/>
        </w:rPr>
        <w:t>able/</w:t>
      </w:r>
      <w:r w:rsidR="00114214">
        <w:rPr>
          <w:i/>
          <w:iCs/>
          <w:highlight w:val="yellow"/>
        </w:rPr>
        <w:t>f</w:t>
      </w:r>
      <w:r w:rsidRPr="00907F47">
        <w:rPr>
          <w:i/>
          <w:iCs/>
          <w:highlight w:val="yellow"/>
        </w:rPr>
        <w:t xml:space="preserve">igure numbers in this document are fields. If any new </w:t>
      </w:r>
      <w:r w:rsidR="00114214">
        <w:rPr>
          <w:i/>
          <w:iCs/>
          <w:highlight w:val="yellow"/>
        </w:rPr>
        <w:t>t</w:t>
      </w:r>
      <w:r w:rsidRPr="00907F47">
        <w:rPr>
          <w:i/>
          <w:iCs/>
          <w:highlight w:val="yellow"/>
        </w:rPr>
        <w:t>ables/</w:t>
      </w:r>
      <w:r w:rsidR="00114214">
        <w:rPr>
          <w:i/>
          <w:iCs/>
          <w:highlight w:val="yellow"/>
        </w:rPr>
        <w:t>f</w:t>
      </w:r>
      <w:r w:rsidRPr="00907F47">
        <w:rPr>
          <w:i/>
          <w:iCs/>
          <w:highlight w:val="yellow"/>
        </w:rPr>
        <w:t xml:space="preserve">igures are added, it is recommended to follow the same format so updating is easier. The </w:t>
      </w:r>
      <w:r w:rsidR="00114214">
        <w:rPr>
          <w:i/>
          <w:iCs/>
          <w:highlight w:val="yellow"/>
        </w:rPr>
        <w:t>t</w:t>
      </w:r>
      <w:r w:rsidRPr="00907F47">
        <w:rPr>
          <w:i/>
          <w:iCs/>
          <w:highlight w:val="yellow"/>
        </w:rPr>
        <w:t xml:space="preserve">able and </w:t>
      </w:r>
      <w:r w:rsidR="00114214">
        <w:rPr>
          <w:i/>
          <w:iCs/>
          <w:highlight w:val="yellow"/>
        </w:rPr>
        <w:t>f</w:t>
      </w:r>
      <w:r w:rsidRPr="00907F47">
        <w:rPr>
          <w:i/>
          <w:iCs/>
          <w:highlight w:val="yellow"/>
        </w:rPr>
        <w:t>igure numbers in the titles can be updated automatically by:</w:t>
      </w:r>
    </w:p>
    <w:p w14:paraId="0E9F893A" w14:textId="16375C7A" w:rsidR="008613A2" w:rsidRPr="00907F47" w:rsidRDefault="008613A2" w:rsidP="00907F47">
      <w:pPr>
        <w:pStyle w:val="ListNumber"/>
        <w:rPr>
          <w:i/>
          <w:iCs/>
          <w:highlight w:val="yellow"/>
        </w:rPr>
      </w:pPr>
      <w:r w:rsidRPr="00907F47">
        <w:rPr>
          <w:i/>
          <w:iCs/>
          <w:highlight w:val="yellow"/>
        </w:rPr>
        <w:t xml:space="preserve">Ctrl + </w:t>
      </w:r>
      <w:r w:rsidR="00114214">
        <w:rPr>
          <w:i/>
          <w:iCs/>
          <w:highlight w:val="yellow"/>
        </w:rPr>
        <w:t>A</w:t>
      </w:r>
    </w:p>
    <w:p w14:paraId="3AB16D6E" w14:textId="4844FF6F" w:rsidR="008613A2" w:rsidRPr="00907F47" w:rsidRDefault="008613A2" w:rsidP="00907F47">
      <w:pPr>
        <w:pStyle w:val="ListNumber"/>
        <w:rPr>
          <w:i/>
          <w:iCs/>
          <w:highlight w:val="yellow"/>
        </w:rPr>
      </w:pPr>
      <w:r w:rsidRPr="00907F47">
        <w:rPr>
          <w:i/>
          <w:iCs/>
          <w:highlight w:val="yellow"/>
        </w:rPr>
        <w:t>F9</w:t>
      </w:r>
    </w:p>
    <w:p w14:paraId="5C111545" w14:textId="5F6F1C38" w:rsidR="007E4B07" w:rsidRPr="00907F47" w:rsidRDefault="007E4B07" w:rsidP="00907F47">
      <w:pPr>
        <w:pStyle w:val="Body1"/>
        <w:rPr>
          <w:i/>
          <w:iCs/>
          <w:highlight w:val="yellow"/>
        </w:rPr>
      </w:pPr>
      <w:r w:rsidRPr="00907F47">
        <w:rPr>
          <w:i/>
          <w:iCs/>
          <w:highlight w:val="yellow"/>
        </w:rPr>
        <w:t>Anything with a yellow highlight</w:t>
      </w:r>
      <w:r w:rsidR="00D7100A">
        <w:rPr>
          <w:i/>
          <w:iCs/>
          <w:highlight w:val="yellow"/>
        </w:rPr>
        <w:t>ing</w:t>
      </w:r>
      <w:r w:rsidRPr="00907F47">
        <w:rPr>
          <w:i/>
          <w:iCs/>
          <w:highlight w:val="yellow"/>
        </w:rPr>
        <w:t xml:space="preserve"> is both PHD and FHD. </w:t>
      </w:r>
      <w:r w:rsidRPr="00907F47">
        <w:rPr>
          <w:i/>
          <w:iCs/>
          <w:highlight w:val="green"/>
        </w:rPr>
        <w:t xml:space="preserve">Green </w:t>
      </w:r>
      <w:r w:rsidR="00D7100A">
        <w:rPr>
          <w:i/>
          <w:iCs/>
          <w:highlight w:val="green"/>
        </w:rPr>
        <w:t xml:space="preserve">highlighting </w:t>
      </w:r>
      <w:r w:rsidRPr="00907F47">
        <w:rPr>
          <w:i/>
          <w:iCs/>
          <w:highlight w:val="green"/>
        </w:rPr>
        <w:t>is PHD only</w:t>
      </w:r>
      <w:r w:rsidR="0053720F" w:rsidRPr="00907F47">
        <w:rPr>
          <w:i/>
          <w:iCs/>
          <w:highlight w:val="yellow"/>
        </w:rPr>
        <w:t xml:space="preserve">. </w:t>
      </w:r>
      <w:r w:rsidRPr="00907F47">
        <w:rPr>
          <w:i/>
          <w:iCs/>
          <w:highlight w:val="magenta"/>
        </w:rPr>
        <w:t xml:space="preserve">Pink </w:t>
      </w:r>
      <w:r w:rsidR="00D7100A">
        <w:rPr>
          <w:i/>
          <w:iCs/>
          <w:highlight w:val="magenta"/>
        </w:rPr>
        <w:t xml:space="preserve">highlighting </w:t>
      </w:r>
      <w:r w:rsidRPr="00907F47">
        <w:rPr>
          <w:i/>
          <w:iCs/>
          <w:highlight w:val="magenta"/>
        </w:rPr>
        <w:t>is FHD only</w:t>
      </w:r>
      <w:r w:rsidRPr="00907F47">
        <w:rPr>
          <w:i/>
          <w:iCs/>
          <w:highlight w:val="yellow"/>
        </w:rPr>
        <w:t xml:space="preserve">. Italics with highlights are instructions that are to be deleted prior to turning in PHD. </w:t>
      </w:r>
    </w:p>
    <w:p w14:paraId="1A080E99" w14:textId="488A3AD8" w:rsidR="008613A2" w:rsidRPr="00907F47" w:rsidRDefault="008613A2" w:rsidP="00907F47">
      <w:pPr>
        <w:pStyle w:val="Body1"/>
        <w:rPr>
          <w:i/>
          <w:iCs/>
          <w:highlight w:val="yellow"/>
        </w:rPr>
      </w:pPr>
      <w:r w:rsidRPr="00907F47">
        <w:rPr>
          <w:i/>
          <w:iCs/>
          <w:highlight w:val="yellow"/>
        </w:rPr>
        <w:t xml:space="preserve">Please do not modify the document without talking with HQ Hydraulics first. The purpose of the template is to maintain consistency statewide for fish passage projects and </w:t>
      </w:r>
      <w:r w:rsidR="00B11421" w:rsidRPr="00907F47">
        <w:rPr>
          <w:i/>
          <w:iCs/>
          <w:highlight w:val="yellow"/>
        </w:rPr>
        <w:t xml:space="preserve">to </w:t>
      </w:r>
      <w:r w:rsidRPr="00907F47">
        <w:rPr>
          <w:i/>
          <w:iCs/>
          <w:highlight w:val="yellow"/>
        </w:rPr>
        <w:t xml:space="preserve">make the review of the document easier for the </w:t>
      </w:r>
      <w:r w:rsidR="00B11421" w:rsidRPr="00907F47">
        <w:rPr>
          <w:i/>
          <w:iCs/>
          <w:highlight w:val="yellow"/>
        </w:rPr>
        <w:t>t</w:t>
      </w:r>
      <w:r w:rsidRPr="00907F47">
        <w:rPr>
          <w:i/>
          <w:iCs/>
          <w:highlight w:val="yellow"/>
        </w:rPr>
        <w:t>ribes and WDFW. Changes made to the document may warrant a template update.</w:t>
      </w:r>
    </w:p>
    <w:p w14:paraId="26764F74" w14:textId="7A004642" w:rsidR="00B43211" w:rsidRPr="004646B6" w:rsidRDefault="00D7100A" w:rsidP="00907F47">
      <w:pPr>
        <w:pStyle w:val="Body1"/>
        <w:rPr>
          <w:i/>
          <w:iCs/>
          <w:highlight w:val="yellow"/>
        </w:rPr>
      </w:pPr>
      <w:r>
        <w:rPr>
          <w:i/>
          <w:iCs/>
          <w:highlight w:val="yellow"/>
        </w:rPr>
        <w:t>The following are g</w:t>
      </w:r>
      <w:r w:rsidR="00B43211" w:rsidRPr="004646B6">
        <w:rPr>
          <w:i/>
          <w:iCs/>
          <w:highlight w:val="yellow"/>
        </w:rPr>
        <w:t>eneral directions for template use:</w:t>
      </w:r>
    </w:p>
    <w:p w14:paraId="13733C78" w14:textId="0724B5CC" w:rsidR="008978EA" w:rsidRPr="004646B6" w:rsidRDefault="008978EA" w:rsidP="004646B6">
      <w:pPr>
        <w:pStyle w:val="ListBullet"/>
        <w:rPr>
          <w:i/>
          <w:iCs/>
          <w:highlight w:val="yellow"/>
        </w:rPr>
      </w:pPr>
      <w:r w:rsidRPr="004646B6">
        <w:rPr>
          <w:i/>
          <w:iCs/>
          <w:highlight w:val="yellow"/>
        </w:rPr>
        <w:t xml:space="preserve">All prompts shall be acknowledged with </w:t>
      </w:r>
      <w:r w:rsidR="00D7100A">
        <w:rPr>
          <w:i/>
          <w:iCs/>
          <w:highlight w:val="yellow"/>
        </w:rPr>
        <w:t xml:space="preserve">the </w:t>
      </w:r>
      <w:r w:rsidRPr="004646B6">
        <w:rPr>
          <w:i/>
          <w:iCs/>
          <w:highlight w:val="yellow"/>
        </w:rPr>
        <w:t xml:space="preserve">level of detail that is appropriate to convey </w:t>
      </w:r>
      <w:r w:rsidR="00D7100A">
        <w:rPr>
          <w:i/>
          <w:iCs/>
          <w:highlight w:val="yellow"/>
        </w:rPr>
        <w:t xml:space="preserve">the </w:t>
      </w:r>
      <w:r w:rsidRPr="004646B6">
        <w:rPr>
          <w:i/>
          <w:iCs/>
          <w:highlight w:val="yellow"/>
        </w:rPr>
        <w:t>rational</w:t>
      </w:r>
      <w:r w:rsidR="00B11421" w:rsidRPr="004646B6">
        <w:rPr>
          <w:i/>
          <w:iCs/>
          <w:highlight w:val="yellow"/>
        </w:rPr>
        <w:t>e</w:t>
      </w:r>
      <w:r w:rsidRPr="004646B6">
        <w:rPr>
          <w:i/>
          <w:iCs/>
          <w:highlight w:val="yellow"/>
        </w:rPr>
        <w:t>.</w:t>
      </w:r>
    </w:p>
    <w:p w14:paraId="68B9100F" w14:textId="635B7E36" w:rsidR="008613A2" w:rsidRPr="004646B6" w:rsidRDefault="008613A2" w:rsidP="004646B6">
      <w:pPr>
        <w:pStyle w:val="ListBullet"/>
        <w:rPr>
          <w:i/>
          <w:iCs/>
        </w:rPr>
      </w:pPr>
      <w:r w:rsidRPr="004646B6">
        <w:rPr>
          <w:i/>
          <w:iCs/>
          <w:highlight w:val="yellow"/>
        </w:rPr>
        <w:t>Each stream crossing should have a separate design document for it, unless approved by HQ Hydraulics.</w:t>
      </w:r>
      <w:r w:rsidRPr="004646B6">
        <w:rPr>
          <w:i/>
          <w:iCs/>
        </w:rPr>
        <w:t xml:space="preserve"> </w:t>
      </w:r>
    </w:p>
    <w:p w14:paraId="4805B9A1" w14:textId="3BC40A89" w:rsidR="00EB50C2" w:rsidRPr="004646B6" w:rsidRDefault="00EB50C2" w:rsidP="004646B6">
      <w:pPr>
        <w:pStyle w:val="ListBullet"/>
        <w:rPr>
          <w:i/>
          <w:iCs/>
        </w:rPr>
      </w:pPr>
      <w:r w:rsidRPr="004646B6">
        <w:rPr>
          <w:i/>
          <w:iCs/>
          <w:highlight w:val="yellow"/>
        </w:rPr>
        <w:t>Rounding to the nearest 10th</w:t>
      </w:r>
      <w:r w:rsidRPr="00C8255A">
        <w:rPr>
          <w:i/>
          <w:iCs/>
          <w:highlight w:val="yellow"/>
        </w:rPr>
        <w:t xml:space="preserve"> i</w:t>
      </w:r>
      <w:r w:rsidRPr="004646B6">
        <w:rPr>
          <w:i/>
          <w:iCs/>
          <w:highlight w:val="yellow"/>
        </w:rPr>
        <w:t>s the level of accuracy desired for all elevations, ratios, velocities, etc.</w:t>
      </w:r>
      <w:r w:rsidRPr="004646B6">
        <w:rPr>
          <w:i/>
          <w:iCs/>
        </w:rPr>
        <w:t xml:space="preserve"> </w:t>
      </w:r>
    </w:p>
    <w:p w14:paraId="6AD504CE" w14:textId="0602F2C1" w:rsidR="00835B69" w:rsidRPr="004646B6" w:rsidRDefault="00835B69" w:rsidP="004646B6">
      <w:pPr>
        <w:pStyle w:val="ListBullet"/>
        <w:rPr>
          <w:i/>
          <w:iCs/>
          <w:highlight w:val="yellow"/>
        </w:rPr>
      </w:pPr>
      <w:r w:rsidRPr="004646B6">
        <w:rPr>
          <w:i/>
          <w:iCs/>
          <w:highlight w:val="yellow"/>
        </w:rPr>
        <w:t>All plan view figures should have a north arrow and scale bar.</w:t>
      </w:r>
    </w:p>
    <w:p w14:paraId="3A2783BF" w14:textId="18270924" w:rsidR="008902E4" w:rsidRPr="004646B6" w:rsidRDefault="008902E4" w:rsidP="004646B6">
      <w:pPr>
        <w:pStyle w:val="ListBullet"/>
        <w:rPr>
          <w:i/>
          <w:iCs/>
          <w:highlight w:val="yellow"/>
        </w:rPr>
      </w:pPr>
      <w:r w:rsidRPr="004646B6">
        <w:rPr>
          <w:i/>
          <w:iCs/>
          <w:highlight w:val="yellow"/>
        </w:rPr>
        <w:t>Use one space after a period at the end of a sentence, not two.</w:t>
      </w:r>
    </w:p>
    <w:p w14:paraId="2C9660DA" w14:textId="7794515A" w:rsidR="0020443B" w:rsidRPr="004646B6" w:rsidRDefault="0020443B" w:rsidP="004646B6">
      <w:pPr>
        <w:pStyle w:val="ListBullet"/>
        <w:rPr>
          <w:i/>
          <w:iCs/>
          <w:highlight w:val="yellow"/>
        </w:rPr>
      </w:pPr>
      <w:r w:rsidRPr="004646B6">
        <w:rPr>
          <w:i/>
          <w:iCs/>
          <w:highlight w:val="yellow"/>
        </w:rPr>
        <w:t xml:space="preserve">All figures, tables, and </w:t>
      </w:r>
      <w:r w:rsidR="00563B16" w:rsidRPr="004646B6">
        <w:rPr>
          <w:i/>
          <w:iCs/>
          <w:highlight w:val="yellow"/>
        </w:rPr>
        <w:t>their</w:t>
      </w:r>
      <w:r w:rsidRPr="004646B6">
        <w:rPr>
          <w:i/>
          <w:iCs/>
          <w:highlight w:val="yellow"/>
        </w:rPr>
        <w:t xml:space="preserve"> </w:t>
      </w:r>
      <w:r w:rsidR="00DA260F">
        <w:rPr>
          <w:i/>
          <w:iCs/>
          <w:highlight w:val="yellow"/>
        </w:rPr>
        <w:t>captions/</w:t>
      </w:r>
      <w:r w:rsidRPr="004646B6">
        <w:rPr>
          <w:i/>
          <w:iCs/>
          <w:highlight w:val="yellow"/>
        </w:rPr>
        <w:t>titles should be left</w:t>
      </w:r>
      <w:r w:rsidR="007C2F4E" w:rsidRPr="004646B6">
        <w:rPr>
          <w:i/>
          <w:iCs/>
          <w:highlight w:val="yellow"/>
        </w:rPr>
        <w:t>-</w:t>
      </w:r>
      <w:r w:rsidRPr="004646B6">
        <w:rPr>
          <w:i/>
          <w:iCs/>
          <w:highlight w:val="yellow"/>
        </w:rPr>
        <w:t>justified.</w:t>
      </w:r>
    </w:p>
    <w:p w14:paraId="057F23D8" w14:textId="31578267" w:rsidR="00E3558C" w:rsidRPr="004646B6" w:rsidRDefault="00E3558C" w:rsidP="004646B6">
      <w:pPr>
        <w:pStyle w:val="ListBullet"/>
        <w:rPr>
          <w:i/>
          <w:iCs/>
          <w:highlight w:val="yellow"/>
        </w:rPr>
      </w:pPr>
      <w:r w:rsidRPr="004646B6">
        <w:rPr>
          <w:i/>
          <w:iCs/>
          <w:highlight w:val="yellow"/>
        </w:rPr>
        <w:t xml:space="preserve">When creating the PDF make sure it is created with PDF bookmarks </w:t>
      </w:r>
      <w:r w:rsidR="00C05C99" w:rsidRPr="004646B6">
        <w:rPr>
          <w:i/>
          <w:iCs/>
          <w:highlight w:val="yellow"/>
        </w:rPr>
        <w:t xml:space="preserve">of the headings </w:t>
      </w:r>
      <w:r w:rsidRPr="004646B6">
        <w:rPr>
          <w:i/>
          <w:iCs/>
          <w:highlight w:val="yellow"/>
        </w:rPr>
        <w:t xml:space="preserve">so </w:t>
      </w:r>
      <w:r w:rsidR="007C2F4E" w:rsidRPr="004646B6">
        <w:rPr>
          <w:i/>
          <w:iCs/>
          <w:highlight w:val="yellow"/>
        </w:rPr>
        <w:t xml:space="preserve">that </w:t>
      </w:r>
      <w:r w:rsidRPr="004646B6">
        <w:rPr>
          <w:i/>
          <w:iCs/>
          <w:highlight w:val="yellow"/>
        </w:rPr>
        <w:t>readers can quickly jump to specific sections within the document.</w:t>
      </w:r>
    </w:p>
    <w:p w14:paraId="42E85DC6" w14:textId="33407C45" w:rsidR="00E3558C" w:rsidRDefault="00E3558C" w:rsidP="00986DE7">
      <w:pPr>
        <w:pStyle w:val="ListBullet"/>
        <w:rPr>
          <w:i/>
          <w:iCs/>
        </w:rPr>
      </w:pPr>
      <w:r w:rsidRPr="004646B6">
        <w:rPr>
          <w:i/>
          <w:iCs/>
          <w:highlight w:val="yellow"/>
        </w:rPr>
        <w:t xml:space="preserve">All pages should have a “draft” watermark until the PHD or FHD </w:t>
      </w:r>
      <w:r w:rsidR="007C2F4E" w:rsidRPr="004646B6">
        <w:rPr>
          <w:i/>
          <w:iCs/>
          <w:highlight w:val="yellow"/>
        </w:rPr>
        <w:t xml:space="preserve">is </w:t>
      </w:r>
      <w:r w:rsidRPr="004646B6">
        <w:rPr>
          <w:i/>
          <w:iCs/>
          <w:highlight w:val="yellow"/>
        </w:rPr>
        <w:t>considered</w:t>
      </w:r>
      <w:r w:rsidRPr="00C8255A">
        <w:rPr>
          <w:i/>
          <w:iCs/>
          <w:highlight w:val="yellow"/>
        </w:rPr>
        <w:t xml:space="preserve"> </w:t>
      </w:r>
      <w:r w:rsidR="007C2F4E" w:rsidRPr="004646B6">
        <w:rPr>
          <w:i/>
          <w:iCs/>
          <w:highlight w:val="yellow"/>
        </w:rPr>
        <w:t>f</w:t>
      </w:r>
      <w:r w:rsidRPr="004646B6">
        <w:rPr>
          <w:i/>
          <w:iCs/>
          <w:highlight w:val="yellow"/>
        </w:rPr>
        <w:t>inal</w:t>
      </w:r>
      <w:r w:rsidR="007C2F4E" w:rsidRPr="004646B6">
        <w:rPr>
          <w:i/>
          <w:iCs/>
          <w:highlight w:val="yellow"/>
        </w:rPr>
        <w:t>.</w:t>
      </w:r>
    </w:p>
    <w:p w14:paraId="0F110D9F" w14:textId="50420D6D" w:rsidR="00697F22" w:rsidRDefault="00697F22">
      <w:pPr>
        <w:pStyle w:val="ListBullet"/>
        <w:rPr>
          <w:i/>
          <w:iCs/>
          <w:highlight w:val="yellow"/>
        </w:rPr>
      </w:pPr>
      <w:r w:rsidRPr="004646B6">
        <w:rPr>
          <w:i/>
          <w:iCs/>
          <w:highlight w:val="yellow"/>
        </w:rPr>
        <w:t>Please do not manually modify template text styles—use Body Text 1 for body text, List Bullet for bulleted lists, List Number for numbered lists, Table Title for table titles, Caption, Figure for figure captions, etc.</w:t>
      </w:r>
    </w:p>
    <w:p w14:paraId="1109E91D" w14:textId="0A5CCF05" w:rsidR="00946070" w:rsidRPr="004646B6" w:rsidRDefault="00946070" w:rsidP="004646B6">
      <w:pPr>
        <w:pStyle w:val="ListBullet"/>
        <w:rPr>
          <w:i/>
          <w:iCs/>
          <w:highlight w:val="yellow"/>
        </w:rPr>
      </w:pPr>
      <w:r>
        <w:rPr>
          <w:i/>
          <w:iCs/>
          <w:highlight w:val="yellow"/>
        </w:rPr>
        <w:t xml:space="preserve">Please make sure to cross reference all figures and tables in the narrative of the report, preferably above </w:t>
      </w:r>
      <w:r w:rsidR="00AD60E3">
        <w:rPr>
          <w:i/>
          <w:iCs/>
          <w:highlight w:val="yellow"/>
        </w:rPr>
        <w:t xml:space="preserve">(and near) </w:t>
      </w:r>
      <w:r>
        <w:rPr>
          <w:i/>
          <w:iCs/>
          <w:highlight w:val="yellow"/>
        </w:rPr>
        <w:t>where the figure/table appears. Us</w:t>
      </w:r>
      <w:r w:rsidR="00DA260F">
        <w:rPr>
          <w:i/>
          <w:iCs/>
          <w:highlight w:val="yellow"/>
        </w:rPr>
        <w:t>e</w:t>
      </w:r>
      <w:r>
        <w:rPr>
          <w:i/>
          <w:iCs/>
          <w:highlight w:val="yellow"/>
        </w:rPr>
        <w:t xml:space="preserve"> auto cross referencing</w:t>
      </w:r>
      <w:r w:rsidR="00AD60E3">
        <w:rPr>
          <w:i/>
          <w:iCs/>
          <w:highlight w:val="yellow"/>
        </w:rPr>
        <w:t xml:space="preserve"> and cross reference only the figure/table number (i.e., not the full caption or title).</w:t>
      </w:r>
    </w:p>
    <w:p w14:paraId="2255F5BA" w14:textId="77777777" w:rsidR="008613A2" w:rsidRPr="005B5791" w:rsidRDefault="008613A2" w:rsidP="009D6393">
      <w:pPr>
        <w:rPr>
          <w:rFonts w:eastAsiaTheme="majorEastAsia" w:cs="Arial"/>
          <w:sz w:val="36"/>
          <w:szCs w:val="36"/>
        </w:rPr>
      </w:pPr>
      <w:r w:rsidRPr="005B5791">
        <w:br w:type="page"/>
      </w:r>
    </w:p>
    <w:p w14:paraId="5A6881B6" w14:textId="691BADA7" w:rsidR="00F528E0" w:rsidRPr="005B5791" w:rsidRDefault="00F528E0" w:rsidP="00AB6D6F">
      <w:pPr>
        <w:pStyle w:val="Heading1"/>
      </w:pPr>
      <w:bookmarkStart w:id="2" w:name="_Toc102626271"/>
      <w:r w:rsidRPr="005B5791">
        <w:lastRenderedPageBreak/>
        <w:t>Introduction</w:t>
      </w:r>
      <w:bookmarkEnd w:id="1"/>
      <w:bookmarkEnd w:id="2"/>
    </w:p>
    <w:p w14:paraId="5C024E25" w14:textId="3F991116" w:rsidR="00C06487" w:rsidRPr="005B5791" w:rsidRDefault="00D50531" w:rsidP="004646B6">
      <w:pPr>
        <w:pStyle w:val="Body1"/>
      </w:pPr>
      <w:r w:rsidRPr="005B5791">
        <w:t>To comply with United States et al</w:t>
      </w:r>
      <w:r w:rsidR="00D6369E" w:rsidRPr="005B5791">
        <w:t>.</w:t>
      </w:r>
      <w:r w:rsidRPr="005B5791">
        <w:t xml:space="preserve"> vs. Washington, et al</w:t>
      </w:r>
      <w:r w:rsidR="00D6369E" w:rsidRPr="005B5791">
        <w:t>.</w:t>
      </w:r>
      <w:r w:rsidRPr="005B5791">
        <w:t xml:space="preserve"> No. C70-9213 Subproceeding No. 01-1 dated March 29, 2013 (a federal permanent injunction requiring the State of Washington to correct fish barriers in Water Resource Inventory Areas </w:t>
      </w:r>
      <w:r w:rsidR="00D6369E" w:rsidRPr="005B5791">
        <w:t>[</w:t>
      </w:r>
      <w:r w:rsidRPr="005B5791">
        <w:t>WRIAs</w:t>
      </w:r>
      <w:r w:rsidR="00D6369E" w:rsidRPr="005B5791">
        <w:t>]</w:t>
      </w:r>
      <w:r w:rsidRPr="005B5791">
        <w:t xml:space="preserve"> 1</w:t>
      </w:r>
      <w:r w:rsidR="00986958" w:rsidRPr="005B5791">
        <w:t xml:space="preserve"> through </w:t>
      </w:r>
      <w:r w:rsidRPr="005B5791">
        <w:t>23), t</w:t>
      </w:r>
      <w:r w:rsidR="00A526D6" w:rsidRPr="005B5791">
        <w:t xml:space="preserve">he Washington State Department of Transportation (WSDOT) is proposing a project to provide fish passage at the </w:t>
      </w:r>
      <w:r w:rsidR="00D6369E" w:rsidRPr="005B5791">
        <w:t>State Route (</w:t>
      </w:r>
      <w:r w:rsidR="001072AE" w:rsidRPr="005B5791">
        <w:t>SR</w:t>
      </w:r>
      <w:r w:rsidR="00D6369E" w:rsidRPr="005B5791">
        <w:t>)</w:t>
      </w:r>
      <w:r w:rsidR="001072AE" w:rsidRPr="005B5791">
        <w:t xml:space="preserve"> </w:t>
      </w:r>
      <w:r w:rsidR="00CB51E7" w:rsidRPr="005B5791">
        <w:rPr>
          <w:highlight w:val="yellow"/>
        </w:rPr>
        <w:t>X</w:t>
      </w:r>
      <w:r w:rsidR="00A526D6" w:rsidRPr="005B5791">
        <w:t xml:space="preserve"> crossing of </w:t>
      </w:r>
      <w:r w:rsidR="003B75F2" w:rsidRPr="005B5791">
        <w:rPr>
          <w:highlight w:val="yellow"/>
        </w:rPr>
        <w:t xml:space="preserve">NAME </w:t>
      </w:r>
      <w:r w:rsidR="001072AE" w:rsidRPr="005B5791">
        <w:t>Creek</w:t>
      </w:r>
      <w:r w:rsidR="00A526D6" w:rsidRPr="005B5791">
        <w:t xml:space="preserve"> at </w:t>
      </w:r>
      <w:r w:rsidR="00D6369E" w:rsidRPr="005B5791">
        <w:t>m</w:t>
      </w:r>
      <w:r w:rsidR="00A526D6" w:rsidRPr="005B5791">
        <w:t>ile</w:t>
      </w:r>
      <w:r w:rsidR="00D6369E" w:rsidRPr="005B5791">
        <w:t>p</w:t>
      </w:r>
      <w:r w:rsidR="00A526D6" w:rsidRPr="005B5791">
        <w:t xml:space="preserve">ost (MP) </w:t>
      </w:r>
      <w:r w:rsidR="00CB51E7" w:rsidRPr="005B5791">
        <w:rPr>
          <w:highlight w:val="yellow"/>
        </w:rPr>
        <w:t>XX.XX</w:t>
      </w:r>
      <w:r w:rsidR="00C97622" w:rsidRPr="005B5791">
        <w:t xml:space="preserve"> within WSDOT’s </w:t>
      </w:r>
      <w:r w:rsidR="00C97622" w:rsidRPr="005B5791">
        <w:rPr>
          <w:highlight w:val="yellow"/>
        </w:rPr>
        <w:t>Olympic/Northwest/Southwest/North Central/South Central/Eastern</w:t>
      </w:r>
      <w:r w:rsidR="00C97622" w:rsidRPr="005B5791">
        <w:t xml:space="preserve"> </w:t>
      </w:r>
      <w:r w:rsidR="005E1CB5">
        <w:t>r</w:t>
      </w:r>
      <w:r w:rsidR="00C97622" w:rsidRPr="005B5791">
        <w:t>egion</w:t>
      </w:r>
      <w:r w:rsidR="0053720F" w:rsidRPr="005B5791">
        <w:t xml:space="preserve">. </w:t>
      </w:r>
      <w:r w:rsidR="00986958" w:rsidRPr="005B5791">
        <w:t xml:space="preserve">The </w:t>
      </w:r>
      <w:r w:rsidR="00A526D6" w:rsidRPr="005B5791">
        <w:t xml:space="preserve">existing structure </w:t>
      </w:r>
      <w:r w:rsidR="00986958" w:rsidRPr="005B5791">
        <w:t xml:space="preserve">at that location has been identified </w:t>
      </w:r>
      <w:r w:rsidR="00A526D6" w:rsidRPr="005B5791">
        <w:t xml:space="preserve">as a fish barrier by </w:t>
      </w:r>
      <w:r w:rsidR="00D6369E" w:rsidRPr="005B5791">
        <w:t xml:space="preserve">the </w:t>
      </w:r>
      <w:r w:rsidR="00A526D6" w:rsidRPr="005B5791">
        <w:t>Washington Department of Fish and Wildlife (WDFW) and WSDOT Environmental Services Office (ESO) (</w:t>
      </w:r>
      <w:r w:rsidR="00D6369E" w:rsidRPr="005B5791">
        <w:t>s</w:t>
      </w:r>
      <w:r w:rsidR="00FB573D" w:rsidRPr="005B5791">
        <w:t xml:space="preserve">ite </w:t>
      </w:r>
      <w:r w:rsidR="00D6369E" w:rsidRPr="005B5791">
        <w:t>identifier [</w:t>
      </w:r>
      <w:r w:rsidR="00FB573D" w:rsidRPr="005B5791">
        <w:t>ID</w:t>
      </w:r>
      <w:r w:rsidR="00D6369E" w:rsidRPr="005B5791">
        <w:t>]</w:t>
      </w:r>
      <w:r w:rsidR="00FB573D" w:rsidRPr="005B5791">
        <w:t xml:space="preserve"> </w:t>
      </w:r>
      <w:r w:rsidR="00CB51E7" w:rsidRPr="005B5791">
        <w:rPr>
          <w:highlight w:val="yellow"/>
        </w:rPr>
        <w:t>SITE NUMBER</w:t>
      </w:r>
      <w:r w:rsidR="00A526D6" w:rsidRPr="005B5791">
        <w:t>)</w:t>
      </w:r>
      <w:r w:rsidR="00D6369E" w:rsidRPr="005B5791">
        <w:t>,</w:t>
      </w:r>
      <w:r w:rsidR="00C822BB" w:rsidRPr="005B5791">
        <w:t xml:space="preserve"> </w:t>
      </w:r>
      <w:r w:rsidR="00986958" w:rsidRPr="005B5791">
        <w:t xml:space="preserve">and </w:t>
      </w:r>
      <w:r w:rsidR="00C822BB" w:rsidRPr="005B5791">
        <w:t>has an estimate</w:t>
      </w:r>
      <w:r w:rsidR="00986958" w:rsidRPr="005B5791">
        <w:t>d</w:t>
      </w:r>
      <w:r w:rsidR="00C822BB" w:rsidRPr="005B5791">
        <w:t xml:space="preserve"> </w:t>
      </w:r>
      <w:r w:rsidR="00C822BB" w:rsidRPr="005B5791">
        <w:rPr>
          <w:highlight w:val="yellow"/>
        </w:rPr>
        <w:t>X</w:t>
      </w:r>
      <w:r w:rsidR="00986958" w:rsidRPr="005B5791">
        <w:rPr>
          <w:highlight w:val="yellow"/>
        </w:rPr>
        <w:t>X</w:t>
      </w:r>
      <w:r w:rsidR="00C822BB" w:rsidRPr="005B5791">
        <w:t xml:space="preserve"> </w:t>
      </w:r>
      <w:r w:rsidR="00D6369E" w:rsidRPr="005B5791">
        <w:t>linear feet (</w:t>
      </w:r>
      <w:r w:rsidR="00C822BB" w:rsidRPr="005B5791">
        <w:t>LF</w:t>
      </w:r>
      <w:r w:rsidR="00D6369E" w:rsidRPr="005B5791">
        <w:t>)</w:t>
      </w:r>
      <w:r w:rsidR="00C822BB" w:rsidRPr="005B5791">
        <w:t xml:space="preserve"> of habitat gain.</w:t>
      </w:r>
      <w:r w:rsidR="00A526D6" w:rsidRPr="005B5791">
        <w:t xml:space="preserve"> </w:t>
      </w:r>
    </w:p>
    <w:p w14:paraId="44B71E5B" w14:textId="7CFE57FF" w:rsidR="00C06487" w:rsidRPr="005B5791" w:rsidRDefault="00C06487" w:rsidP="004646B6">
      <w:pPr>
        <w:pStyle w:val="Body1"/>
      </w:pPr>
      <w:r w:rsidRPr="005B5791">
        <w:t xml:space="preserve">Per the </w:t>
      </w:r>
      <w:r w:rsidR="00986958" w:rsidRPr="005B5791">
        <w:t xml:space="preserve">federal </w:t>
      </w:r>
      <w:r w:rsidRPr="005B5791">
        <w:t>injunction, and in order of preference, fish passage should be achieved by (</w:t>
      </w:r>
      <w:r w:rsidR="00D6369E" w:rsidRPr="005B5791">
        <w:t>1</w:t>
      </w:r>
      <w:r w:rsidRPr="005B5791">
        <w:t>) avoiding the necessity for the roadway to cross the stream, (</w:t>
      </w:r>
      <w:r w:rsidR="00D6369E" w:rsidRPr="005B5791">
        <w:t>2</w:t>
      </w:r>
      <w:r w:rsidRPr="005B5791">
        <w:t>) use of a full</w:t>
      </w:r>
      <w:r w:rsidR="00D6369E" w:rsidRPr="005B5791">
        <w:t>-</w:t>
      </w:r>
      <w:r w:rsidRPr="005B5791">
        <w:t>span bridge, or (</w:t>
      </w:r>
      <w:r w:rsidR="00D6369E" w:rsidRPr="005B5791">
        <w:t>3</w:t>
      </w:r>
      <w:r w:rsidRPr="005B5791">
        <w:t xml:space="preserve">) use of the stream simulation methodology. WSDOT evaluated </w:t>
      </w:r>
      <w:r w:rsidR="00722607" w:rsidRPr="005B5791">
        <w:t xml:space="preserve">the crossing </w:t>
      </w:r>
      <w:r w:rsidR="00722607" w:rsidRPr="005B5791">
        <w:rPr>
          <w:i/>
          <w:highlight w:val="yellow"/>
        </w:rPr>
        <w:t>Describe the Specific Strategy selected for the specific crossing and why it was selected.</w:t>
      </w:r>
      <w:r w:rsidRPr="005B5791">
        <w:t xml:space="preserve"> </w:t>
      </w:r>
    </w:p>
    <w:p w14:paraId="4ED73E1E" w14:textId="54E398A2" w:rsidR="00A526D6" w:rsidRPr="005B5791" w:rsidRDefault="00513366" w:rsidP="00CB64BC">
      <w:pPr>
        <w:pStyle w:val="Body1"/>
      </w:pPr>
      <w:r w:rsidRPr="005B5791">
        <w:t xml:space="preserve">The </w:t>
      </w:r>
      <w:r w:rsidR="00C06487" w:rsidRPr="005B5791">
        <w:t>crossing</w:t>
      </w:r>
      <w:r w:rsidRPr="005B5791">
        <w:t xml:space="preserve"> is located in </w:t>
      </w:r>
      <w:r w:rsidR="007334E1" w:rsidRPr="005B5791">
        <w:rPr>
          <w:highlight w:val="yellow"/>
        </w:rPr>
        <w:t>NAME</w:t>
      </w:r>
      <w:r w:rsidR="00D449BE" w:rsidRPr="005B5791">
        <w:t xml:space="preserve"> County</w:t>
      </w:r>
      <w:r w:rsidR="00A2352B" w:rsidRPr="005B5791">
        <w:t>,</w:t>
      </w:r>
      <w:r w:rsidRPr="005B5791">
        <w:t xml:space="preserve"> </w:t>
      </w:r>
      <w:r w:rsidR="007334E1" w:rsidRPr="005B5791">
        <w:rPr>
          <w:highlight w:val="yellow"/>
        </w:rPr>
        <w:t>X</w:t>
      </w:r>
      <w:r w:rsidRPr="005B5791">
        <w:t xml:space="preserve"> miles </w:t>
      </w:r>
      <w:r w:rsidR="001072AE" w:rsidRPr="005B5791">
        <w:t>north</w:t>
      </w:r>
      <w:r w:rsidRPr="005B5791">
        <w:t xml:space="preserve"> of </w:t>
      </w:r>
      <w:r w:rsidR="007334E1" w:rsidRPr="005B5791">
        <w:rPr>
          <w:highlight w:val="yellow"/>
        </w:rPr>
        <w:t>NEAREST CITY/TOWN/CORNER WITH NAME</w:t>
      </w:r>
      <w:r w:rsidR="001072AE" w:rsidRPr="005B5791">
        <w:t>,</w:t>
      </w:r>
      <w:r w:rsidRPr="005B5791">
        <w:t xml:space="preserve"> </w:t>
      </w:r>
      <w:r w:rsidR="00D6369E" w:rsidRPr="005B5791">
        <w:t xml:space="preserve">Washington, </w:t>
      </w:r>
      <w:r w:rsidR="002A6B1B" w:rsidRPr="005B5791">
        <w:t xml:space="preserve">in WRIA </w:t>
      </w:r>
      <w:r w:rsidR="002A6B1B" w:rsidRPr="005B5791">
        <w:rPr>
          <w:highlight w:val="yellow"/>
        </w:rPr>
        <w:t>X</w:t>
      </w:r>
      <w:r w:rsidR="0053720F" w:rsidRPr="005B5791">
        <w:t xml:space="preserve">. </w:t>
      </w:r>
      <w:r w:rsidRPr="005B5791">
        <w:t>The highway runs</w:t>
      </w:r>
      <w:r w:rsidR="00D6369E" w:rsidRPr="005B5791">
        <w:t xml:space="preserve"> in a</w:t>
      </w:r>
      <w:r w:rsidRPr="005B5791">
        <w:t xml:space="preserve"> </w:t>
      </w:r>
      <w:r w:rsidR="007334E1" w:rsidRPr="005B5791">
        <w:rPr>
          <w:highlight w:val="yellow"/>
        </w:rPr>
        <w:t>DIRECTION</w:t>
      </w:r>
      <w:r w:rsidR="00D6369E" w:rsidRPr="005B5791">
        <w:rPr>
          <w:rFonts w:cs="Arial"/>
        </w:rPr>
        <w:t>–</w:t>
      </w:r>
      <w:r w:rsidR="007334E1" w:rsidRPr="005B5791">
        <w:rPr>
          <w:highlight w:val="yellow"/>
        </w:rPr>
        <w:t>DIRECTION</w:t>
      </w:r>
      <w:r w:rsidRPr="005B5791">
        <w:t xml:space="preserve"> </w:t>
      </w:r>
      <w:r w:rsidR="00D6369E" w:rsidRPr="005B5791">
        <w:t xml:space="preserve">direction </w:t>
      </w:r>
      <w:r w:rsidRPr="005B5791">
        <w:t xml:space="preserve">at this location </w:t>
      </w:r>
      <w:r w:rsidRPr="005B5791">
        <w:rPr>
          <w:highlight w:val="yellow"/>
        </w:rPr>
        <w:t>and is</w:t>
      </w:r>
      <w:r w:rsidR="00887951" w:rsidRPr="005B5791">
        <w:rPr>
          <w:highlight w:val="yellow"/>
        </w:rPr>
        <w:t xml:space="preserve"> about </w:t>
      </w:r>
      <w:r w:rsidR="007334E1" w:rsidRPr="005B5791">
        <w:rPr>
          <w:highlight w:val="yellow"/>
        </w:rPr>
        <w:t xml:space="preserve">X </w:t>
      </w:r>
      <w:r w:rsidR="001072AE" w:rsidRPr="005B5791">
        <w:rPr>
          <w:highlight w:val="yellow"/>
        </w:rPr>
        <w:t>feet</w:t>
      </w:r>
      <w:r w:rsidRPr="005B5791">
        <w:rPr>
          <w:highlight w:val="yellow"/>
        </w:rPr>
        <w:t xml:space="preserve"> from </w:t>
      </w:r>
      <w:r w:rsidR="001072AE" w:rsidRPr="005B5791">
        <w:rPr>
          <w:highlight w:val="yellow"/>
        </w:rPr>
        <w:t xml:space="preserve">the confluence with </w:t>
      </w:r>
      <w:r w:rsidR="007334E1" w:rsidRPr="005B5791">
        <w:rPr>
          <w:highlight w:val="yellow"/>
        </w:rPr>
        <w:t>WATER BODY</w:t>
      </w:r>
      <w:r w:rsidR="007334E1" w:rsidRPr="005B5791">
        <w:t xml:space="preserve"> </w:t>
      </w:r>
      <w:r w:rsidR="007334E1" w:rsidRPr="005B5791">
        <w:rPr>
          <w:i/>
          <w:highlight w:val="yellow"/>
        </w:rPr>
        <w:t>(if confluence nearby)</w:t>
      </w:r>
      <w:r w:rsidR="0053720F" w:rsidRPr="005B5791">
        <w:rPr>
          <w:i/>
          <w:highlight w:val="yellow"/>
        </w:rPr>
        <w:t xml:space="preserve">. </w:t>
      </w:r>
      <w:r w:rsidR="00EA7245" w:rsidRPr="005B5791">
        <w:rPr>
          <w:highlight w:val="yellow"/>
        </w:rPr>
        <w:t>CREEK NAME</w:t>
      </w:r>
      <w:r w:rsidRPr="004646B6">
        <w:t xml:space="preserve"> </w:t>
      </w:r>
      <w:r w:rsidRPr="005B5791">
        <w:t>generally flows</w:t>
      </w:r>
      <w:r w:rsidR="00D6369E" w:rsidRPr="005B5791">
        <w:t xml:space="preserve"> from</w:t>
      </w:r>
      <w:r w:rsidRPr="005B5791">
        <w:t xml:space="preserve"> </w:t>
      </w:r>
      <w:r w:rsidR="007334E1" w:rsidRPr="005B5791">
        <w:rPr>
          <w:highlight w:val="yellow"/>
        </w:rPr>
        <w:t>DIRECTI</w:t>
      </w:r>
      <w:r w:rsidR="004D37C2" w:rsidRPr="005B5791">
        <w:rPr>
          <w:highlight w:val="yellow"/>
        </w:rPr>
        <w:t>O</w:t>
      </w:r>
      <w:r w:rsidR="007334E1" w:rsidRPr="005B5791">
        <w:rPr>
          <w:highlight w:val="yellow"/>
        </w:rPr>
        <w:t>N</w:t>
      </w:r>
      <w:r w:rsidR="007334E1" w:rsidRPr="005B5791">
        <w:t xml:space="preserve"> </w:t>
      </w:r>
      <w:r w:rsidR="00D6369E" w:rsidRPr="005B5791">
        <w:t xml:space="preserve">to </w:t>
      </w:r>
      <w:r w:rsidR="007334E1" w:rsidRPr="005B5791">
        <w:rPr>
          <w:highlight w:val="yellow"/>
        </w:rPr>
        <w:t>DIRECTION</w:t>
      </w:r>
      <w:r w:rsidRPr="005B5791">
        <w:t xml:space="preserve"> beginning </w:t>
      </w:r>
      <w:r w:rsidR="000E4BB3" w:rsidRPr="005B5791">
        <w:t xml:space="preserve">in </w:t>
      </w:r>
      <w:r w:rsidR="007334E1" w:rsidRPr="005B5791">
        <w:rPr>
          <w:highlight w:val="yellow"/>
        </w:rPr>
        <w:t>LOCATION</w:t>
      </w:r>
      <w:r w:rsidRPr="005B5791">
        <w:t xml:space="preserve"> upstream of the </w:t>
      </w:r>
      <w:r w:rsidR="001072AE" w:rsidRPr="005B5791">
        <w:t xml:space="preserve">SR </w:t>
      </w:r>
      <w:r w:rsidR="007334E1" w:rsidRPr="005B5791">
        <w:rPr>
          <w:highlight w:val="yellow"/>
        </w:rPr>
        <w:t>X</w:t>
      </w:r>
      <w:r w:rsidRPr="005B5791">
        <w:t xml:space="preserve"> crossing. </w:t>
      </w:r>
      <w:r w:rsidR="007334E1" w:rsidRPr="005B5791">
        <w:rPr>
          <w:i/>
          <w:highlight w:val="yellow"/>
        </w:rPr>
        <w:t>(Add additional information about the creek as necessary)</w:t>
      </w:r>
      <w:r w:rsidR="007334E1" w:rsidRPr="005B5791">
        <w:t xml:space="preserve"> </w:t>
      </w:r>
      <w:r w:rsidR="00A526D6" w:rsidRPr="005B5791">
        <w:t>(</w:t>
      </w:r>
      <w:r w:rsidR="00DB2405">
        <w:t>s</w:t>
      </w:r>
      <w:r w:rsidR="00A526D6" w:rsidRPr="005B5791">
        <w:t xml:space="preserve">ee </w:t>
      </w:r>
      <w:r w:rsidR="008F1CAC" w:rsidRPr="005B5791">
        <w:fldChar w:fldCharType="begin"/>
      </w:r>
      <w:r w:rsidR="008F1CAC" w:rsidRPr="005B5791">
        <w:instrText xml:space="preserve"> REF _Ref12879839 \h </w:instrText>
      </w:r>
      <w:r w:rsidR="008F1CAC" w:rsidRPr="005B5791">
        <w:fldChar w:fldCharType="separate"/>
      </w:r>
      <w:r w:rsidR="00BD68DB" w:rsidRPr="005B5791">
        <w:t xml:space="preserve">Figure </w:t>
      </w:r>
      <w:r w:rsidR="00BD68DB">
        <w:rPr>
          <w:noProof/>
        </w:rPr>
        <w:t>1</w:t>
      </w:r>
      <w:r w:rsidR="008F1CAC" w:rsidRPr="005B5791">
        <w:fldChar w:fldCharType="end"/>
      </w:r>
      <w:r w:rsidR="00E92B96" w:rsidRPr="005B5791">
        <w:t xml:space="preserve"> for the vicinity map</w:t>
      </w:r>
      <w:r w:rsidR="00A526D6" w:rsidRPr="005B5791">
        <w:t>)</w:t>
      </w:r>
      <w:r w:rsidR="00E92B96" w:rsidRPr="005B5791">
        <w:t>.</w:t>
      </w:r>
      <w:r w:rsidR="00A526D6" w:rsidRPr="005B5791">
        <w:t xml:space="preserve"> </w:t>
      </w:r>
    </w:p>
    <w:p w14:paraId="2E39DE19" w14:textId="72B70468" w:rsidR="00C06487" w:rsidRPr="005B5791" w:rsidRDefault="00AF7856" w:rsidP="004646B6">
      <w:pPr>
        <w:pStyle w:val="Body1"/>
      </w:pPr>
      <w:r w:rsidRPr="005B5791">
        <w:t xml:space="preserve">The proposed project will replace the existing </w:t>
      </w:r>
      <w:r w:rsidR="007334E1" w:rsidRPr="005B5791">
        <w:rPr>
          <w:highlight w:val="yellow"/>
        </w:rPr>
        <w:t>STRUCTURE TYPE, LENGTH, DIAM</w:t>
      </w:r>
      <w:r w:rsidR="0050759C">
        <w:rPr>
          <w:highlight w:val="yellow"/>
        </w:rPr>
        <w:t>ETER</w:t>
      </w:r>
      <w:r w:rsidR="007334E1" w:rsidRPr="005B5791">
        <w:rPr>
          <w:highlight w:val="yellow"/>
        </w:rPr>
        <w:t>/WIDTH</w:t>
      </w:r>
      <w:r w:rsidRPr="005B5791">
        <w:t xml:space="preserve"> with </w:t>
      </w:r>
      <w:r w:rsidR="00220879" w:rsidRPr="005B5791">
        <w:t xml:space="preserve">a </w:t>
      </w:r>
      <w:r w:rsidR="007B7887" w:rsidRPr="005B5791">
        <w:t xml:space="preserve">structure designed to accommodate a minimum hydraulic </w:t>
      </w:r>
      <w:r w:rsidR="002727C4" w:rsidRPr="005B5791">
        <w:t xml:space="preserve">width </w:t>
      </w:r>
      <w:r w:rsidR="007B7887" w:rsidRPr="005B5791">
        <w:t xml:space="preserve">of </w:t>
      </w:r>
      <w:r w:rsidR="007B7887" w:rsidRPr="005B5791">
        <w:rPr>
          <w:highlight w:val="yellow"/>
        </w:rPr>
        <w:t>X</w:t>
      </w:r>
      <w:r w:rsidR="00A62F67">
        <w:t xml:space="preserve"> feet</w:t>
      </w:r>
      <w:r w:rsidR="007B7887" w:rsidRPr="005B5791">
        <w:t xml:space="preserve">. </w:t>
      </w:r>
      <w:r w:rsidR="00C06487" w:rsidRPr="005B5791">
        <w:t>The</w:t>
      </w:r>
      <w:r w:rsidRPr="005B5791">
        <w:t xml:space="preserve"> proposed structure is designed to meet the requirements of the federal injunction</w:t>
      </w:r>
      <w:r w:rsidR="007B7887" w:rsidRPr="005B5791">
        <w:t xml:space="preserve"> using</w:t>
      </w:r>
      <w:r w:rsidRPr="005B5791">
        <w:t xml:space="preserve"> the </w:t>
      </w:r>
      <w:r w:rsidR="00EA7245" w:rsidRPr="005B5791">
        <w:rPr>
          <w:highlight w:val="yellow"/>
        </w:rPr>
        <w:t>DESIGN METHODOLOGY</w:t>
      </w:r>
      <w:r w:rsidR="00C06487" w:rsidRPr="005B5791">
        <w:rPr>
          <w:highlight w:val="yellow"/>
        </w:rPr>
        <w:t xml:space="preserve"> </w:t>
      </w:r>
      <w:r w:rsidR="00C06487" w:rsidRPr="005B5791">
        <w:rPr>
          <w:i/>
          <w:highlight w:val="yellow"/>
        </w:rPr>
        <w:t>(confined/unconfined bridge or stream simulation design criteria)</w:t>
      </w:r>
      <w:r w:rsidR="00C06487" w:rsidRPr="005B5791">
        <w:t xml:space="preserve"> as described</w:t>
      </w:r>
      <w:r w:rsidRPr="005B5791">
        <w:t xml:space="preserve"> in the 2013 WDFW </w:t>
      </w:r>
      <w:r w:rsidRPr="005B5791">
        <w:rPr>
          <w:i/>
        </w:rPr>
        <w:t>Water Crossing Design Guidelines</w:t>
      </w:r>
      <w:r w:rsidRPr="005B5791">
        <w:t xml:space="preserve"> (WCDG)</w:t>
      </w:r>
      <w:r w:rsidR="00220879" w:rsidRPr="005B5791">
        <w:t xml:space="preserve"> (Barnard et al. 2013)</w:t>
      </w:r>
      <w:r w:rsidRPr="005B5791">
        <w:t>.</w:t>
      </w:r>
      <w:r w:rsidR="00EA7245" w:rsidRPr="005B5791">
        <w:t xml:space="preserve"> This design also meets the requirements of the WSDOT </w:t>
      </w:r>
      <w:r w:rsidR="00EA7245" w:rsidRPr="005B5791">
        <w:rPr>
          <w:i/>
        </w:rPr>
        <w:t>Hydraulics Manual</w:t>
      </w:r>
      <w:r w:rsidR="00220879" w:rsidRPr="005B5791">
        <w:t xml:space="preserve"> (WSDOT 20</w:t>
      </w:r>
      <w:r w:rsidR="00267061" w:rsidRPr="005B5791">
        <w:t>22</w:t>
      </w:r>
      <w:r w:rsidR="00D8602D">
        <w:t>a</w:t>
      </w:r>
      <w:r w:rsidR="00220879" w:rsidRPr="005B5791">
        <w:t>)</w:t>
      </w:r>
      <w:r w:rsidR="00EA7245" w:rsidRPr="005B5791">
        <w:t xml:space="preserve">. </w:t>
      </w:r>
    </w:p>
    <w:p w14:paraId="3276D84B" w14:textId="1B0AF395" w:rsidR="00AF7856" w:rsidRPr="00181B46" w:rsidRDefault="00EA7245" w:rsidP="0086047A">
      <w:pPr>
        <w:pStyle w:val="Body1"/>
        <w:rPr>
          <w:i/>
          <w:iCs/>
        </w:rPr>
      </w:pPr>
      <w:r w:rsidRPr="0086047A">
        <w:rPr>
          <w:i/>
          <w:iCs/>
          <w:highlight w:val="yellow"/>
        </w:rPr>
        <w:t>If there are any design deviations</w:t>
      </w:r>
      <w:r w:rsidR="00EE6705" w:rsidRPr="0086047A">
        <w:rPr>
          <w:i/>
          <w:iCs/>
          <w:highlight w:val="yellow"/>
        </w:rPr>
        <w:t xml:space="preserve"> summarize those briefly here and state whether agreement with WSDOT, WDFW</w:t>
      </w:r>
      <w:r w:rsidR="0095003C">
        <w:rPr>
          <w:i/>
          <w:iCs/>
          <w:highlight w:val="yellow"/>
        </w:rPr>
        <w:t>,</w:t>
      </w:r>
      <w:r w:rsidR="00EE6705" w:rsidRPr="0086047A">
        <w:rPr>
          <w:i/>
          <w:iCs/>
          <w:highlight w:val="yellow"/>
        </w:rPr>
        <w:t xml:space="preserve"> and </w:t>
      </w:r>
      <w:r w:rsidR="0095003C">
        <w:rPr>
          <w:i/>
          <w:iCs/>
          <w:highlight w:val="yellow"/>
        </w:rPr>
        <w:t>t</w:t>
      </w:r>
      <w:r w:rsidR="00EE6705" w:rsidRPr="0086047A">
        <w:rPr>
          <w:i/>
          <w:iCs/>
          <w:highlight w:val="yellow"/>
        </w:rPr>
        <w:t>ribes has been met and</w:t>
      </w:r>
      <w:r w:rsidR="0095003C">
        <w:rPr>
          <w:i/>
          <w:iCs/>
          <w:highlight w:val="yellow"/>
        </w:rPr>
        <w:t>,</w:t>
      </w:r>
      <w:r w:rsidR="00EE6705" w:rsidRPr="0086047A">
        <w:rPr>
          <w:i/>
          <w:iCs/>
          <w:highlight w:val="yellow"/>
        </w:rPr>
        <w:t xml:space="preserve"> if so, which parties</w:t>
      </w:r>
      <w:r w:rsidR="0095003C">
        <w:rPr>
          <w:rFonts w:cs="Arial"/>
          <w:i/>
          <w:iCs/>
          <w:highlight w:val="yellow"/>
        </w:rPr>
        <w:t>—</w:t>
      </w:r>
      <w:r w:rsidR="00DF5B8D">
        <w:rPr>
          <w:i/>
          <w:iCs/>
          <w:highlight w:val="yellow"/>
        </w:rPr>
        <w:t>e.g.</w:t>
      </w:r>
      <w:r w:rsidR="00EE6705" w:rsidRPr="00181B46">
        <w:rPr>
          <w:i/>
          <w:iCs/>
          <w:highlight w:val="yellow"/>
        </w:rPr>
        <w:t xml:space="preserve"> “, with the exception of freeboard, which is further discussed in Section X.X</w:t>
      </w:r>
      <w:r w:rsidR="00F05965">
        <w:rPr>
          <w:i/>
          <w:iCs/>
          <w:highlight w:val="yellow"/>
        </w:rPr>
        <w:t>,</w:t>
      </w:r>
      <w:r w:rsidR="00EE6705" w:rsidRPr="00181B46">
        <w:rPr>
          <w:i/>
          <w:iCs/>
          <w:highlight w:val="yellow"/>
        </w:rPr>
        <w:t xml:space="preserve"> and has been approved by the State Hydraulic Engineer and concurrence with WDFW and NAME OF TRIBE has been reached.”</w:t>
      </w:r>
      <w:r w:rsidR="00A768B4" w:rsidRPr="00181B46">
        <w:rPr>
          <w:i/>
          <w:iCs/>
          <w:highlight w:val="yellow"/>
        </w:rPr>
        <w:t xml:space="preserve"> If a type of structure is recommended, </w:t>
      </w:r>
      <w:r w:rsidR="0050759C">
        <w:rPr>
          <w:i/>
          <w:iCs/>
          <w:highlight w:val="yellow"/>
        </w:rPr>
        <w:t xml:space="preserve">also </w:t>
      </w:r>
      <w:r w:rsidR="00A768B4" w:rsidRPr="00181B46">
        <w:rPr>
          <w:i/>
          <w:iCs/>
          <w:highlight w:val="yellow"/>
        </w:rPr>
        <w:t>state that here</w:t>
      </w:r>
      <w:r w:rsidR="00F05965">
        <w:rPr>
          <w:rFonts w:cs="Arial"/>
          <w:i/>
          <w:iCs/>
          <w:highlight w:val="yellow"/>
        </w:rPr>
        <w:t>—</w:t>
      </w:r>
      <w:r w:rsidR="005C126C">
        <w:rPr>
          <w:i/>
          <w:iCs/>
          <w:highlight w:val="yellow"/>
        </w:rPr>
        <w:t>e.g.</w:t>
      </w:r>
      <w:r w:rsidR="00A768B4" w:rsidRPr="00181B46">
        <w:rPr>
          <w:i/>
          <w:iCs/>
          <w:highlight w:val="yellow"/>
        </w:rPr>
        <w:t xml:space="preserve"> (A bridge is recommended at this site rather than a buried structure </w:t>
      </w:r>
      <w:r w:rsidR="00F05965">
        <w:rPr>
          <w:i/>
          <w:iCs/>
          <w:highlight w:val="yellow"/>
        </w:rPr>
        <w:t>because of</w:t>
      </w:r>
      <w:r w:rsidR="00A768B4" w:rsidRPr="00181B46">
        <w:rPr>
          <w:i/>
          <w:iCs/>
          <w:highlight w:val="yellow"/>
        </w:rPr>
        <w:t xml:space="preserve"> fill depth and potential for long</w:t>
      </w:r>
      <w:r w:rsidR="009F2A35">
        <w:rPr>
          <w:i/>
          <w:iCs/>
          <w:highlight w:val="yellow"/>
        </w:rPr>
        <w:t>-</w:t>
      </w:r>
      <w:r w:rsidR="00A768B4" w:rsidRPr="00181B46">
        <w:rPr>
          <w:i/>
          <w:iCs/>
          <w:highlight w:val="yellow"/>
        </w:rPr>
        <w:t>term degradation). If no structural recommendation is made, also state that. (Structure type is not being recommended by Headquarters Hydraulics and will be determined by others at future design phases.)</w:t>
      </w:r>
    </w:p>
    <w:p w14:paraId="0BF665AD" w14:textId="2F179F4B" w:rsidR="008F1CAC" w:rsidRPr="005B5791" w:rsidRDefault="00722607" w:rsidP="00363814">
      <w:r w:rsidRPr="005B5791">
        <w:rPr>
          <w:noProof/>
        </w:rPr>
        <w:lastRenderedPageBreak/>
        <w:drawing>
          <wp:inline distT="0" distB="0" distL="0" distR="0" wp14:anchorId="3846D91D" wp14:editId="1C7AA3A4">
            <wp:extent cx="5567652" cy="75639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71412" cy="7569025"/>
                    </a:xfrm>
                    <a:prstGeom prst="rect">
                      <a:avLst/>
                    </a:prstGeom>
                  </pic:spPr>
                </pic:pic>
              </a:graphicData>
            </a:graphic>
          </wp:inline>
        </w:drawing>
      </w:r>
    </w:p>
    <w:p w14:paraId="06A74BDC" w14:textId="0DE77AAE" w:rsidR="008F1CAC" w:rsidRPr="005B5791" w:rsidRDefault="008F1CAC" w:rsidP="00E85DA0">
      <w:pPr>
        <w:pStyle w:val="Caption"/>
      </w:pPr>
      <w:bookmarkStart w:id="3" w:name="_Ref12879839"/>
      <w:bookmarkStart w:id="4" w:name="_Toc102626329"/>
      <w:r w:rsidRPr="005B5791">
        <w:t xml:space="preserve">Figure </w:t>
      </w:r>
      <w:r w:rsidR="001B66B0">
        <w:fldChar w:fldCharType="begin"/>
      </w:r>
      <w:r w:rsidR="001B66B0">
        <w:instrText xml:space="preserve"> SEQ Figure \* ARABIC </w:instrText>
      </w:r>
      <w:r w:rsidR="001B66B0">
        <w:fldChar w:fldCharType="separate"/>
      </w:r>
      <w:r w:rsidR="00BD68DB">
        <w:rPr>
          <w:noProof/>
        </w:rPr>
        <w:t>1</w:t>
      </w:r>
      <w:r w:rsidR="001B66B0">
        <w:rPr>
          <w:noProof/>
        </w:rPr>
        <w:fldChar w:fldCharType="end"/>
      </w:r>
      <w:bookmarkEnd w:id="3"/>
      <w:r w:rsidRPr="005B5791">
        <w:t xml:space="preserve">: Vicinity </w:t>
      </w:r>
      <w:r w:rsidR="00E92B96" w:rsidRPr="005B5791">
        <w:t>m</w:t>
      </w:r>
      <w:r w:rsidRPr="005B5791">
        <w:t>ap</w:t>
      </w:r>
      <w:bookmarkEnd w:id="4"/>
    </w:p>
    <w:p w14:paraId="5B15D843" w14:textId="104863C9" w:rsidR="00553C8F" w:rsidRPr="005B5791" w:rsidRDefault="00722607" w:rsidP="00722607">
      <w:pPr>
        <w:rPr>
          <w:i/>
          <w:sz w:val="16"/>
          <w:szCs w:val="16"/>
        </w:rPr>
      </w:pPr>
      <w:r w:rsidRPr="005B5791">
        <w:rPr>
          <w:i/>
          <w:highlight w:val="yellow"/>
        </w:rPr>
        <w:t xml:space="preserve">The </w:t>
      </w:r>
      <w:r w:rsidR="009F2A35">
        <w:rPr>
          <w:i/>
          <w:highlight w:val="yellow"/>
        </w:rPr>
        <w:t>v</w:t>
      </w:r>
      <w:r w:rsidRPr="005B5791">
        <w:rPr>
          <w:i/>
          <w:highlight w:val="yellow"/>
        </w:rPr>
        <w:t xml:space="preserve">icinity </w:t>
      </w:r>
      <w:r w:rsidR="009F2A35">
        <w:rPr>
          <w:i/>
          <w:highlight w:val="yellow"/>
        </w:rPr>
        <w:t>m</w:t>
      </w:r>
      <w:r w:rsidRPr="005B5791">
        <w:rPr>
          <w:i/>
          <w:highlight w:val="yellow"/>
        </w:rPr>
        <w:t xml:space="preserve">ap should clearly show the crossing, a north arrow, a map in the upper corner showing its relation to the state, and the distance to </w:t>
      </w:r>
      <w:r w:rsidR="009F2A35">
        <w:rPr>
          <w:i/>
          <w:highlight w:val="yellow"/>
        </w:rPr>
        <w:t xml:space="preserve">the </w:t>
      </w:r>
      <w:r w:rsidRPr="005B5791">
        <w:rPr>
          <w:i/>
          <w:highlight w:val="yellow"/>
        </w:rPr>
        <w:t>nearest towns.</w:t>
      </w:r>
    </w:p>
    <w:p w14:paraId="4DCF30F2" w14:textId="6C81381C" w:rsidR="00C06487" w:rsidRPr="005B5791" w:rsidRDefault="00654D92" w:rsidP="00AB6D6F">
      <w:pPr>
        <w:pStyle w:val="Heading1"/>
      </w:pPr>
      <w:bookmarkStart w:id="5" w:name="_Toc31208658"/>
      <w:bookmarkStart w:id="6" w:name="_Toc31209191"/>
      <w:bookmarkStart w:id="7" w:name="_Toc31209357"/>
      <w:bookmarkStart w:id="8" w:name="_Toc31209523"/>
      <w:bookmarkStart w:id="9" w:name="_Toc31209689"/>
      <w:bookmarkStart w:id="10" w:name="_Toc31209855"/>
      <w:bookmarkStart w:id="11" w:name="_Toc31210021"/>
      <w:bookmarkStart w:id="12" w:name="_Toc31210189"/>
      <w:bookmarkStart w:id="13" w:name="_Toc31208659"/>
      <w:bookmarkStart w:id="14" w:name="_Toc31209192"/>
      <w:bookmarkStart w:id="15" w:name="_Toc31209358"/>
      <w:bookmarkStart w:id="16" w:name="_Toc31209524"/>
      <w:bookmarkStart w:id="17" w:name="_Toc31209690"/>
      <w:bookmarkStart w:id="18" w:name="_Toc31209856"/>
      <w:bookmarkStart w:id="19" w:name="_Toc31210022"/>
      <w:bookmarkStart w:id="20" w:name="_Toc31210190"/>
      <w:bookmarkStart w:id="21" w:name="_Toc31208662"/>
      <w:bookmarkStart w:id="22" w:name="_Toc31209195"/>
      <w:bookmarkStart w:id="23" w:name="_Toc31209361"/>
      <w:bookmarkStart w:id="24" w:name="_Toc31209527"/>
      <w:bookmarkStart w:id="25" w:name="_Toc31209693"/>
      <w:bookmarkStart w:id="26" w:name="_Toc31209859"/>
      <w:bookmarkStart w:id="27" w:name="_Toc31210025"/>
      <w:bookmarkStart w:id="28" w:name="_Toc31210193"/>
      <w:bookmarkStart w:id="29" w:name="_Toc31208663"/>
      <w:bookmarkStart w:id="30" w:name="_Toc31209196"/>
      <w:bookmarkStart w:id="31" w:name="_Toc31209362"/>
      <w:bookmarkStart w:id="32" w:name="_Toc31209528"/>
      <w:bookmarkStart w:id="33" w:name="_Toc31209694"/>
      <w:bookmarkStart w:id="34" w:name="_Toc31209860"/>
      <w:bookmarkStart w:id="35" w:name="_Toc31210026"/>
      <w:bookmarkStart w:id="36" w:name="_Toc31210194"/>
      <w:bookmarkStart w:id="37" w:name="_Toc31208664"/>
      <w:bookmarkStart w:id="38" w:name="_Toc31209197"/>
      <w:bookmarkStart w:id="39" w:name="_Toc31209363"/>
      <w:bookmarkStart w:id="40" w:name="_Toc31209529"/>
      <w:bookmarkStart w:id="41" w:name="_Toc31209695"/>
      <w:bookmarkStart w:id="42" w:name="_Toc31209861"/>
      <w:bookmarkStart w:id="43" w:name="_Toc31210027"/>
      <w:bookmarkStart w:id="44" w:name="_Toc31210195"/>
      <w:bookmarkStart w:id="45" w:name="_Toc31208665"/>
      <w:bookmarkStart w:id="46" w:name="_Toc31209198"/>
      <w:bookmarkStart w:id="47" w:name="_Toc31209364"/>
      <w:bookmarkStart w:id="48" w:name="_Toc31209530"/>
      <w:bookmarkStart w:id="49" w:name="_Toc31209696"/>
      <w:bookmarkStart w:id="50" w:name="_Toc31209862"/>
      <w:bookmarkStart w:id="51" w:name="_Toc31210028"/>
      <w:bookmarkStart w:id="52" w:name="_Toc31210196"/>
      <w:bookmarkStart w:id="53" w:name="_Toc31208666"/>
      <w:bookmarkStart w:id="54" w:name="_Toc31209199"/>
      <w:bookmarkStart w:id="55" w:name="_Toc31209365"/>
      <w:bookmarkStart w:id="56" w:name="_Toc31209531"/>
      <w:bookmarkStart w:id="57" w:name="_Toc31209697"/>
      <w:bookmarkStart w:id="58" w:name="_Toc31209863"/>
      <w:bookmarkStart w:id="59" w:name="_Toc31210029"/>
      <w:bookmarkStart w:id="60" w:name="_Toc31210197"/>
      <w:bookmarkStart w:id="61" w:name="_Toc31208667"/>
      <w:bookmarkStart w:id="62" w:name="_Toc31209200"/>
      <w:bookmarkStart w:id="63" w:name="_Toc31209366"/>
      <w:bookmarkStart w:id="64" w:name="_Toc31209532"/>
      <w:bookmarkStart w:id="65" w:name="_Toc31209698"/>
      <w:bookmarkStart w:id="66" w:name="_Toc31209864"/>
      <w:bookmarkStart w:id="67" w:name="_Toc31210030"/>
      <w:bookmarkStart w:id="68" w:name="_Toc31210198"/>
      <w:bookmarkStart w:id="69" w:name="_Toc31208668"/>
      <w:bookmarkStart w:id="70" w:name="_Toc31209201"/>
      <w:bookmarkStart w:id="71" w:name="_Toc31209367"/>
      <w:bookmarkStart w:id="72" w:name="_Toc31209533"/>
      <w:bookmarkStart w:id="73" w:name="_Toc31209699"/>
      <w:bookmarkStart w:id="74" w:name="_Toc31209865"/>
      <w:bookmarkStart w:id="75" w:name="_Toc31210031"/>
      <w:bookmarkStart w:id="76" w:name="_Toc31210199"/>
      <w:bookmarkStart w:id="77" w:name="_Toc31208669"/>
      <w:bookmarkStart w:id="78" w:name="_Toc31209202"/>
      <w:bookmarkStart w:id="79" w:name="_Toc31209368"/>
      <w:bookmarkStart w:id="80" w:name="_Toc31209534"/>
      <w:bookmarkStart w:id="81" w:name="_Toc31209700"/>
      <w:bookmarkStart w:id="82" w:name="_Toc31209866"/>
      <w:bookmarkStart w:id="83" w:name="_Toc31210032"/>
      <w:bookmarkStart w:id="84" w:name="_Toc31210200"/>
      <w:bookmarkStart w:id="85" w:name="_Toc31208670"/>
      <w:bookmarkStart w:id="86" w:name="_Toc31209203"/>
      <w:bookmarkStart w:id="87" w:name="_Toc31209369"/>
      <w:bookmarkStart w:id="88" w:name="_Toc31209535"/>
      <w:bookmarkStart w:id="89" w:name="_Toc31209701"/>
      <w:bookmarkStart w:id="90" w:name="_Toc31209867"/>
      <w:bookmarkStart w:id="91" w:name="_Toc31210033"/>
      <w:bookmarkStart w:id="92" w:name="_Toc31210201"/>
      <w:bookmarkStart w:id="93" w:name="_Toc31208671"/>
      <w:bookmarkStart w:id="94" w:name="_Toc31209204"/>
      <w:bookmarkStart w:id="95" w:name="_Toc31209370"/>
      <w:bookmarkStart w:id="96" w:name="_Toc31209536"/>
      <w:bookmarkStart w:id="97" w:name="_Toc31209702"/>
      <w:bookmarkStart w:id="98" w:name="_Toc31209868"/>
      <w:bookmarkStart w:id="99" w:name="_Toc31210034"/>
      <w:bookmarkStart w:id="100" w:name="_Toc31210202"/>
      <w:bookmarkStart w:id="101" w:name="_Toc31208672"/>
      <w:bookmarkStart w:id="102" w:name="_Toc31209205"/>
      <w:bookmarkStart w:id="103" w:name="_Toc31209371"/>
      <w:bookmarkStart w:id="104" w:name="_Toc31209537"/>
      <w:bookmarkStart w:id="105" w:name="_Toc31209703"/>
      <w:bookmarkStart w:id="106" w:name="_Toc31209869"/>
      <w:bookmarkStart w:id="107" w:name="_Toc31210035"/>
      <w:bookmarkStart w:id="108" w:name="_Toc31210203"/>
      <w:bookmarkStart w:id="109" w:name="_Toc31208673"/>
      <w:bookmarkStart w:id="110" w:name="_Toc31209206"/>
      <w:bookmarkStart w:id="111" w:name="_Toc31209372"/>
      <w:bookmarkStart w:id="112" w:name="_Toc31209538"/>
      <w:bookmarkStart w:id="113" w:name="_Toc31209704"/>
      <w:bookmarkStart w:id="114" w:name="_Toc31209870"/>
      <w:bookmarkStart w:id="115" w:name="_Toc31210036"/>
      <w:bookmarkStart w:id="116" w:name="_Toc31210204"/>
      <w:bookmarkStart w:id="117" w:name="_Toc31210205"/>
      <w:bookmarkStart w:id="118" w:name="_Toc102626272"/>
      <w:bookmarkStart w:id="119" w:name="_Ref16671149"/>
      <w:bookmarkStart w:id="120" w:name="_Ref16671157"/>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5B5791">
        <w:lastRenderedPageBreak/>
        <w:t>Watershed</w:t>
      </w:r>
      <w:r w:rsidR="00C06487" w:rsidRPr="005B5791">
        <w:t xml:space="preserve"> </w:t>
      </w:r>
      <w:r w:rsidR="003F5306" w:rsidRPr="005B5791">
        <w:t xml:space="preserve">and Site </w:t>
      </w:r>
      <w:r w:rsidR="00C06487" w:rsidRPr="005B5791">
        <w:t>Assessment</w:t>
      </w:r>
      <w:bookmarkEnd w:id="117"/>
      <w:bookmarkEnd w:id="118"/>
    </w:p>
    <w:p w14:paraId="16A88925" w14:textId="1D2A26BD" w:rsidR="00FD3CAC" w:rsidRPr="005B5791" w:rsidRDefault="00FD3CAC">
      <w:pPr>
        <w:pStyle w:val="Body1"/>
        <w:rPr>
          <w:i/>
          <w:iCs/>
          <w:highlight w:val="yellow"/>
        </w:rPr>
      </w:pPr>
      <w:bookmarkStart w:id="121" w:name="_Toc14276859"/>
      <w:bookmarkStart w:id="122" w:name="_Toc31210206"/>
      <w:r w:rsidRPr="005B5791">
        <w:t xml:space="preserve">The existing watershed was assessed in terms of land cover, geology, regulatory floodplains, fish presence, site observations, wildlife crossing priority, and geomorphology. This was performed using a site visit and desktop research with resources such as the United States Geological Survey (USGS), Federal Emergency Management Agency (FEMA), and WDFW, and past records like observations, maintenance, and fish passage evaluation. </w:t>
      </w:r>
      <w:r w:rsidRPr="005B5791">
        <w:rPr>
          <w:i/>
          <w:iCs/>
          <w:highlight w:val="yellow"/>
        </w:rPr>
        <w:t>(modify above list as needed)</w:t>
      </w:r>
    </w:p>
    <w:p w14:paraId="3B0C8E2B" w14:textId="5806C460" w:rsidR="004C4FB8" w:rsidRPr="005B5791" w:rsidRDefault="004C4FB8" w:rsidP="00363814">
      <w:pPr>
        <w:pStyle w:val="Body1"/>
        <w:rPr>
          <w:i/>
          <w:iCs/>
        </w:rPr>
      </w:pPr>
      <w:r w:rsidRPr="005B5791">
        <w:rPr>
          <w:i/>
          <w:iCs/>
          <w:highlight w:val="yellow"/>
        </w:rPr>
        <w:t>Section 2 is primarily a discussion on existing site conditions and should not have discussion of proposed design. This reduces redundancy and confusion with later sections.</w:t>
      </w:r>
    </w:p>
    <w:p w14:paraId="52370ADF" w14:textId="77777777" w:rsidR="00AB6D6F" w:rsidRPr="005B5791" w:rsidRDefault="00AB6D6F" w:rsidP="00066913">
      <w:pPr>
        <w:pStyle w:val="Heading2"/>
      </w:pPr>
      <w:bookmarkStart w:id="123" w:name="_Ref86740321"/>
      <w:bookmarkStart w:id="124" w:name="_Ref86998312"/>
      <w:bookmarkStart w:id="125" w:name="_Toc102626273"/>
      <w:r w:rsidRPr="005B5791">
        <w:t>Site Description</w:t>
      </w:r>
      <w:bookmarkEnd w:id="123"/>
      <w:bookmarkEnd w:id="124"/>
      <w:bookmarkEnd w:id="125"/>
    </w:p>
    <w:p w14:paraId="24A8DF36" w14:textId="77777777" w:rsidR="00AB6D6F" w:rsidRPr="00990E1D" w:rsidRDefault="00AB6D6F" w:rsidP="00990E1D">
      <w:pPr>
        <w:pStyle w:val="Body1"/>
        <w:rPr>
          <w:i/>
          <w:iCs/>
          <w:highlight w:val="yellow"/>
        </w:rPr>
      </w:pPr>
      <w:r w:rsidRPr="00990E1D">
        <w:rPr>
          <w:i/>
          <w:iCs/>
          <w:highlight w:val="yellow"/>
        </w:rPr>
        <w:t>Nature and history of the problem:</w:t>
      </w:r>
    </w:p>
    <w:p w14:paraId="7D87D80E" w14:textId="77777777" w:rsidR="00AB6D6F" w:rsidRPr="00990E1D" w:rsidRDefault="00AB6D6F" w:rsidP="00990E1D">
      <w:pPr>
        <w:pStyle w:val="ListBullet"/>
        <w:rPr>
          <w:i/>
          <w:iCs/>
          <w:highlight w:val="yellow"/>
        </w:rPr>
      </w:pPr>
      <w:r w:rsidRPr="00990E1D">
        <w:rPr>
          <w:i/>
          <w:iCs/>
          <w:highlight w:val="yellow"/>
        </w:rPr>
        <w:t>Current reasons for the barrier status (velocity, outfall drop, low-flow barrier). How does this negatively affect fish habitat (limited sediment/debris transport, etc.)?</w:t>
      </w:r>
    </w:p>
    <w:p w14:paraId="5F788F30" w14:textId="77777777" w:rsidR="00AB6D6F" w:rsidRPr="00990E1D" w:rsidRDefault="00AB6D6F" w:rsidP="00990E1D">
      <w:pPr>
        <w:pStyle w:val="ListBullet"/>
        <w:rPr>
          <w:i/>
          <w:iCs/>
          <w:highlight w:val="yellow"/>
        </w:rPr>
      </w:pPr>
      <w:r w:rsidRPr="00990E1D">
        <w:rPr>
          <w:i/>
          <w:iCs/>
          <w:highlight w:val="yellow"/>
        </w:rPr>
        <w:t>Status as a Chronic Environmental Deficiency (CED) or failing structure (if applicable) and obtain CED information from WSDOT HQ Hydraulics.</w:t>
      </w:r>
    </w:p>
    <w:p w14:paraId="2F1A1941" w14:textId="550C185B" w:rsidR="00AB6D6F" w:rsidRPr="00990E1D" w:rsidRDefault="00AB6D6F" w:rsidP="00990E1D">
      <w:pPr>
        <w:pStyle w:val="ListBullet"/>
        <w:rPr>
          <w:i/>
          <w:iCs/>
          <w:highlight w:val="yellow"/>
        </w:rPr>
      </w:pPr>
      <w:r w:rsidRPr="00990E1D">
        <w:rPr>
          <w:i/>
          <w:iCs/>
          <w:highlight w:val="yellow"/>
        </w:rPr>
        <w:t xml:space="preserve">Maintenance and emergency repair history, including frequency and nature of the problem or repairs (sediment deposition, flooding, dredging, etc.). Obtain maintenance information from </w:t>
      </w:r>
      <w:r w:rsidR="00A30548" w:rsidRPr="00990E1D">
        <w:rPr>
          <w:i/>
          <w:iCs/>
          <w:highlight w:val="yellow"/>
        </w:rPr>
        <w:t>WSDOT</w:t>
      </w:r>
      <w:r w:rsidRPr="00990E1D">
        <w:rPr>
          <w:i/>
          <w:iCs/>
          <w:highlight w:val="yellow"/>
        </w:rPr>
        <w:t>. State whether information is available</w:t>
      </w:r>
      <w:r w:rsidR="003C5C74">
        <w:rPr>
          <w:i/>
          <w:iCs/>
          <w:highlight w:val="yellow"/>
        </w:rPr>
        <w:t>.</w:t>
      </w:r>
      <w:r w:rsidRPr="00990E1D">
        <w:rPr>
          <w:i/>
          <w:iCs/>
          <w:highlight w:val="yellow"/>
        </w:rPr>
        <w:t xml:space="preserve"> </w:t>
      </w:r>
    </w:p>
    <w:p w14:paraId="6DC9F812" w14:textId="77777777" w:rsidR="001F3B50" w:rsidRPr="00990E1D" w:rsidRDefault="001F3B50" w:rsidP="00990E1D">
      <w:pPr>
        <w:pStyle w:val="ListBullet"/>
        <w:rPr>
          <w:i/>
          <w:iCs/>
          <w:highlight w:val="yellow"/>
        </w:rPr>
      </w:pPr>
      <w:r w:rsidRPr="00990E1D">
        <w:rPr>
          <w:i/>
          <w:iCs/>
          <w:highlight w:val="yellow"/>
        </w:rPr>
        <w:t>If relevant, include flood history of the site and the surrounding area, high water marks, and nature and extent of flooding. Cite sources of information (conversations with maintenance, historical records, etc.)</w:t>
      </w:r>
    </w:p>
    <w:p w14:paraId="17478CE9" w14:textId="2B226396" w:rsidR="00AB6D6F" w:rsidRPr="00990E1D" w:rsidRDefault="00AB6D6F" w:rsidP="00990E1D">
      <w:pPr>
        <w:pStyle w:val="ListBullet"/>
        <w:rPr>
          <w:i/>
          <w:iCs/>
          <w:highlight w:val="yellow"/>
        </w:rPr>
      </w:pPr>
      <w:r w:rsidRPr="00990E1D">
        <w:rPr>
          <w:i/>
          <w:iCs/>
          <w:highlight w:val="yellow"/>
        </w:rPr>
        <w:t>Total length of habitat gain</w:t>
      </w:r>
      <w:r w:rsidR="003C5C74">
        <w:rPr>
          <w:i/>
          <w:iCs/>
          <w:highlight w:val="yellow"/>
        </w:rPr>
        <w:t>.</w:t>
      </w:r>
    </w:p>
    <w:p w14:paraId="2095855D" w14:textId="0C9EBFD9" w:rsidR="00C06487" w:rsidRPr="005B5791" w:rsidRDefault="00C06487" w:rsidP="00066913">
      <w:pPr>
        <w:pStyle w:val="Heading2"/>
      </w:pPr>
      <w:bookmarkStart w:id="126" w:name="_Toc102626274"/>
      <w:r w:rsidRPr="005B5791">
        <w:t xml:space="preserve">Watershed </w:t>
      </w:r>
      <w:bookmarkEnd w:id="121"/>
      <w:bookmarkEnd w:id="122"/>
      <w:r w:rsidR="00197496" w:rsidRPr="005B5791">
        <w:t>and</w:t>
      </w:r>
      <w:r w:rsidR="00980FBF" w:rsidRPr="005B5791">
        <w:t xml:space="preserve"> Land</w:t>
      </w:r>
      <w:r w:rsidR="00197496" w:rsidRPr="005B5791">
        <w:t xml:space="preserve"> C</w:t>
      </w:r>
      <w:r w:rsidR="00980FBF" w:rsidRPr="005B5791">
        <w:t>over</w:t>
      </w:r>
      <w:bookmarkEnd w:id="126"/>
    </w:p>
    <w:p w14:paraId="232A0546" w14:textId="65C1D51F" w:rsidR="00C06487" w:rsidRPr="00990E1D" w:rsidRDefault="00C06487" w:rsidP="00990E1D">
      <w:pPr>
        <w:pStyle w:val="Body1"/>
        <w:rPr>
          <w:i/>
          <w:iCs/>
          <w:highlight w:val="yellow"/>
        </w:rPr>
      </w:pPr>
      <w:r w:rsidRPr="00990E1D">
        <w:rPr>
          <w:i/>
          <w:iCs/>
          <w:highlight w:val="yellow"/>
        </w:rPr>
        <w:t>Briefly describe the condition and trends in the contributing area</w:t>
      </w:r>
      <w:r w:rsidR="00EF0D6B" w:rsidRPr="00990E1D">
        <w:rPr>
          <w:i/>
          <w:iCs/>
          <w:highlight w:val="yellow"/>
        </w:rPr>
        <w:t xml:space="preserve"> to the crossing</w:t>
      </w:r>
      <w:r w:rsidRPr="00990E1D">
        <w:rPr>
          <w:i/>
          <w:iCs/>
          <w:highlight w:val="yellow"/>
        </w:rPr>
        <w:t>, including:</w:t>
      </w:r>
    </w:p>
    <w:p w14:paraId="1E1902A8" w14:textId="4EB82483" w:rsidR="00C06487" w:rsidRPr="00990E1D" w:rsidRDefault="00C06487" w:rsidP="00990E1D">
      <w:pPr>
        <w:pStyle w:val="ListBullet"/>
        <w:rPr>
          <w:i/>
          <w:iCs/>
          <w:highlight w:val="yellow"/>
        </w:rPr>
      </w:pPr>
      <w:r w:rsidRPr="00990E1D">
        <w:rPr>
          <w:i/>
          <w:iCs/>
          <w:highlight w:val="yellow"/>
        </w:rPr>
        <w:t>Size and location of watershed</w:t>
      </w:r>
      <w:r w:rsidR="003C5C74">
        <w:rPr>
          <w:i/>
          <w:iCs/>
          <w:highlight w:val="yellow"/>
        </w:rPr>
        <w:t>.</w:t>
      </w:r>
    </w:p>
    <w:p w14:paraId="4087B1A9" w14:textId="095DA815" w:rsidR="00C06487" w:rsidRPr="00990E1D" w:rsidRDefault="00C06487" w:rsidP="00990E1D">
      <w:pPr>
        <w:pStyle w:val="ListBullet"/>
        <w:rPr>
          <w:i/>
          <w:iCs/>
          <w:highlight w:val="yellow"/>
        </w:rPr>
      </w:pPr>
      <w:r w:rsidRPr="00990E1D">
        <w:rPr>
          <w:i/>
          <w:iCs/>
          <w:highlight w:val="yellow"/>
        </w:rPr>
        <w:t>Major tributaries</w:t>
      </w:r>
      <w:r w:rsidR="003C5C74">
        <w:rPr>
          <w:i/>
          <w:iCs/>
          <w:highlight w:val="yellow"/>
        </w:rPr>
        <w:t>.</w:t>
      </w:r>
    </w:p>
    <w:p w14:paraId="30B776F0" w14:textId="7FD56716" w:rsidR="00C06487" w:rsidRDefault="00C06487" w:rsidP="00990E1D">
      <w:pPr>
        <w:pStyle w:val="ListBullet"/>
        <w:rPr>
          <w:i/>
          <w:iCs/>
          <w:highlight w:val="yellow"/>
        </w:rPr>
      </w:pPr>
      <w:r w:rsidRPr="00990E1D">
        <w:rPr>
          <w:i/>
          <w:iCs/>
          <w:highlight w:val="yellow"/>
        </w:rPr>
        <w:t>Topography</w:t>
      </w:r>
      <w:r w:rsidR="001D3914" w:rsidRPr="00990E1D">
        <w:rPr>
          <w:i/>
          <w:iCs/>
          <w:highlight w:val="yellow"/>
        </w:rPr>
        <w:t xml:space="preserve"> (including the maximum and minimum elevations and elevation at the crossing). Define vertical datum for all elevations.</w:t>
      </w:r>
    </w:p>
    <w:p w14:paraId="38E0B985" w14:textId="3AA5643C" w:rsidR="00BC1A5A" w:rsidRPr="00990E1D" w:rsidRDefault="00BC1A5A" w:rsidP="00BC1A5A">
      <w:pPr>
        <w:pStyle w:val="ListBullet"/>
        <w:rPr>
          <w:i/>
          <w:iCs/>
          <w:highlight w:val="yellow"/>
        </w:rPr>
      </w:pPr>
      <w:r>
        <w:rPr>
          <w:i/>
          <w:iCs/>
          <w:highlight w:val="yellow"/>
        </w:rPr>
        <w:t>DNR LiDAR hillshade or other relief maps (to understand flow paths)</w:t>
      </w:r>
    </w:p>
    <w:p w14:paraId="095AA72A" w14:textId="6905F615" w:rsidR="00C06487" w:rsidRPr="00990E1D" w:rsidRDefault="00C06487" w:rsidP="00990E1D">
      <w:pPr>
        <w:pStyle w:val="ListBullet"/>
        <w:rPr>
          <w:i/>
          <w:iCs/>
          <w:highlight w:val="yellow"/>
        </w:rPr>
      </w:pPr>
      <w:r w:rsidRPr="00990E1D">
        <w:rPr>
          <w:i/>
          <w:iCs/>
          <w:highlight w:val="yellow"/>
        </w:rPr>
        <w:t xml:space="preserve">Land </w:t>
      </w:r>
      <w:r w:rsidR="00DA0CB7" w:rsidRPr="00990E1D">
        <w:rPr>
          <w:i/>
          <w:iCs/>
          <w:highlight w:val="yellow"/>
        </w:rPr>
        <w:t>c</w:t>
      </w:r>
      <w:r w:rsidRPr="00990E1D">
        <w:rPr>
          <w:i/>
          <w:iCs/>
          <w:highlight w:val="yellow"/>
        </w:rPr>
        <w:t>over</w:t>
      </w:r>
      <w:r w:rsidR="003C5C74">
        <w:rPr>
          <w:i/>
          <w:iCs/>
          <w:highlight w:val="yellow"/>
        </w:rPr>
        <w:t>.</w:t>
      </w:r>
    </w:p>
    <w:p w14:paraId="75CB9ECB" w14:textId="1262180D" w:rsidR="00C06487" w:rsidRPr="00990E1D" w:rsidRDefault="00C06487" w:rsidP="00990E1D">
      <w:pPr>
        <w:pStyle w:val="ListBullet"/>
        <w:rPr>
          <w:i/>
          <w:iCs/>
          <w:highlight w:val="yellow"/>
        </w:rPr>
      </w:pPr>
      <w:r w:rsidRPr="00990E1D">
        <w:rPr>
          <w:i/>
          <w:iCs/>
          <w:highlight w:val="yellow"/>
        </w:rPr>
        <w:t>Prevailing land uses</w:t>
      </w:r>
      <w:r w:rsidR="00835B69" w:rsidRPr="00990E1D">
        <w:rPr>
          <w:i/>
          <w:iCs/>
          <w:highlight w:val="yellow"/>
        </w:rPr>
        <w:t xml:space="preserve">. If this has influenced the present state of the stream </w:t>
      </w:r>
      <w:r w:rsidR="006D4AD8" w:rsidRPr="00990E1D">
        <w:rPr>
          <w:i/>
          <w:iCs/>
          <w:highlight w:val="yellow"/>
        </w:rPr>
        <w:t>(e.g.</w:t>
      </w:r>
      <w:r w:rsidR="003C5C74">
        <w:rPr>
          <w:i/>
          <w:iCs/>
          <w:highlight w:val="yellow"/>
        </w:rPr>
        <w:t>,</w:t>
      </w:r>
      <w:r w:rsidR="006D4AD8" w:rsidRPr="00990E1D">
        <w:rPr>
          <w:i/>
          <w:iCs/>
          <w:highlight w:val="yellow"/>
        </w:rPr>
        <w:t xml:space="preserve"> downcut, lots of sediment, etc.) make sure </w:t>
      </w:r>
      <w:r w:rsidR="001769C7">
        <w:rPr>
          <w:i/>
          <w:iCs/>
          <w:highlight w:val="yellow"/>
        </w:rPr>
        <w:t xml:space="preserve">to </w:t>
      </w:r>
      <w:r w:rsidR="006D4AD8" w:rsidRPr="00990E1D">
        <w:rPr>
          <w:i/>
          <w:iCs/>
          <w:highlight w:val="yellow"/>
        </w:rPr>
        <w:t xml:space="preserve">expand on here or within Section </w:t>
      </w:r>
      <w:r w:rsidR="00EC623E" w:rsidRPr="00990E1D">
        <w:rPr>
          <w:i/>
          <w:iCs/>
          <w:highlight w:val="yellow"/>
        </w:rPr>
        <w:fldChar w:fldCharType="begin"/>
      </w:r>
      <w:r w:rsidR="00EC623E" w:rsidRPr="00990E1D">
        <w:rPr>
          <w:i/>
          <w:iCs/>
          <w:highlight w:val="yellow"/>
        </w:rPr>
        <w:instrText xml:space="preserve"> REF _Ref86826666 \r \h </w:instrText>
      </w:r>
      <w:r w:rsidR="003C5C74" w:rsidRPr="00990E1D">
        <w:rPr>
          <w:i/>
          <w:iCs/>
          <w:highlight w:val="yellow"/>
        </w:rPr>
        <w:instrText xml:space="preserve"> \* MERGEFORMAT </w:instrText>
      </w:r>
      <w:r w:rsidR="00EC623E" w:rsidRPr="00990E1D">
        <w:rPr>
          <w:i/>
          <w:iCs/>
          <w:highlight w:val="yellow"/>
        </w:rPr>
      </w:r>
      <w:r w:rsidR="00EC623E" w:rsidRPr="00990E1D">
        <w:rPr>
          <w:i/>
          <w:iCs/>
          <w:highlight w:val="yellow"/>
        </w:rPr>
        <w:fldChar w:fldCharType="separate"/>
      </w:r>
      <w:r w:rsidR="00BD68DB">
        <w:rPr>
          <w:i/>
          <w:iCs/>
          <w:highlight w:val="yellow"/>
        </w:rPr>
        <w:t>2.7.4</w:t>
      </w:r>
      <w:r w:rsidR="00EC623E" w:rsidRPr="00990E1D">
        <w:rPr>
          <w:i/>
          <w:iCs/>
          <w:highlight w:val="yellow"/>
        </w:rPr>
        <w:fldChar w:fldCharType="end"/>
      </w:r>
      <w:r w:rsidR="00EC623E" w:rsidRPr="00990E1D">
        <w:rPr>
          <w:i/>
          <w:iCs/>
          <w:highlight w:val="yellow"/>
        </w:rPr>
        <w:t xml:space="preserve"> </w:t>
      </w:r>
      <w:r w:rsidR="006D4AD8" w:rsidRPr="00990E1D">
        <w:rPr>
          <w:i/>
          <w:iCs/>
          <w:highlight w:val="yellow"/>
        </w:rPr>
        <w:t>and any other relevant sections.</w:t>
      </w:r>
    </w:p>
    <w:p w14:paraId="58C04087" w14:textId="2B4D9B71" w:rsidR="001D3914" w:rsidRPr="00990E1D" w:rsidRDefault="00C06487" w:rsidP="00990E1D">
      <w:pPr>
        <w:pStyle w:val="ListBullet"/>
        <w:rPr>
          <w:i/>
          <w:iCs/>
          <w:highlight w:val="yellow"/>
        </w:rPr>
      </w:pPr>
      <w:r w:rsidRPr="00990E1D">
        <w:rPr>
          <w:i/>
          <w:iCs/>
          <w:highlight w:val="yellow"/>
        </w:rPr>
        <w:t>Include a watershed/land</w:t>
      </w:r>
      <w:r w:rsidR="00DA0CB7" w:rsidRPr="00990E1D">
        <w:rPr>
          <w:i/>
          <w:iCs/>
          <w:highlight w:val="yellow"/>
        </w:rPr>
        <w:t xml:space="preserve"> </w:t>
      </w:r>
      <w:r w:rsidRPr="00990E1D">
        <w:rPr>
          <w:i/>
          <w:iCs/>
          <w:highlight w:val="yellow"/>
        </w:rPr>
        <w:t>cover map</w:t>
      </w:r>
      <w:r w:rsidR="001769C7">
        <w:rPr>
          <w:i/>
          <w:iCs/>
          <w:highlight w:val="yellow"/>
        </w:rPr>
        <w:t>.</w:t>
      </w:r>
    </w:p>
    <w:p w14:paraId="7E436706" w14:textId="23A69460" w:rsidR="00986DE7" w:rsidRDefault="00986DE7" w:rsidP="00363814">
      <w:pPr>
        <w:pStyle w:val="TableTitle"/>
        <w:ind w:left="0" w:firstLine="0"/>
        <w:rPr>
          <w:highlight w:val="yellow"/>
        </w:rPr>
      </w:pPr>
      <w:r>
        <w:rPr>
          <w:highlight w:val="yellow"/>
        </w:rPr>
        <w:br w:type="page"/>
      </w:r>
    </w:p>
    <w:p w14:paraId="7EFC6D06" w14:textId="6BAB668F" w:rsidR="00563B16" w:rsidRPr="005B5791" w:rsidRDefault="001D3914" w:rsidP="00363814">
      <w:pPr>
        <w:pStyle w:val="TableTitle"/>
        <w:ind w:left="0" w:firstLine="0"/>
      </w:pPr>
      <w:bookmarkStart w:id="127" w:name="_Ref77594942"/>
      <w:bookmarkStart w:id="128" w:name="_Toc78544846"/>
      <w:bookmarkStart w:id="129" w:name="_Toc102626363"/>
      <w:r w:rsidRPr="005B5791">
        <w:lastRenderedPageBreak/>
        <w:t xml:space="preserve">Table </w:t>
      </w:r>
      <w:r w:rsidR="001B66B0">
        <w:fldChar w:fldCharType="begin"/>
      </w:r>
      <w:r w:rsidR="001B66B0">
        <w:instrText xml:space="preserve"> SEQ Table \* ARABIC </w:instrText>
      </w:r>
      <w:r w:rsidR="001B66B0">
        <w:fldChar w:fldCharType="separate"/>
      </w:r>
      <w:r w:rsidR="00BD68DB">
        <w:rPr>
          <w:noProof/>
        </w:rPr>
        <w:t>1</w:t>
      </w:r>
      <w:r w:rsidR="001B66B0">
        <w:rPr>
          <w:noProof/>
        </w:rPr>
        <w:fldChar w:fldCharType="end"/>
      </w:r>
      <w:bookmarkEnd w:id="127"/>
      <w:r w:rsidRPr="005B5791">
        <w:t>: Land cover</w:t>
      </w:r>
      <w:bookmarkEnd w:id="128"/>
      <w:bookmarkEnd w:id="129"/>
    </w:p>
    <w:tbl>
      <w:tblPr>
        <w:tblStyle w:val="TableGrid"/>
        <w:tblW w:w="308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880"/>
        <w:gridCol w:w="2880"/>
      </w:tblGrid>
      <w:tr w:rsidR="001D3914" w:rsidRPr="005B5791" w14:paraId="69F803CF" w14:textId="77777777" w:rsidTr="00363814">
        <w:trPr>
          <w:tblHeader/>
        </w:trPr>
        <w:tc>
          <w:tcPr>
            <w:tcW w:w="2500" w:type="pct"/>
            <w:shd w:val="pct10" w:color="auto" w:fill="auto"/>
          </w:tcPr>
          <w:p w14:paraId="7D3B42FF" w14:textId="77777777" w:rsidR="001D3914" w:rsidRPr="005B5791" w:rsidRDefault="001D3914" w:rsidP="00121862">
            <w:pPr>
              <w:pStyle w:val="TableHeading"/>
            </w:pPr>
            <w:r w:rsidRPr="005B5791">
              <w:t>Land cover class</w:t>
            </w:r>
          </w:p>
        </w:tc>
        <w:tc>
          <w:tcPr>
            <w:tcW w:w="2500" w:type="pct"/>
            <w:shd w:val="pct10" w:color="auto" w:fill="auto"/>
          </w:tcPr>
          <w:p w14:paraId="65863DA6" w14:textId="28B01B36" w:rsidR="001D3914" w:rsidRPr="005B5791" w:rsidRDefault="001D3914" w:rsidP="00121862">
            <w:pPr>
              <w:pStyle w:val="TableHeading"/>
            </w:pPr>
            <w:r w:rsidRPr="005B5791">
              <w:t>Basin coverage (percent</w:t>
            </w:r>
            <w:r w:rsidR="00986DE7">
              <w:t>age</w:t>
            </w:r>
            <w:r w:rsidRPr="005B5791">
              <w:t>)</w:t>
            </w:r>
          </w:p>
        </w:tc>
      </w:tr>
      <w:tr w:rsidR="001D3914" w:rsidRPr="005B5791" w14:paraId="22F12BBB" w14:textId="77777777" w:rsidTr="00363814">
        <w:trPr>
          <w:trHeight w:val="288"/>
        </w:trPr>
        <w:tc>
          <w:tcPr>
            <w:tcW w:w="2500" w:type="pct"/>
            <w:vAlign w:val="center"/>
          </w:tcPr>
          <w:p w14:paraId="6AB71BBA" w14:textId="0513472F" w:rsidR="001D3914" w:rsidRPr="005B5791" w:rsidRDefault="001D3914" w:rsidP="00121862">
            <w:pPr>
              <w:pStyle w:val="TableCell"/>
            </w:pPr>
          </w:p>
        </w:tc>
        <w:tc>
          <w:tcPr>
            <w:tcW w:w="2500" w:type="pct"/>
            <w:vAlign w:val="center"/>
          </w:tcPr>
          <w:p w14:paraId="0DAF8E42" w14:textId="13A3918B" w:rsidR="001D3914" w:rsidRPr="005B5791" w:rsidRDefault="001D3914" w:rsidP="00121862">
            <w:pPr>
              <w:pStyle w:val="TableCell"/>
            </w:pPr>
          </w:p>
        </w:tc>
      </w:tr>
      <w:tr w:rsidR="001D3914" w:rsidRPr="005B5791" w14:paraId="0B268A35" w14:textId="77777777" w:rsidTr="00363814">
        <w:trPr>
          <w:trHeight w:val="288"/>
        </w:trPr>
        <w:tc>
          <w:tcPr>
            <w:tcW w:w="2500" w:type="pct"/>
            <w:vAlign w:val="center"/>
          </w:tcPr>
          <w:p w14:paraId="19276FCA" w14:textId="0FA27CD0" w:rsidR="001D3914" w:rsidRPr="005B5791" w:rsidRDefault="001D3914" w:rsidP="00121862">
            <w:pPr>
              <w:pStyle w:val="TableCell"/>
            </w:pPr>
          </w:p>
        </w:tc>
        <w:tc>
          <w:tcPr>
            <w:tcW w:w="2500" w:type="pct"/>
            <w:vAlign w:val="center"/>
          </w:tcPr>
          <w:p w14:paraId="18F85D78" w14:textId="4F9E86B4" w:rsidR="001D3914" w:rsidRPr="005B5791" w:rsidRDefault="001D3914" w:rsidP="00121862">
            <w:pPr>
              <w:pStyle w:val="TableCell"/>
            </w:pPr>
          </w:p>
        </w:tc>
      </w:tr>
      <w:tr w:rsidR="001D3914" w:rsidRPr="005B5791" w14:paraId="08B57506" w14:textId="77777777" w:rsidTr="00363814">
        <w:trPr>
          <w:trHeight w:val="288"/>
        </w:trPr>
        <w:tc>
          <w:tcPr>
            <w:tcW w:w="2500" w:type="pct"/>
            <w:vAlign w:val="center"/>
          </w:tcPr>
          <w:p w14:paraId="6090BCEA" w14:textId="3D9F2BA6" w:rsidR="001D3914" w:rsidRPr="005B5791" w:rsidRDefault="001D3914" w:rsidP="00121862">
            <w:pPr>
              <w:pStyle w:val="TableCell"/>
            </w:pPr>
          </w:p>
        </w:tc>
        <w:tc>
          <w:tcPr>
            <w:tcW w:w="2500" w:type="pct"/>
            <w:vAlign w:val="center"/>
          </w:tcPr>
          <w:p w14:paraId="2BAC368C" w14:textId="679AEDBC" w:rsidR="001D3914" w:rsidRPr="005B5791" w:rsidRDefault="001D3914" w:rsidP="00121862">
            <w:pPr>
              <w:pStyle w:val="TableCell"/>
            </w:pPr>
          </w:p>
        </w:tc>
      </w:tr>
      <w:tr w:rsidR="001D3914" w:rsidRPr="005B5791" w14:paraId="171B0763" w14:textId="77777777" w:rsidTr="00363814">
        <w:trPr>
          <w:trHeight w:val="288"/>
        </w:trPr>
        <w:tc>
          <w:tcPr>
            <w:tcW w:w="2500" w:type="pct"/>
            <w:vAlign w:val="center"/>
          </w:tcPr>
          <w:p w14:paraId="34572AB1" w14:textId="0BCCEA19" w:rsidR="001D3914" w:rsidRPr="005B5791" w:rsidRDefault="001D3914" w:rsidP="00121862">
            <w:pPr>
              <w:pStyle w:val="TableCell"/>
            </w:pPr>
          </w:p>
        </w:tc>
        <w:tc>
          <w:tcPr>
            <w:tcW w:w="2500" w:type="pct"/>
            <w:vAlign w:val="center"/>
          </w:tcPr>
          <w:p w14:paraId="0F0D9508" w14:textId="1E5A5DCB" w:rsidR="001D3914" w:rsidRPr="005B5791" w:rsidRDefault="001D3914" w:rsidP="00121862">
            <w:pPr>
              <w:pStyle w:val="TableCell"/>
            </w:pPr>
          </w:p>
        </w:tc>
      </w:tr>
      <w:tr w:rsidR="001D3914" w:rsidRPr="005B5791" w14:paraId="153EF085" w14:textId="77777777" w:rsidTr="00363814">
        <w:trPr>
          <w:trHeight w:val="288"/>
        </w:trPr>
        <w:tc>
          <w:tcPr>
            <w:tcW w:w="2500" w:type="pct"/>
            <w:vAlign w:val="center"/>
          </w:tcPr>
          <w:p w14:paraId="02F70C47" w14:textId="05904DE6" w:rsidR="001D3914" w:rsidRPr="005B5791" w:rsidRDefault="001D3914" w:rsidP="00121862">
            <w:pPr>
              <w:pStyle w:val="TableCell"/>
            </w:pPr>
          </w:p>
        </w:tc>
        <w:tc>
          <w:tcPr>
            <w:tcW w:w="2500" w:type="pct"/>
            <w:vAlign w:val="center"/>
          </w:tcPr>
          <w:p w14:paraId="5A9EB2D1" w14:textId="4F3D8125" w:rsidR="001D3914" w:rsidRPr="005B5791" w:rsidRDefault="001D3914" w:rsidP="00121862">
            <w:pPr>
              <w:pStyle w:val="TableCell"/>
            </w:pPr>
          </w:p>
        </w:tc>
      </w:tr>
      <w:tr w:rsidR="001D3914" w:rsidRPr="005B5791" w14:paraId="0FD15D41" w14:textId="77777777" w:rsidTr="00363814">
        <w:trPr>
          <w:trHeight w:val="288"/>
        </w:trPr>
        <w:tc>
          <w:tcPr>
            <w:tcW w:w="2500" w:type="pct"/>
            <w:vAlign w:val="center"/>
          </w:tcPr>
          <w:p w14:paraId="2A9DDAB6" w14:textId="5561DC75" w:rsidR="001D3914" w:rsidRPr="005B5791" w:rsidRDefault="001D3914" w:rsidP="00121862">
            <w:pPr>
              <w:pStyle w:val="TableCell"/>
            </w:pPr>
          </w:p>
        </w:tc>
        <w:tc>
          <w:tcPr>
            <w:tcW w:w="2500" w:type="pct"/>
            <w:vAlign w:val="center"/>
          </w:tcPr>
          <w:p w14:paraId="04DC3B08" w14:textId="0C0921C9" w:rsidR="001D3914" w:rsidRPr="005B5791" w:rsidRDefault="001D3914" w:rsidP="00121862">
            <w:pPr>
              <w:pStyle w:val="TableCell"/>
            </w:pPr>
          </w:p>
        </w:tc>
      </w:tr>
      <w:tr w:rsidR="001D3914" w:rsidRPr="005B5791" w14:paraId="020B5BF5" w14:textId="77777777" w:rsidTr="00363814">
        <w:trPr>
          <w:trHeight w:val="288"/>
        </w:trPr>
        <w:tc>
          <w:tcPr>
            <w:tcW w:w="2500" w:type="pct"/>
            <w:vAlign w:val="center"/>
          </w:tcPr>
          <w:p w14:paraId="6DF334B1" w14:textId="6627C9AC" w:rsidR="001D3914" w:rsidRPr="005B5791" w:rsidRDefault="001D3914" w:rsidP="00121862">
            <w:pPr>
              <w:pStyle w:val="TableCell"/>
            </w:pPr>
          </w:p>
        </w:tc>
        <w:tc>
          <w:tcPr>
            <w:tcW w:w="2500" w:type="pct"/>
            <w:vAlign w:val="center"/>
          </w:tcPr>
          <w:p w14:paraId="26395F57" w14:textId="26535670" w:rsidR="001D3914" w:rsidRPr="005B5791" w:rsidRDefault="001D3914" w:rsidP="00121862">
            <w:pPr>
              <w:pStyle w:val="TableCell"/>
            </w:pPr>
          </w:p>
        </w:tc>
      </w:tr>
      <w:tr w:rsidR="001D3914" w:rsidRPr="005B5791" w14:paraId="42A9866F" w14:textId="77777777" w:rsidTr="00363814">
        <w:trPr>
          <w:trHeight w:val="288"/>
        </w:trPr>
        <w:tc>
          <w:tcPr>
            <w:tcW w:w="2500" w:type="pct"/>
            <w:vAlign w:val="center"/>
          </w:tcPr>
          <w:p w14:paraId="08D38732" w14:textId="41BC5938" w:rsidR="001D3914" w:rsidRPr="005B5791" w:rsidRDefault="001D3914" w:rsidP="00121862">
            <w:pPr>
              <w:pStyle w:val="TableCell"/>
            </w:pPr>
          </w:p>
        </w:tc>
        <w:tc>
          <w:tcPr>
            <w:tcW w:w="2500" w:type="pct"/>
            <w:vAlign w:val="center"/>
          </w:tcPr>
          <w:p w14:paraId="35F63DB1" w14:textId="1F70B429" w:rsidR="001D3914" w:rsidRPr="005B5791" w:rsidRDefault="001D3914" w:rsidP="00121862">
            <w:pPr>
              <w:pStyle w:val="TableCell"/>
            </w:pPr>
          </w:p>
        </w:tc>
      </w:tr>
    </w:tbl>
    <w:p w14:paraId="3D77B9B1" w14:textId="77777777" w:rsidR="001D3914" w:rsidRPr="005B5791" w:rsidRDefault="001D3914" w:rsidP="00363814">
      <w:pPr>
        <w:rPr>
          <w:highlight w:val="yellow"/>
        </w:rPr>
      </w:pPr>
    </w:p>
    <w:p w14:paraId="17889242" w14:textId="61742FDC" w:rsidR="001D3914" w:rsidRPr="005B5791" w:rsidRDefault="001D3914" w:rsidP="001D3914">
      <w:r w:rsidRPr="005B5791">
        <w:rPr>
          <w:noProof/>
        </w:rPr>
        <w:lastRenderedPageBreak/>
        <w:drawing>
          <wp:inline distT="0" distB="0" distL="0" distR="0" wp14:anchorId="415CE775" wp14:editId="13FDD4DA">
            <wp:extent cx="5943600" cy="68649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6864985"/>
                    </a:xfrm>
                    <a:prstGeom prst="rect">
                      <a:avLst/>
                    </a:prstGeom>
                  </pic:spPr>
                </pic:pic>
              </a:graphicData>
            </a:graphic>
          </wp:inline>
        </w:drawing>
      </w:r>
    </w:p>
    <w:p w14:paraId="6D5FB17C" w14:textId="310852D6" w:rsidR="001D3914" w:rsidRPr="005B5791" w:rsidRDefault="001D3914" w:rsidP="001D3914">
      <w:pPr>
        <w:pStyle w:val="Caption"/>
        <w:rPr>
          <w:i/>
        </w:rPr>
      </w:pPr>
      <w:bookmarkStart w:id="130" w:name="_Toc102626330"/>
      <w:r w:rsidRPr="005B5791">
        <w:t xml:space="preserve">Figure </w:t>
      </w:r>
      <w:r w:rsidR="001B66B0">
        <w:fldChar w:fldCharType="begin"/>
      </w:r>
      <w:r w:rsidR="001B66B0">
        <w:instrText xml:space="preserve"> SEQ Figure \* ARABIC </w:instrText>
      </w:r>
      <w:r w:rsidR="001B66B0">
        <w:fldChar w:fldCharType="separate"/>
      </w:r>
      <w:r w:rsidR="00BD68DB">
        <w:rPr>
          <w:noProof/>
        </w:rPr>
        <w:t>2</w:t>
      </w:r>
      <w:r w:rsidR="001B66B0">
        <w:rPr>
          <w:noProof/>
        </w:rPr>
        <w:fldChar w:fldCharType="end"/>
      </w:r>
      <w:r w:rsidRPr="005B5791">
        <w:t xml:space="preserve">: Watershed map </w:t>
      </w:r>
      <w:r w:rsidRPr="00990E1D">
        <w:rPr>
          <w:i/>
          <w:iCs/>
          <w:highlight w:val="yellow"/>
        </w:rPr>
        <w:t>(include topography, flow lines, and label basin area)</w:t>
      </w:r>
      <w:bookmarkEnd w:id="130"/>
    </w:p>
    <w:p w14:paraId="56DEC376" w14:textId="00B0E9BD" w:rsidR="001D3914" w:rsidRPr="005B5791" w:rsidRDefault="001D3914" w:rsidP="001D3914">
      <w:pPr>
        <w:rPr>
          <w:highlight w:val="yellow"/>
        </w:rPr>
      </w:pPr>
    </w:p>
    <w:p w14:paraId="2518E9DE" w14:textId="77777777" w:rsidR="001D3914" w:rsidRPr="005B5791" w:rsidRDefault="001D3914" w:rsidP="001D3914">
      <w:pPr>
        <w:rPr>
          <w:highlight w:val="yellow"/>
        </w:rPr>
      </w:pPr>
      <w:r w:rsidRPr="005B5791">
        <w:rPr>
          <w:noProof/>
        </w:rPr>
        <w:lastRenderedPageBreak/>
        <w:drawing>
          <wp:inline distT="0" distB="0" distL="0" distR="0" wp14:anchorId="2C465269" wp14:editId="20D4539F">
            <wp:extent cx="5943599" cy="759142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4">
                      <a:extLst>
                        <a:ext uri="{28A0092B-C50C-407E-A947-70E740481C1C}">
                          <a14:useLocalDpi xmlns:a14="http://schemas.microsoft.com/office/drawing/2010/main"/>
                        </a:ext>
                      </a:extLst>
                    </a:blip>
                    <a:stretch>
                      <a:fillRect/>
                    </a:stretch>
                  </pic:blipFill>
                  <pic:spPr bwMode="auto">
                    <a:xfrm>
                      <a:off x="0" y="0"/>
                      <a:ext cx="5943599" cy="7591424"/>
                    </a:xfrm>
                    <a:prstGeom prst="rect">
                      <a:avLst/>
                    </a:prstGeom>
                    <a:noFill/>
                    <a:ln>
                      <a:noFill/>
                    </a:ln>
                  </pic:spPr>
                </pic:pic>
              </a:graphicData>
            </a:graphic>
          </wp:inline>
        </w:drawing>
      </w:r>
    </w:p>
    <w:p w14:paraId="47D0B1EB" w14:textId="33B807E7" w:rsidR="001D3914" w:rsidRPr="005B5791" w:rsidRDefault="001D3914" w:rsidP="001D3914">
      <w:pPr>
        <w:pStyle w:val="Caption"/>
        <w:rPr>
          <w:i/>
        </w:rPr>
      </w:pPr>
      <w:bookmarkStart w:id="131" w:name="_Ref64373289"/>
      <w:bookmarkStart w:id="132" w:name="_Toc78544797"/>
      <w:bookmarkStart w:id="133" w:name="_Toc102626331"/>
      <w:r w:rsidRPr="005B5791">
        <w:t xml:space="preserve">Figure </w:t>
      </w:r>
      <w:r w:rsidR="001B66B0">
        <w:fldChar w:fldCharType="begin"/>
      </w:r>
      <w:r w:rsidR="001B66B0">
        <w:instrText xml:space="preserve"> SEQ Figure \* ARABIC </w:instrText>
      </w:r>
      <w:r w:rsidR="001B66B0">
        <w:fldChar w:fldCharType="separate"/>
      </w:r>
      <w:r w:rsidR="00BD68DB">
        <w:rPr>
          <w:noProof/>
        </w:rPr>
        <w:t>3</w:t>
      </w:r>
      <w:r w:rsidR="001B66B0">
        <w:rPr>
          <w:noProof/>
        </w:rPr>
        <w:fldChar w:fldCharType="end"/>
      </w:r>
      <w:bookmarkEnd w:id="131"/>
      <w:r w:rsidRPr="005B5791">
        <w:t xml:space="preserve">: Land cover map </w:t>
      </w:r>
      <w:r w:rsidRPr="005B5791">
        <w:rPr>
          <w:highlight w:val="yellow"/>
        </w:rPr>
        <w:t>(NLCD 2016)</w:t>
      </w:r>
      <w:bookmarkEnd w:id="132"/>
      <w:bookmarkEnd w:id="133"/>
    </w:p>
    <w:p w14:paraId="3AAC57E2" w14:textId="77777777" w:rsidR="003F5306" w:rsidRPr="005B5791" w:rsidRDefault="003F5306" w:rsidP="00066913">
      <w:pPr>
        <w:pStyle w:val="Heading2"/>
      </w:pPr>
      <w:bookmarkStart w:id="134" w:name="_Toc88554343"/>
      <w:bookmarkStart w:id="135" w:name="_Toc88574533"/>
      <w:bookmarkStart w:id="136" w:name="_Ref85458134"/>
      <w:bookmarkStart w:id="137" w:name="_Toc102626275"/>
      <w:bookmarkEnd w:id="134"/>
      <w:bookmarkEnd w:id="135"/>
      <w:r w:rsidRPr="005B5791">
        <w:lastRenderedPageBreak/>
        <w:t>Geology and Soils</w:t>
      </w:r>
      <w:bookmarkEnd w:id="136"/>
      <w:bookmarkEnd w:id="137"/>
    </w:p>
    <w:p w14:paraId="00B45E1C" w14:textId="6482CB66" w:rsidR="003F5306" w:rsidRPr="00990E1D" w:rsidRDefault="003F5306" w:rsidP="00990E1D">
      <w:pPr>
        <w:pStyle w:val="ListBullet"/>
        <w:rPr>
          <w:i/>
          <w:iCs/>
          <w:highlight w:val="yellow"/>
        </w:rPr>
      </w:pPr>
      <w:r w:rsidRPr="00990E1D">
        <w:rPr>
          <w:i/>
          <w:iCs/>
          <w:highlight w:val="yellow"/>
        </w:rPr>
        <w:t>Look into geology using existing mapping/studies, at the finest resolution available. Broad groupings of lithologic units are acceptable</w:t>
      </w:r>
      <w:r w:rsidR="0053720F" w:rsidRPr="00990E1D">
        <w:rPr>
          <w:i/>
          <w:iCs/>
          <w:highlight w:val="yellow"/>
        </w:rPr>
        <w:t xml:space="preserve">. </w:t>
      </w:r>
      <w:r w:rsidRPr="00990E1D">
        <w:rPr>
          <w:i/>
          <w:iCs/>
          <w:highlight w:val="yellow"/>
        </w:rPr>
        <w:t>Consider the effects on water and sediment runoff, water storage, landslides, surface erosion, etc.</w:t>
      </w:r>
      <w:r w:rsidR="00C15D73" w:rsidRPr="00990E1D">
        <w:rPr>
          <w:i/>
          <w:iCs/>
          <w:highlight w:val="yellow"/>
        </w:rPr>
        <w:t xml:space="preserve"> Include surficial geology map as a figure.</w:t>
      </w:r>
    </w:p>
    <w:p w14:paraId="49D48337" w14:textId="0E29FE7F" w:rsidR="006D4AD8" w:rsidRPr="00990E1D" w:rsidRDefault="006D4AD8" w:rsidP="00990E1D">
      <w:pPr>
        <w:pStyle w:val="ListBullet"/>
        <w:rPr>
          <w:i/>
          <w:iCs/>
          <w:highlight w:val="yellow"/>
        </w:rPr>
      </w:pPr>
      <w:r w:rsidRPr="00990E1D">
        <w:rPr>
          <w:i/>
          <w:iCs/>
          <w:highlight w:val="yellow"/>
        </w:rPr>
        <w:t>Include sources of information</w:t>
      </w:r>
      <w:r w:rsidR="00471F86">
        <w:rPr>
          <w:i/>
          <w:iCs/>
          <w:highlight w:val="yellow"/>
        </w:rPr>
        <w:t>.</w:t>
      </w:r>
    </w:p>
    <w:p w14:paraId="3A2D23F4" w14:textId="77777777" w:rsidR="00FB7AA4" w:rsidRDefault="006D4AD8" w:rsidP="00FB7AA4">
      <w:pPr>
        <w:pStyle w:val="ListBullet"/>
        <w:rPr>
          <w:i/>
          <w:iCs/>
          <w:highlight w:val="yellow"/>
        </w:rPr>
      </w:pPr>
      <w:r w:rsidRPr="00990E1D">
        <w:rPr>
          <w:i/>
          <w:iCs/>
          <w:highlight w:val="yellow"/>
        </w:rPr>
        <w:t xml:space="preserve">If possible, add discussion on how this influences the design (risk to landslides, sediment laden, </w:t>
      </w:r>
      <w:r w:rsidR="00BE65F7" w:rsidRPr="00990E1D">
        <w:rPr>
          <w:i/>
          <w:iCs/>
          <w:highlight w:val="yellow"/>
        </w:rPr>
        <w:t xml:space="preserve">sediment supply, influencing runoff, </w:t>
      </w:r>
      <w:r w:rsidRPr="00990E1D">
        <w:rPr>
          <w:i/>
          <w:iCs/>
          <w:highlight w:val="yellow"/>
        </w:rPr>
        <w:t>etc.)</w:t>
      </w:r>
      <w:r w:rsidR="00FB7AA4">
        <w:rPr>
          <w:i/>
          <w:iCs/>
          <w:highlight w:val="yellow"/>
        </w:rPr>
        <w:t>.</w:t>
      </w:r>
    </w:p>
    <w:p w14:paraId="12F9B652" w14:textId="01BEEC56" w:rsidR="006D4AD8" w:rsidRPr="00FB7AA4" w:rsidRDefault="00FB7AA4" w:rsidP="00FB7AA4">
      <w:pPr>
        <w:pStyle w:val="ListBullet"/>
        <w:rPr>
          <w:i/>
          <w:iCs/>
          <w:highlight w:val="yellow"/>
        </w:rPr>
      </w:pPr>
      <w:r>
        <w:rPr>
          <w:i/>
          <w:iCs/>
          <w:highlight w:val="yellow"/>
        </w:rPr>
        <w:t>Coordinate with HQ Geotechnical Scoping lead to determine if there is additional geotechnical da</w:t>
      </w:r>
      <w:r w:rsidR="004769A9">
        <w:rPr>
          <w:i/>
          <w:iCs/>
          <w:highlight w:val="yellow"/>
        </w:rPr>
        <w:t>t</w:t>
      </w:r>
      <w:r>
        <w:rPr>
          <w:i/>
          <w:iCs/>
          <w:highlight w:val="yellow"/>
        </w:rPr>
        <w:t>a needed to evaluate lateral migration and long term degradation as part of the PHD phase</w:t>
      </w:r>
      <w:r w:rsidR="00471F86" w:rsidRPr="00FB7AA4">
        <w:rPr>
          <w:i/>
          <w:iCs/>
          <w:highlight w:val="yellow"/>
        </w:rPr>
        <w:t>.</w:t>
      </w:r>
    </w:p>
    <w:p w14:paraId="0377E83A" w14:textId="2A14B6BD" w:rsidR="007A7461" w:rsidRPr="005B5791" w:rsidRDefault="007A7461" w:rsidP="00363814">
      <w:pPr>
        <w:rPr>
          <w:highlight w:val="yellow"/>
        </w:rPr>
      </w:pPr>
    </w:p>
    <w:p w14:paraId="38F877C8" w14:textId="77777777" w:rsidR="007A7461" w:rsidRPr="005B5791" w:rsidRDefault="007A7461" w:rsidP="007A7461">
      <w:pPr>
        <w:pStyle w:val="Body1"/>
      </w:pPr>
      <w:r w:rsidRPr="005B5791">
        <w:rPr>
          <w:noProof/>
        </w:rPr>
        <w:lastRenderedPageBreak/>
        <w:drawing>
          <wp:inline distT="0" distB="0" distL="0" distR="0" wp14:anchorId="47D63DCD" wp14:editId="010DBFE3">
            <wp:extent cx="5943599" cy="7591424"/>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25">
                      <a:extLst>
                        <a:ext uri="{28A0092B-C50C-407E-A947-70E740481C1C}">
                          <a14:useLocalDpi xmlns:a14="http://schemas.microsoft.com/office/drawing/2010/main"/>
                        </a:ext>
                      </a:extLst>
                    </a:blip>
                    <a:stretch>
                      <a:fillRect/>
                    </a:stretch>
                  </pic:blipFill>
                  <pic:spPr bwMode="auto">
                    <a:xfrm>
                      <a:off x="0" y="0"/>
                      <a:ext cx="5943599" cy="7591424"/>
                    </a:xfrm>
                    <a:prstGeom prst="rect">
                      <a:avLst/>
                    </a:prstGeom>
                    <a:noFill/>
                    <a:ln>
                      <a:noFill/>
                    </a:ln>
                  </pic:spPr>
                </pic:pic>
              </a:graphicData>
            </a:graphic>
          </wp:inline>
        </w:drawing>
      </w:r>
    </w:p>
    <w:p w14:paraId="2F180721" w14:textId="61A8FA83" w:rsidR="007A7461" w:rsidRPr="005B5791" w:rsidRDefault="007A7461" w:rsidP="007A7461">
      <w:pPr>
        <w:pStyle w:val="Caption"/>
      </w:pPr>
      <w:bookmarkStart w:id="138" w:name="_Ref42779933"/>
      <w:bookmarkStart w:id="139" w:name="_Toc53656672"/>
      <w:bookmarkStart w:id="140" w:name="_Toc78544798"/>
      <w:bookmarkStart w:id="141" w:name="_Toc102626332"/>
      <w:r w:rsidRPr="005B5791">
        <w:t xml:space="preserve">Figure </w:t>
      </w:r>
      <w:r w:rsidR="001B66B0">
        <w:fldChar w:fldCharType="begin"/>
      </w:r>
      <w:r w:rsidR="001B66B0">
        <w:instrText xml:space="preserve"> SEQ Figure \* ARABIC </w:instrText>
      </w:r>
      <w:r w:rsidR="001B66B0">
        <w:fldChar w:fldCharType="separate"/>
      </w:r>
      <w:r w:rsidR="00BD68DB">
        <w:rPr>
          <w:noProof/>
        </w:rPr>
        <w:t>4</w:t>
      </w:r>
      <w:r w:rsidR="001B66B0">
        <w:rPr>
          <w:noProof/>
        </w:rPr>
        <w:fldChar w:fldCharType="end"/>
      </w:r>
      <w:bookmarkEnd w:id="138"/>
      <w:r w:rsidRPr="005B5791">
        <w:t>: Geologic map</w:t>
      </w:r>
      <w:bookmarkEnd w:id="139"/>
      <w:bookmarkEnd w:id="140"/>
      <w:bookmarkEnd w:id="141"/>
    </w:p>
    <w:p w14:paraId="77B336F1" w14:textId="462432E4" w:rsidR="007A7461" w:rsidRPr="005B5791" w:rsidRDefault="007A7461" w:rsidP="007A7461">
      <w:pPr>
        <w:rPr>
          <w:highlight w:val="yellow"/>
        </w:rPr>
      </w:pPr>
    </w:p>
    <w:p w14:paraId="10C8F50B" w14:textId="77777777" w:rsidR="007A7461" w:rsidRPr="005B5791" w:rsidRDefault="007A7461" w:rsidP="007A7461">
      <w:pPr>
        <w:pStyle w:val="Caption"/>
      </w:pPr>
      <w:r w:rsidRPr="005B5791">
        <w:rPr>
          <w:noProof/>
        </w:rPr>
        <w:lastRenderedPageBreak/>
        <w:drawing>
          <wp:inline distT="0" distB="0" distL="0" distR="0" wp14:anchorId="68960A36" wp14:editId="5F129BB2">
            <wp:extent cx="5943599" cy="7591424"/>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26">
                      <a:extLst>
                        <a:ext uri="{28A0092B-C50C-407E-A947-70E740481C1C}">
                          <a14:useLocalDpi xmlns:a14="http://schemas.microsoft.com/office/drawing/2010/main"/>
                        </a:ext>
                      </a:extLst>
                    </a:blip>
                    <a:stretch>
                      <a:fillRect/>
                    </a:stretch>
                  </pic:blipFill>
                  <pic:spPr bwMode="auto">
                    <a:xfrm>
                      <a:off x="0" y="0"/>
                      <a:ext cx="5943599" cy="7591424"/>
                    </a:xfrm>
                    <a:prstGeom prst="rect">
                      <a:avLst/>
                    </a:prstGeom>
                    <a:noFill/>
                    <a:ln>
                      <a:noFill/>
                    </a:ln>
                  </pic:spPr>
                </pic:pic>
              </a:graphicData>
            </a:graphic>
          </wp:inline>
        </w:drawing>
      </w:r>
    </w:p>
    <w:p w14:paraId="086D6A5C" w14:textId="5A9C823B" w:rsidR="007A7461" w:rsidRPr="005B5791" w:rsidRDefault="007A7461" w:rsidP="007A7461">
      <w:pPr>
        <w:pStyle w:val="Caption"/>
      </w:pPr>
      <w:bookmarkStart w:id="142" w:name="_Ref77592928"/>
      <w:bookmarkStart w:id="143" w:name="_Toc78544799"/>
      <w:bookmarkStart w:id="144" w:name="_Toc102626333"/>
      <w:r w:rsidRPr="005B5791">
        <w:t xml:space="preserve">Figure </w:t>
      </w:r>
      <w:r w:rsidR="001B66B0">
        <w:fldChar w:fldCharType="begin"/>
      </w:r>
      <w:r w:rsidR="001B66B0">
        <w:instrText xml:space="preserve"> SEQ Figure \* ARABIC </w:instrText>
      </w:r>
      <w:r w:rsidR="001B66B0">
        <w:fldChar w:fldCharType="separate"/>
      </w:r>
      <w:r w:rsidR="00BD68DB">
        <w:rPr>
          <w:noProof/>
        </w:rPr>
        <w:t>5</w:t>
      </w:r>
      <w:r w:rsidR="001B66B0">
        <w:rPr>
          <w:noProof/>
        </w:rPr>
        <w:fldChar w:fldCharType="end"/>
      </w:r>
      <w:bookmarkEnd w:id="142"/>
      <w:r w:rsidRPr="005B5791">
        <w:t>: Soils map</w:t>
      </w:r>
      <w:bookmarkEnd w:id="143"/>
      <w:bookmarkEnd w:id="144"/>
    </w:p>
    <w:p w14:paraId="75C13987" w14:textId="77777777" w:rsidR="007A7461" w:rsidRPr="005B5791" w:rsidRDefault="007A7461" w:rsidP="00363814">
      <w:pPr>
        <w:rPr>
          <w:highlight w:val="yellow"/>
        </w:rPr>
      </w:pPr>
    </w:p>
    <w:p w14:paraId="4CD2DB0A" w14:textId="2C5C4B76" w:rsidR="00654D92" w:rsidRPr="005B5791" w:rsidRDefault="00654D92" w:rsidP="00066913">
      <w:pPr>
        <w:pStyle w:val="Heading2"/>
      </w:pPr>
      <w:bookmarkStart w:id="145" w:name="_Floodplains"/>
      <w:bookmarkStart w:id="146" w:name="_Toc87279058"/>
      <w:bookmarkStart w:id="147" w:name="_Toc87281752"/>
      <w:bookmarkStart w:id="148" w:name="_Toc87282566"/>
      <w:bookmarkStart w:id="149" w:name="_Toc87279059"/>
      <w:bookmarkStart w:id="150" w:name="_Toc87281753"/>
      <w:bookmarkStart w:id="151" w:name="_Toc87282567"/>
      <w:bookmarkStart w:id="152" w:name="_Toc86667481"/>
      <w:bookmarkStart w:id="153" w:name="_Toc86669184"/>
      <w:bookmarkStart w:id="154" w:name="_Toc86669570"/>
      <w:bookmarkStart w:id="155" w:name="_Toc86669687"/>
      <w:bookmarkStart w:id="156" w:name="_Toc86740207"/>
      <w:bookmarkStart w:id="157" w:name="_Toc87279060"/>
      <w:bookmarkStart w:id="158" w:name="_Toc87281754"/>
      <w:bookmarkStart w:id="159" w:name="_Toc87282568"/>
      <w:bookmarkStart w:id="160" w:name="_Toc86667482"/>
      <w:bookmarkStart w:id="161" w:name="_Toc86669185"/>
      <w:bookmarkStart w:id="162" w:name="_Toc86669571"/>
      <w:bookmarkStart w:id="163" w:name="_Toc86669688"/>
      <w:bookmarkStart w:id="164" w:name="_Toc86740208"/>
      <w:bookmarkStart w:id="165" w:name="_Toc87279061"/>
      <w:bookmarkStart w:id="166" w:name="_Toc87281755"/>
      <w:bookmarkStart w:id="167" w:name="_Toc87282569"/>
      <w:bookmarkStart w:id="168" w:name="_Toc86667483"/>
      <w:bookmarkStart w:id="169" w:name="_Toc86669186"/>
      <w:bookmarkStart w:id="170" w:name="_Toc86669572"/>
      <w:bookmarkStart w:id="171" w:name="_Toc86669689"/>
      <w:bookmarkStart w:id="172" w:name="_Toc86740209"/>
      <w:bookmarkStart w:id="173" w:name="_Toc87279062"/>
      <w:bookmarkStart w:id="174" w:name="_Toc87281756"/>
      <w:bookmarkStart w:id="175" w:name="_Toc87282570"/>
      <w:bookmarkStart w:id="176" w:name="_Toc86667484"/>
      <w:bookmarkStart w:id="177" w:name="_Toc86669187"/>
      <w:bookmarkStart w:id="178" w:name="_Toc86669573"/>
      <w:bookmarkStart w:id="179" w:name="_Toc86669690"/>
      <w:bookmarkStart w:id="180" w:name="_Toc86740210"/>
      <w:bookmarkStart w:id="181" w:name="_Toc87279063"/>
      <w:bookmarkStart w:id="182" w:name="_Toc87281757"/>
      <w:bookmarkStart w:id="183" w:name="_Toc87282571"/>
      <w:bookmarkStart w:id="184" w:name="_Toc86667485"/>
      <w:bookmarkStart w:id="185" w:name="_Toc86669188"/>
      <w:bookmarkStart w:id="186" w:name="_Toc86669574"/>
      <w:bookmarkStart w:id="187" w:name="_Toc86669691"/>
      <w:bookmarkStart w:id="188" w:name="_Toc86740211"/>
      <w:bookmarkStart w:id="189" w:name="_Toc87279064"/>
      <w:bookmarkStart w:id="190" w:name="_Toc87281758"/>
      <w:bookmarkStart w:id="191" w:name="_Toc87282572"/>
      <w:bookmarkStart w:id="192" w:name="_Toc86667486"/>
      <w:bookmarkStart w:id="193" w:name="_Toc86669189"/>
      <w:bookmarkStart w:id="194" w:name="_Toc86669575"/>
      <w:bookmarkStart w:id="195" w:name="_Toc86669692"/>
      <w:bookmarkStart w:id="196" w:name="_Toc86740212"/>
      <w:bookmarkStart w:id="197" w:name="_Toc87279065"/>
      <w:bookmarkStart w:id="198" w:name="_Toc87281759"/>
      <w:bookmarkStart w:id="199" w:name="_Toc87282573"/>
      <w:bookmarkStart w:id="200" w:name="_Toc102626276"/>
      <w:bookmarkStart w:id="201" w:name="_Toc524423396"/>
      <w:bookmarkStart w:id="202" w:name="_Ref31186091"/>
      <w:bookmarkStart w:id="203" w:name="_Toc31210209"/>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rsidRPr="005B5791">
        <w:lastRenderedPageBreak/>
        <w:t xml:space="preserve">Fish </w:t>
      </w:r>
      <w:r w:rsidR="004A1852" w:rsidRPr="005B5791">
        <w:t>Presence in the Project Area</w:t>
      </w:r>
      <w:bookmarkEnd w:id="200"/>
    </w:p>
    <w:p w14:paraId="5029FCA0" w14:textId="7DE1FE9E" w:rsidR="00654D92" w:rsidRPr="00990E1D" w:rsidRDefault="00654D92" w:rsidP="00990E1D">
      <w:pPr>
        <w:pStyle w:val="Body1"/>
        <w:rPr>
          <w:i/>
          <w:iCs/>
        </w:rPr>
      </w:pPr>
      <w:r w:rsidRPr="00990E1D">
        <w:rPr>
          <w:i/>
          <w:iCs/>
          <w:highlight w:val="yellow"/>
        </w:rPr>
        <w:t>Fill in the table below and briefly summarize the completeness and accuracy of the fish use and habitat data available for the crossing location. Suggestions for data sources include SWIFD, spawner surveys</w:t>
      </w:r>
      <w:r w:rsidR="004544F5">
        <w:rPr>
          <w:i/>
          <w:iCs/>
          <w:highlight w:val="yellow"/>
        </w:rPr>
        <w:t>,</w:t>
      </w:r>
      <w:r w:rsidRPr="00990E1D">
        <w:rPr>
          <w:i/>
          <w:iCs/>
          <w:highlight w:val="yellow"/>
        </w:rPr>
        <w:t xml:space="preserve"> other biological </w:t>
      </w:r>
      <w:r w:rsidR="002E35C1" w:rsidRPr="00990E1D">
        <w:rPr>
          <w:i/>
          <w:iCs/>
          <w:highlight w:val="yellow"/>
        </w:rPr>
        <w:t xml:space="preserve">observations, WDFW </w:t>
      </w:r>
      <w:r w:rsidR="004544F5">
        <w:rPr>
          <w:i/>
          <w:iCs/>
          <w:highlight w:val="yellow"/>
        </w:rPr>
        <w:t>f</w:t>
      </w:r>
      <w:r w:rsidR="002E35C1" w:rsidRPr="00990E1D">
        <w:rPr>
          <w:i/>
          <w:iCs/>
          <w:highlight w:val="yellow"/>
        </w:rPr>
        <w:t xml:space="preserve">ish passage database, RSFS data, WDFW scoping report, </w:t>
      </w:r>
      <w:r w:rsidR="004544F5">
        <w:rPr>
          <w:i/>
          <w:iCs/>
          <w:highlight w:val="yellow"/>
        </w:rPr>
        <w:t xml:space="preserve">and </w:t>
      </w:r>
      <w:r w:rsidR="002E35C1" w:rsidRPr="00990E1D">
        <w:rPr>
          <w:i/>
          <w:iCs/>
          <w:highlight w:val="yellow"/>
        </w:rPr>
        <w:t xml:space="preserve">WDFW scoping biologists. </w:t>
      </w:r>
      <w:r w:rsidR="00F7504F" w:rsidRPr="00990E1D">
        <w:rPr>
          <w:i/>
          <w:iCs/>
          <w:highlight w:val="yellow"/>
        </w:rPr>
        <w:t>This information should be used throughout the design process to make sure the stream is designed for the appropriate fish life.</w:t>
      </w:r>
    </w:p>
    <w:p w14:paraId="6ED38EEF" w14:textId="269DAEF9" w:rsidR="00F335A2" w:rsidRPr="005B5791" w:rsidRDefault="00F335A2" w:rsidP="00363814">
      <w:pPr>
        <w:pStyle w:val="TableTitle"/>
        <w:ind w:left="0" w:firstLine="0"/>
      </w:pPr>
      <w:bookmarkStart w:id="204" w:name="_Ref35865206"/>
      <w:bookmarkStart w:id="205" w:name="_Toc102626364"/>
      <w:r w:rsidRPr="005B5791">
        <w:t xml:space="preserve">Table </w:t>
      </w:r>
      <w:r w:rsidR="001B66B0">
        <w:fldChar w:fldCharType="begin"/>
      </w:r>
      <w:r w:rsidR="001B66B0">
        <w:instrText xml:space="preserve"> SEQ Table \* ARABIC </w:instrText>
      </w:r>
      <w:r w:rsidR="001B66B0">
        <w:fldChar w:fldCharType="separate"/>
      </w:r>
      <w:r w:rsidR="00BD68DB">
        <w:rPr>
          <w:noProof/>
        </w:rPr>
        <w:t>2</w:t>
      </w:r>
      <w:r w:rsidR="001B66B0">
        <w:rPr>
          <w:noProof/>
        </w:rPr>
        <w:fldChar w:fldCharType="end"/>
      </w:r>
      <w:bookmarkEnd w:id="204"/>
      <w:r w:rsidRPr="005B5791">
        <w:t>:</w:t>
      </w:r>
      <w:r w:rsidR="00782711" w:rsidRPr="005B5791">
        <w:t xml:space="preserve"> </w:t>
      </w:r>
      <w:r w:rsidRPr="005B5791">
        <w:t>Native fish species potentially present within the project area</w:t>
      </w:r>
      <w:bookmarkEnd w:id="205"/>
    </w:p>
    <w:tbl>
      <w:tblPr>
        <w:tblStyle w:val="TableGrid"/>
        <w:tblW w:w="5003"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604"/>
        <w:gridCol w:w="2521"/>
        <w:gridCol w:w="2339"/>
        <w:gridCol w:w="1892"/>
      </w:tblGrid>
      <w:tr w:rsidR="00654D92" w:rsidRPr="005B5791" w14:paraId="06202AA4" w14:textId="77777777" w:rsidTr="00363814">
        <w:trPr>
          <w:tblHeader/>
        </w:trPr>
        <w:tc>
          <w:tcPr>
            <w:tcW w:w="1392" w:type="pct"/>
            <w:shd w:val="pct10" w:color="auto" w:fill="auto"/>
          </w:tcPr>
          <w:p w14:paraId="75CD78D6" w14:textId="77777777" w:rsidR="00654D92" w:rsidRPr="005B5791" w:rsidRDefault="00654D92" w:rsidP="00363814">
            <w:pPr>
              <w:pStyle w:val="TableHeading"/>
            </w:pPr>
            <w:r w:rsidRPr="005B5791">
              <w:t>Species</w:t>
            </w:r>
          </w:p>
        </w:tc>
        <w:tc>
          <w:tcPr>
            <w:tcW w:w="1347" w:type="pct"/>
            <w:shd w:val="pct10" w:color="auto" w:fill="auto"/>
          </w:tcPr>
          <w:p w14:paraId="66A1AD77" w14:textId="643975E2" w:rsidR="00654D92" w:rsidRPr="005B5791" w:rsidRDefault="00654D92" w:rsidP="00363814">
            <w:pPr>
              <w:pStyle w:val="TableHeading"/>
            </w:pPr>
            <w:r w:rsidRPr="005B5791">
              <w:t>Presence (</w:t>
            </w:r>
            <w:r w:rsidR="00532CCF" w:rsidRPr="005B5791">
              <w:t>p</w:t>
            </w:r>
            <w:r w:rsidRPr="005B5791">
              <w:t xml:space="preserve">resumed, </w:t>
            </w:r>
            <w:r w:rsidR="00532CCF" w:rsidRPr="005B5791">
              <w:t>m</w:t>
            </w:r>
            <w:r w:rsidRPr="005B5791">
              <w:t xml:space="preserve">odeled, or </w:t>
            </w:r>
            <w:r w:rsidR="00532CCF" w:rsidRPr="005B5791">
              <w:t>d</w:t>
            </w:r>
            <w:r w:rsidRPr="005B5791">
              <w:t>ocumented)</w:t>
            </w:r>
          </w:p>
        </w:tc>
        <w:tc>
          <w:tcPr>
            <w:tcW w:w="1250" w:type="pct"/>
            <w:shd w:val="pct10" w:color="auto" w:fill="auto"/>
          </w:tcPr>
          <w:p w14:paraId="638894A8" w14:textId="0B6C4BAD" w:rsidR="00654D92" w:rsidRPr="005B5791" w:rsidRDefault="00654D92" w:rsidP="00363814">
            <w:pPr>
              <w:pStyle w:val="TableHeading"/>
            </w:pPr>
            <w:r w:rsidRPr="005B5791">
              <w:t xml:space="preserve">Data </w:t>
            </w:r>
            <w:r w:rsidR="00532CCF" w:rsidRPr="005B5791">
              <w:t>s</w:t>
            </w:r>
            <w:r w:rsidRPr="005B5791">
              <w:t xml:space="preserve">ource </w:t>
            </w:r>
          </w:p>
        </w:tc>
        <w:tc>
          <w:tcPr>
            <w:tcW w:w="1011" w:type="pct"/>
            <w:shd w:val="pct10" w:color="auto" w:fill="auto"/>
          </w:tcPr>
          <w:p w14:paraId="09BBD67D" w14:textId="549FE6E4" w:rsidR="00654D92" w:rsidRPr="005B5791" w:rsidRDefault="00654D92" w:rsidP="00363814">
            <w:pPr>
              <w:pStyle w:val="TableHeading"/>
            </w:pPr>
            <w:r w:rsidRPr="005B5791">
              <w:t xml:space="preserve">ESA </w:t>
            </w:r>
            <w:r w:rsidR="00532CCF" w:rsidRPr="005B5791">
              <w:t>l</w:t>
            </w:r>
            <w:r w:rsidRPr="005B5791">
              <w:t>isting</w:t>
            </w:r>
          </w:p>
        </w:tc>
      </w:tr>
      <w:tr w:rsidR="00654D92" w:rsidRPr="005B5791" w14:paraId="536A5FF7" w14:textId="77777777" w:rsidTr="00363814">
        <w:trPr>
          <w:trHeight w:val="288"/>
        </w:trPr>
        <w:tc>
          <w:tcPr>
            <w:tcW w:w="1392" w:type="pct"/>
            <w:vAlign w:val="center"/>
          </w:tcPr>
          <w:p w14:paraId="1B109605" w14:textId="55EB9F9A" w:rsidR="00654D92" w:rsidRPr="005B5791" w:rsidRDefault="00654D92" w:rsidP="00363814">
            <w:pPr>
              <w:pStyle w:val="TableCell"/>
            </w:pPr>
          </w:p>
        </w:tc>
        <w:tc>
          <w:tcPr>
            <w:tcW w:w="1347" w:type="pct"/>
            <w:vAlign w:val="center"/>
          </w:tcPr>
          <w:p w14:paraId="6657F962" w14:textId="77777777" w:rsidR="00654D92" w:rsidRPr="005B5791" w:rsidRDefault="00654D92" w:rsidP="00363814">
            <w:pPr>
              <w:pStyle w:val="TableCell"/>
            </w:pPr>
          </w:p>
        </w:tc>
        <w:tc>
          <w:tcPr>
            <w:tcW w:w="1250" w:type="pct"/>
            <w:vAlign w:val="center"/>
          </w:tcPr>
          <w:p w14:paraId="58070DF3" w14:textId="77777777" w:rsidR="00654D92" w:rsidRPr="005B5791" w:rsidRDefault="00654D92" w:rsidP="00363814">
            <w:pPr>
              <w:pStyle w:val="TableCell"/>
            </w:pPr>
          </w:p>
        </w:tc>
        <w:tc>
          <w:tcPr>
            <w:tcW w:w="1011" w:type="pct"/>
            <w:vAlign w:val="center"/>
          </w:tcPr>
          <w:p w14:paraId="21AF0BF4" w14:textId="77777777" w:rsidR="00654D92" w:rsidRPr="005B5791" w:rsidRDefault="00654D92" w:rsidP="00363814">
            <w:pPr>
              <w:pStyle w:val="TableCell"/>
            </w:pPr>
          </w:p>
        </w:tc>
      </w:tr>
      <w:tr w:rsidR="00654D92" w:rsidRPr="005B5791" w14:paraId="3E34BEC2" w14:textId="77777777" w:rsidTr="00363814">
        <w:trPr>
          <w:trHeight w:val="288"/>
        </w:trPr>
        <w:tc>
          <w:tcPr>
            <w:tcW w:w="1392" w:type="pct"/>
            <w:vAlign w:val="center"/>
          </w:tcPr>
          <w:p w14:paraId="32F055C8" w14:textId="77777777" w:rsidR="00654D92" w:rsidRPr="005B5791" w:rsidRDefault="00654D92" w:rsidP="00363814">
            <w:pPr>
              <w:pStyle w:val="TableCell"/>
            </w:pPr>
          </w:p>
        </w:tc>
        <w:tc>
          <w:tcPr>
            <w:tcW w:w="1347" w:type="pct"/>
            <w:vAlign w:val="center"/>
          </w:tcPr>
          <w:p w14:paraId="4917A555" w14:textId="77777777" w:rsidR="00654D92" w:rsidRPr="005B5791" w:rsidRDefault="00654D92" w:rsidP="00363814">
            <w:pPr>
              <w:pStyle w:val="TableCell"/>
            </w:pPr>
          </w:p>
        </w:tc>
        <w:tc>
          <w:tcPr>
            <w:tcW w:w="1250" w:type="pct"/>
            <w:vAlign w:val="center"/>
          </w:tcPr>
          <w:p w14:paraId="2B2E9941" w14:textId="77777777" w:rsidR="00654D92" w:rsidRPr="005B5791" w:rsidRDefault="00654D92" w:rsidP="00363814">
            <w:pPr>
              <w:pStyle w:val="TableCell"/>
            </w:pPr>
          </w:p>
        </w:tc>
        <w:tc>
          <w:tcPr>
            <w:tcW w:w="1011" w:type="pct"/>
            <w:vAlign w:val="center"/>
          </w:tcPr>
          <w:p w14:paraId="35BA1141" w14:textId="77777777" w:rsidR="00654D92" w:rsidRPr="005B5791" w:rsidRDefault="00654D92" w:rsidP="00363814">
            <w:pPr>
              <w:pStyle w:val="TableCell"/>
            </w:pPr>
          </w:p>
        </w:tc>
      </w:tr>
      <w:tr w:rsidR="00654D92" w:rsidRPr="005B5791" w14:paraId="30F72782" w14:textId="77777777" w:rsidTr="00363814">
        <w:trPr>
          <w:trHeight w:val="288"/>
        </w:trPr>
        <w:tc>
          <w:tcPr>
            <w:tcW w:w="1392" w:type="pct"/>
            <w:vAlign w:val="center"/>
          </w:tcPr>
          <w:p w14:paraId="0886F1A5" w14:textId="77777777" w:rsidR="00654D92" w:rsidRPr="005B5791" w:rsidRDefault="00654D92" w:rsidP="00363814">
            <w:pPr>
              <w:pStyle w:val="TableCell"/>
            </w:pPr>
          </w:p>
        </w:tc>
        <w:tc>
          <w:tcPr>
            <w:tcW w:w="1347" w:type="pct"/>
            <w:vAlign w:val="center"/>
          </w:tcPr>
          <w:p w14:paraId="3BF10043" w14:textId="77777777" w:rsidR="00654D92" w:rsidRPr="005B5791" w:rsidRDefault="00654D92" w:rsidP="00363814">
            <w:pPr>
              <w:pStyle w:val="TableCell"/>
            </w:pPr>
          </w:p>
        </w:tc>
        <w:tc>
          <w:tcPr>
            <w:tcW w:w="1250" w:type="pct"/>
            <w:vAlign w:val="center"/>
          </w:tcPr>
          <w:p w14:paraId="27A3E275" w14:textId="77777777" w:rsidR="00654D92" w:rsidRPr="005B5791" w:rsidRDefault="00654D92" w:rsidP="00363814">
            <w:pPr>
              <w:pStyle w:val="TableCell"/>
            </w:pPr>
          </w:p>
        </w:tc>
        <w:tc>
          <w:tcPr>
            <w:tcW w:w="1011" w:type="pct"/>
            <w:vAlign w:val="center"/>
          </w:tcPr>
          <w:p w14:paraId="55336D5B" w14:textId="77777777" w:rsidR="00654D92" w:rsidRPr="005B5791" w:rsidRDefault="00654D92" w:rsidP="00363814">
            <w:pPr>
              <w:pStyle w:val="TableCell"/>
            </w:pPr>
          </w:p>
        </w:tc>
      </w:tr>
      <w:tr w:rsidR="00654D92" w:rsidRPr="005B5791" w14:paraId="64638DF2" w14:textId="77777777" w:rsidTr="00363814">
        <w:trPr>
          <w:trHeight w:val="288"/>
        </w:trPr>
        <w:tc>
          <w:tcPr>
            <w:tcW w:w="1392" w:type="pct"/>
            <w:vAlign w:val="center"/>
          </w:tcPr>
          <w:p w14:paraId="14B36BD7" w14:textId="77777777" w:rsidR="00654D92" w:rsidRPr="005B5791" w:rsidRDefault="00654D92" w:rsidP="00363814">
            <w:pPr>
              <w:pStyle w:val="TableCell"/>
            </w:pPr>
          </w:p>
        </w:tc>
        <w:tc>
          <w:tcPr>
            <w:tcW w:w="1347" w:type="pct"/>
            <w:vAlign w:val="center"/>
          </w:tcPr>
          <w:p w14:paraId="423CC0C4" w14:textId="77777777" w:rsidR="00654D92" w:rsidRPr="005B5791" w:rsidRDefault="00654D92" w:rsidP="00363814">
            <w:pPr>
              <w:pStyle w:val="TableCell"/>
            </w:pPr>
          </w:p>
        </w:tc>
        <w:tc>
          <w:tcPr>
            <w:tcW w:w="1250" w:type="pct"/>
            <w:vAlign w:val="center"/>
          </w:tcPr>
          <w:p w14:paraId="2FBBF8BE" w14:textId="77777777" w:rsidR="00654D92" w:rsidRPr="005B5791" w:rsidRDefault="00654D92" w:rsidP="00363814">
            <w:pPr>
              <w:pStyle w:val="TableCell"/>
            </w:pPr>
          </w:p>
        </w:tc>
        <w:tc>
          <w:tcPr>
            <w:tcW w:w="1011" w:type="pct"/>
            <w:vAlign w:val="center"/>
          </w:tcPr>
          <w:p w14:paraId="59426D2F" w14:textId="77777777" w:rsidR="00654D92" w:rsidRPr="005B5791" w:rsidRDefault="00654D92" w:rsidP="00363814">
            <w:pPr>
              <w:pStyle w:val="TableCell"/>
            </w:pPr>
          </w:p>
        </w:tc>
      </w:tr>
      <w:tr w:rsidR="00654D92" w:rsidRPr="005B5791" w14:paraId="62774C9D" w14:textId="77777777" w:rsidTr="00363814">
        <w:trPr>
          <w:trHeight w:val="288"/>
        </w:trPr>
        <w:tc>
          <w:tcPr>
            <w:tcW w:w="1392" w:type="pct"/>
            <w:vAlign w:val="center"/>
          </w:tcPr>
          <w:p w14:paraId="5A497001" w14:textId="77777777" w:rsidR="00654D92" w:rsidRPr="005B5791" w:rsidRDefault="00654D92" w:rsidP="00363814">
            <w:pPr>
              <w:pStyle w:val="TableCell"/>
            </w:pPr>
          </w:p>
        </w:tc>
        <w:tc>
          <w:tcPr>
            <w:tcW w:w="1347" w:type="pct"/>
            <w:vAlign w:val="center"/>
          </w:tcPr>
          <w:p w14:paraId="4E5AB034" w14:textId="77777777" w:rsidR="00654D92" w:rsidRPr="005B5791" w:rsidRDefault="00654D92" w:rsidP="00363814">
            <w:pPr>
              <w:pStyle w:val="TableCell"/>
            </w:pPr>
          </w:p>
        </w:tc>
        <w:tc>
          <w:tcPr>
            <w:tcW w:w="1250" w:type="pct"/>
            <w:vAlign w:val="center"/>
          </w:tcPr>
          <w:p w14:paraId="08268C91" w14:textId="77777777" w:rsidR="00654D92" w:rsidRPr="005B5791" w:rsidRDefault="00654D92" w:rsidP="00363814">
            <w:pPr>
              <w:pStyle w:val="TableCell"/>
            </w:pPr>
          </w:p>
        </w:tc>
        <w:tc>
          <w:tcPr>
            <w:tcW w:w="1011" w:type="pct"/>
            <w:vAlign w:val="center"/>
          </w:tcPr>
          <w:p w14:paraId="49EB49B4" w14:textId="77777777" w:rsidR="00654D92" w:rsidRPr="005B5791" w:rsidRDefault="00654D92" w:rsidP="00363814">
            <w:pPr>
              <w:pStyle w:val="TableCell"/>
            </w:pPr>
          </w:p>
        </w:tc>
      </w:tr>
      <w:tr w:rsidR="00654D92" w:rsidRPr="005B5791" w14:paraId="1FC29B26" w14:textId="77777777" w:rsidTr="00363814">
        <w:trPr>
          <w:trHeight w:val="288"/>
        </w:trPr>
        <w:tc>
          <w:tcPr>
            <w:tcW w:w="1392" w:type="pct"/>
            <w:vAlign w:val="center"/>
          </w:tcPr>
          <w:p w14:paraId="048A87D5" w14:textId="77777777" w:rsidR="00654D92" w:rsidRPr="005B5791" w:rsidRDefault="00654D92" w:rsidP="00363814">
            <w:pPr>
              <w:pStyle w:val="TableCell"/>
            </w:pPr>
          </w:p>
        </w:tc>
        <w:tc>
          <w:tcPr>
            <w:tcW w:w="1347" w:type="pct"/>
            <w:vAlign w:val="center"/>
          </w:tcPr>
          <w:p w14:paraId="5189A642" w14:textId="77777777" w:rsidR="00654D92" w:rsidRPr="005B5791" w:rsidRDefault="00654D92" w:rsidP="00363814">
            <w:pPr>
              <w:pStyle w:val="TableCell"/>
            </w:pPr>
          </w:p>
        </w:tc>
        <w:tc>
          <w:tcPr>
            <w:tcW w:w="1250" w:type="pct"/>
            <w:vAlign w:val="center"/>
          </w:tcPr>
          <w:p w14:paraId="28BC0E71" w14:textId="77777777" w:rsidR="00654D92" w:rsidRPr="005B5791" w:rsidRDefault="00654D92" w:rsidP="00363814">
            <w:pPr>
              <w:pStyle w:val="TableCell"/>
            </w:pPr>
          </w:p>
        </w:tc>
        <w:tc>
          <w:tcPr>
            <w:tcW w:w="1011" w:type="pct"/>
            <w:vAlign w:val="center"/>
          </w:tcPr>
          <w:p w14:paraId="5182BE12" w14:textId="77777777" w:rsidR="00654D92" w:rsidRPr="005B5791" w:rsidRDefault="00654D92" w:rsidP="00363814">
            <w:pPr>
              <w:pStyle w:val="TableCell"/>
            </w:pPr>
          </w:p>
        </w:tc>
      </w:tr>
      <w:tr w:rsidR="00654D92" w:rsidRPr="005B5791" w14:paraId="5DAA28BA" w14:textId="77777777" w:rsidTr="00363814">
        <w:trPr>
          <w:trHeight w:val="288"/>
        </w:trPr>
        <w:tc>
          <w:tcPr>
            <w:tcW w:w="1392" w:type="pct"/>
            <w:vAlign w:val="center"/>
          </w:tcPr>
          <w:p w14:paraId="07C6B5C8" w14:textId="77777777" w:rsidR="00654D92" w:rsidRPr="005B5791" w:rsidRDefault="00654D92" w:rsidP="00363814">
            <w:pPr>
              <w:pStyle w:val="TableCell"/>
            </w:pPr>
          </w:p>
        </w:tc>
        <w:tc>
          <w:tcPr>
            <w:tcW w:w="1347" w:type="pct"/>
            <w:vAlign w:val="center"/>
          </w:tcPr>
          <w:p w14:paraId="6D387D3D" w14:textId="77777777" w:rsidR="00654D92" w:rsidRPr="005B5791" w:rsidRDefault="00654D92" w:rsidP="00363814">
            <w:pPr>
              <w:pStyle w:val="TableCell"/>
            </w:pPr>
          </w:p>
        </w:tc>
        <w:tc>
          <w:tcPr>
            <w:tcW w:w="1250" w:type="pct"/>
            <w:vAlign w:val="center"/>
          </w:tcPr>
          <w:p w14:paraId="2B298738" w14:textId="77777777" w:rsidR="00654D92" w:rsidRPr="005B5791" w:rsidRDefault="00654D92" w:rsidP="00363814">
            <w:pPr>
              <w:pStyle w:val="TableCell"/>
            </w:pPr>
          </w:p>
        </w:tc>
        <w:tc>
          <w:tcPr>
            <w:tcW w:w="1011" w:type="pct"/>
            <w:vAlign w:val="center"/>
          </w:tcPr>
          <w:p w14:paraId="73354522" w14:textId="77777777" w:rsidR="00654D92" w:rsidRPr="005B5791" w:rsidRDefault="00654D92" w:rsidP="00363814">
            <w:pPr>
              <w:pStyle w:val="TableCell"/>
            </w:pPr>
          </w:p>
        </w:tc>
      </w:tr>
      <w:tr w:rsidR="007C4DC2" w:rsidRPr="005B5791" w14:paraId="4A23FEA5" w14:textId="77777777" w:rsidTr="00363814">
        <w:trPr>
          <w:trHeight w:val="288"/>
        </w:trPr>
        <w:tc>
          <w:tcPr>
            <w:tcW w:w="1392" w:type="pct"/>
            <w:vAlign w:val="center"/>
          </w:tcPr>
          <w:p w14:paraId="08DE1A8B" w14:textId="77777777" w:rsidR="007C4DC2" w:rsidRPr="005B5791" w:rsidRDefault="007C4DC2" w:rsidP="00363814">
            <w:pPr>
              <w:pStyle w:val="TableCell"/>
            </w:pPr>
          </w:p>
        </w:tc>
        <w:tc>
          <w:tcPr>
            <w:tcW w:w="1347" w:type="pct"/>
            <w:vAlign w:val="center"/>
          </w:tcPr>
          <w:p w14:paraId="4BAD0F1A" w14:textId="77777777" w:rsidR="007C4DC2" w:rsidRPr="005B5791" w:rsidRDefault="007C4DC2" w:rsidP="00363814">
            <w:pPr>
              <w:pStyle w:val="TableCell"/>
            </w:pPr>
          </w:p>
        </w:tc>
        <w:tc>
          <w:tcPr>
            <w:tcW w:w="1250" w:type="pct"/>
            <w:vAlign w:val="center"/>
          </w:tcPr>
          <w:p w14:paraId="492932A9" w14:textId="77777777" w:rsidR="007C4DC2" w:rsidRPr="005B5791" w:rsidRDefault="007C4DC2" w:rsidP="00363814">
            <w:pPr>
              <w:pStyle w:val="TableCell"/>
            </w:pPr>
          </w:p>
        </w:tc>
        <w:tc>
          <w:tcPr>
            <w:tcW w:w="1011" w:type="pct"/>
            <w:vAlign w:val="center"/>
          </w:tcPr>
          <w:p w14:paraId="4C894B8B" w14:textId="77777777" w:rsidR="007C4DC2" w:rsidRPr="005B5791" w:rsidRDefault="007C4DC2" w:rsidP="00363814">
            <w:pPr>
              <w:pStyle w:val="TableCell"/>
            </w:pPr>
          </w:p>
        </w:tc>
      </w:tr>
    </w:tbl>
    <w:p w14:paraId="0B087693" w14:textId="529026EF" w:rsidR="00654D92" w:rsidRPr="005B5791" w:rsidRDefault="00654D92" w:rsidP="00066913">
      <w:pPr>
        <w:pStyle w:val="Heading2"/>
      </w:pPr>
      <w:bookmarkStart w:id="206" w:name="_Toc102626277"/>
      <w:r w:rsidRPr="005B5791">
        <w:t>Wildlife Connectivity</w:t>
      </w:r>
      <w:bookmarkEnd w:id="206"/>
    </w:p>
    <w:p w14:paraId="69BC2CDE" w14:textId="65587353" w:rsidR="000D4DE3" w:rsidRPr="00990E1D" w:rsidRDefault="000D4DE3" w:rsidP="00990E1D">
      <w:pPr>
        <w:pStyle w:val="Body1"/>
        <w:rPr>
          <w:i/>
          <w:iCs/>
          <w:highlight w:val="yellow"/>
        </w:rPr>
      </w:pPr>
      <w:r w:rsidRPr="00990E1D">
        <w:rPr>
          <w:i/>
          <w:iCs/>
          <w:highlight w:val="yellow"/>
        </w:rPr>
        <w:t>Obtain and review wildlife connectivity information from WSDOT HQ</w:t>
      </w:r>
      <w:r w:rsidR="00A05E5E" w:rsidRPr="00990E1D">
        <w:rPr>
          <w:i/>
          <w:iCs/>
          <w:highlight w:val="yellow"/>
        </w:rPr>
        <w:t>, ESO, or Region PEO.</w:t>
      </w:r>
    </w:p>
    <w:p w14:paraId="64497CF4" w14:textId="4CDA31FA" w:rsidR="00C24425" w:rsidRPr="00990E1D" w:rsidRDefault="00C24425" w:rsidP="00990E1D">
      <w:pPr>
        <w:pStyle w:val="Body1"/>
        <w:rPr>
          <w:i/>
          <w:iCs/>
        </w:rPr>
      </w:pPr>
      <w:r w:rsidRPr="00990E1D">
        <w:rPr>
          <w:i/>
          <w:iCs/>
          <w:highlight w:val="yellow"/>
        </w:rPr>
        <w:t>For crossings that are not high or adjacent to high:</w:t>
      </w:r>
    </w:p>
    <w:p w14:paraId="724B7EF2" w14:textId="61F1DED8" w:rsidR="00C24425" w:rsidRPr="005B5791" w:rsidRDefault="00C24425" w:rsidP="00990E1D">
      <w:pPr>
        <w:pStyle w:val="Body1"/>
      </w:pPr>
      <w:r w:rsidRPr="005B5791">
        <w:t xml:space="preserve">The </w:t>
      </w:r>
      <w:r w:rsidR="003E2513" w:rsidRPr="005B5791">
        <w:t>1-</w:t>
      </w:r>
      <w:r w:rsidRPr="005B5791">
        <w:t>mile</w:t>
      </w:r>
      <w:r w:rsidR="003E2513" w:rsidRPr="005B5791">
        <w:t>-long</w:t>
      </w:r>
      <w:r w:rsidRPr="005B5791">
        <w:t xml:space="preserve"> segment that </w:t>
      </w:r>
      <w:r w:rsidRPr="005B5791">
        <w:rPr>
          <w:i/>
          <w:highlight w:val="yellow"/>
        </w:rPr>
        <w:t>Crossing Name</w:t>
      </w:r>
      <w:r w:rsidRPr="005B5791">
        <w:t xml:space="preserve"> falls in ranked</w:t>
      </w:r>
      <w:r w:rsidRPr="005B5791">
        <w:rPr>
          <w:i/>
        </w:rPr>
        <w:t xml:space="preserve"> </w:t>
      </w:r>
      <w:r w:rsidRPr="005B5791">
        <w:rPr>
          <w:bCs/>
          <w:i/>
          <w:highlight w:val="yellow"/>
        </w:rPr>
        <w:t>Level</w:t>
      </w:r>
      <w:r w:rsidRPr="005B5791">
        <w:t xml:space="preserve"> priority for Ecological Stewardship and </w:t>
      </w:r>
      <w:r w:rsidRPr="005B5791">
        <w:rPr>
          <w:bCs/>
          <w:i/>
          <w:highlight w:val="yellow"/>
        </w:rPr>
        <w:t>Level</w:t>
      </w:r>
      <w:r w:rsidRPr="005B5791">
        <w:t xml:space="preserve"> priority for Wildlife-related Safety</w:t>
      </w:r>
      <w:r w:rsidR="00057CCE" w:rsidRPr="005B5791">
        <w:t xml:space="preserve"> by WSDOT </w:t>
      </w:r>
      <w:r w:rsidR="001D0531">
        <w:t>H</w:t>
      </w:r>
      <w:r w:rsidR="00057CCE" w:rsidRPr="005B5791">
        <w:t xml:space="preserve">eadquarters </w:t>
      </w:r>
      <w:r w:rsidR="001D0531">
        <w:t xml:space="preserve">(HQ) </w:t>
      </w:r>
      <w:r w:rsidR="00057CCE" w:rsidRPr="005B5791">
        <w:t>ESO</w:t>
      </w:r>
      <w:r w:rsidRPr="005B5791">
        <w:t xml:space="preserve">. Adjacent segments to the north and south ranked </w:t>
      </w:r>
      <w:r w:rsidRPr="005B5791">
        <w:rPr>
          <w:i/>
          <w:highlight w:val="yellow"/>
        </w:rPr>
        <w:t>Level</w:t>
      </w:r>
      <w:r w:rsidRPr="005B5791">
        <w:rPr>
          <w:highlight w:val="yellow"/>
        </w:rPr>
        <w:t>.</w:t>
      </w:r>
      <w:r w:rsidRPr="005B5791">
        <w:t xml:space="preserve"> </w:t>
      </w:r>
      <w:r w:rsidR="00A30548" w:rsidRPr="005B5791">
        <w:t>A wildlife connectivity memo</w:t>
      </w:r>
      <w:r w:rsidR="001D0531">
        <w:t>randum</w:t>
      </w:r>
      <w:r w:rsidR="00A30548" w:rsidRPr="005B5791">
        <w:t xml:space="preserve"> will not be provided at this site and additional width or height has not been recommended by WSDOT HQ ESO for wildlife connectivity purposes</w:t>
      </w:r>
      <w:r w:rsidRPr="005B5791">
        <w:t>.</w:t>
      </w:r>
    </w:p>
    <w:p w14:paraId="4367202B" w14:textId="5056ECC2" w:rsidR="00C24425" w:rsidRPr="00990E1D" w:rsidRDefault="001C6DBA" w:rsidP="00990E1D">
      <w:pPr>
        <w:pStyle w:val="Body1"/>
        <w:rPr>
          <w:i/>
          <w:iCs/>
          <w:highlight w:val="yellow"/>
        </w:rPr>
      </w:pPr>
      <w:r w:rsidRPr="00990E1D">
        <w:rPr>
          <w:i/>
          <w:iCs/>
          <w:highlight w:val="yellow"/>
        </w:rPr>
        <w:t xml:space="preserve">Email provided, but </w:t>
      </w:r>
      <w:r w:rsidR="00C24425" w:rsidRPr="00990E1D">
        <w:rPr>
          <w:i/>
          <w:iCs/>
          <w:highlight w:val="yellow"/>
        </w:rPr>
        <w:t>no memo</w:t>
      </w:r>
      <w:r w:rsidR="000A2D4A">
        <w:rPr>
          <w:i/>
          <w:iCs/>
          <w:highlight w:val="yellow"/>
        </w:rPr>
        <w:t>randum</w:t>
      </w:r>
      <w:r w:rsidR="00C24425" w:rsidRPr="00990E1D">
        <w:rPr>
          <w:i/>
          <w:iCs/>
          <w:highlight w:val="yellow"/>
        </w:rPr>
        <w:t xml:space="preserve"> complete:</w:t>
      </w:r>
    </w:p>
    <w:p w14:paraId="6649EAC9" w14:textId="41A454D7" w:rsidR="00C24425" w:rsidRPr="005B5791" w:rsidRDefault="00C24425" w:rsidP="00990E1D">
      <w:pPr>
        <w:pStyle w:val="Body1"/>
      </w:pPr>
      <w:r w:rsidRPr="005B5791">
        <w:t xml:space="preserve">The </w:t>
      </w:r>
      <w:r w:rsidR="003E2513" w:rsidRPr="005B5791">
        <w:t>1-</w:t>
      </w:r>
      <w:r w:rsidRPr="005B5791">
        <w:t>mile</w:t>
      </w:r>
      <w:r w:rsidR="003E2513" w:rsidRPr="005B5791">
        <w:t>-long</w:t>
      </w:r>
      <w:r w:rsidRPr="005B5791">
        <w:t xml:space="preserve"> segment that </w:t>
      </w:r>
      <w:r w:rsidRPr="005B5791">
        <w:rPr>
          <w:i/>
          <w:highlight w:val="yellow"/>
        </w:rPr>
        <w:t>Crossing Name</w:t>
      </w:r>
      <w:r w:rsidRPr="005B5791">
        <w:t xml:space="preserve"> falls in ranked </w:t>
      </w:r>
      <w:r w:rsidRPr="005B5791">
        <w:rPr>
          <w:bCs/>
          <w:i/>
          <w:highlight w:val="yellow"/>
        </w:rPr>
        <w:t>Level</w:t>
      </w:r>
      <w:r w:rsidRPr="005B5791">
        <w:t xml:space="preserve"> priority for Ecological Stewardship and </w:t>
      </w:r>
      <w:r w:rsidRPr="005B5791">
        <w:rPr>
          <w:bCs/>
          <w:i/>
          <w:highlight w:val="yellow"/>
        </w:rPr>
        <w:t>Level</w:t>
      </w:r>
      <w:r w:rsidRPr="005B5791">
        <w:t xml:space="preserve"> priority for Wildlife-related Safety</w:t>
      </w:r>
      <w:r w:rsidR="00057CCE" w:rsidRPr="005B5791">
        <w:t xml:space="preserve"> by WSDOT </w:t>
      </w:r>
      <w:r w:rsidR="0029063B">
        <w:t>H</w:t>
      </w:r>
      <w:r w:rsidR="0029063B" w:rsidRPr="005B5791">
        <w:t xml:space="preserve">eadquarters </w:t>
      </w:r>
      <w:r w:rsidR="0029063B">
        <w:t>(</w:t>
      </w:r>
      <w:r w:rsidR="001D0531">
        <w:t>HQ</w:t>
      </w:r>
      <w:r w:rsidR="0029063B">
        <w:t>)</w:t>
      </w:r>
      <w:r w:rsidR="001D0531" w:rsidRPr="005B5791">
        <w:t xml:space="preserve"> </w:t>
      </w:r>
      <w:r w:rsidR="00057CCE" w:rsidRPr="005B5791">
        <w:t>ESO</w:t>
      </w:r>
      <w:r w:rsidRPr="005B5791">
        <w:t xml:space="preserve">. Adjacent segments to the north and south ranked </w:t>
      </w:r>
      <w:r w:rsidRPr="005B5791">
        <w:rPr>
          <w:i/>
          <w:highlight w:val="yellow"/>
        </w:rPr>
        <w:t>Level</w:t>
      </w:r>
      <w:r w:rsidR="0053720F" w:rsidRPr="005B5791">
        <w:rPr>
          <w:highlight w:val="yellow"/>
        </w:rPr>
        <w:t xml:space="preserve">. </w:t>
      </w:r>
      <w:r w:rsidRPr="005B5791">
        <w:t xml:space="preserve">At the time this document </w:t>
      </w:r>
      <w:r w:rsidR="003E2513" w:rsidRPr="005B5791">
        <w:t>w</w:t>
      </w:r>
      <w:r w:rsidRPr="005B5791">
        <w:t>as written, the habitat connectivity analysis was pending for this crossing.</w:t>
      </w:r>
    </w:p>
    <w:p w14:paraId="5344D181" w14:textId="77777777" w:rsidR="00C24425" w:rsidRPr="0029063B" w:rsidRDefault="00C24425" w:rsidP="00990E1D">
      <w:pPr>
        <w:pStyle w:val="Body1"/>
        <w:rPr>
          <w:i/>
          <w:iCs/>
          <w:highlight w:val="yellow"/>
        </w:rPr>
      </w:pPr>
      <w:r w:rsidRPr="00990E1D">
        <w:rPr>
          <w:i/>
          <w:iCs/>
          <w:highlight w:val="yellow"/>
        </w:rPr>
        <w:t>High with</w:t>
      </w:r>
      <w:r w:rsidRPr="0029063B">
        <w:rPr>
          <w:i/>
          <w:iCs/>
          <w:highlight w:val="yellow"/>
        </w:rPr>
        <w:t xml:space="preserve"> analysis:</w:t>
      </w:r>
    </w:p>
    <w:p w14:paraId="12263315" w14:textId="2CB05E10" w:rsidR="00C24425" w:rsidRPr="005B5791" w:rsidRDefault="00C24425" w:rsidP="00990E1D">
      <w:pPr>
        <w:pStyle w:val="Body1"/>
      </w:pPr>
      <w:r w:rsidRPr="005B5791">
        <w:t xml:space="preserve">The </w:t>
      </w:r>
      <w:r w:rsidR="003E2513" w:rsidRPr="005B5791">
        <w:t>1-</w:t>
      </w:r>
      <w:r w:rsidRPr="005B5791">
        <w:t>mile</w:t>
      </w:r>
      <w:r w:rsidR="003E2513" w:rsidRPr="005B5791">
        <w:t>-long</w:t>
      </w:r>
      <w:r w:rsidRPr="005B5791">
        <w:t xml:space="preserve"> segment that </w:t>
      </w:r>
      <w:r w:rsidRPr="005B5791">
        <w:rPr>
          <w:i/>
          <w:highlight w:val="yellow"/>
        </w:rPr>
        <w:t>Crossing Name</w:t>
      </w:r>
      <w:r w:rsidRPr="005B5791">
        <w:t xml:space="preserve"> falls in ranked </w:t>
      </w:r>
      <w:r w:rsidRPr="005B5791">
        <w:rPr>
          <w:bCs/>
          <w:i/>
          <w:highlight w:val="yellow"/>
        </w:rPr>
        <w:t>Level</w:t>
      </w:r>
      <w:r w:rsidRPr="005B5791">
        <w:t xml:space="preserve"> priority for Ecological Stewardship and </w:t>
      </w:r>
      <w:r w:rsidRPr="005B5791">
        <w:rPr>
          <w:bCs/>
          <w:i/>
          <w:highlight w:val="yellow"/>
        </w:rPr>
        <w:t>Level</w:t>
      </w:r>
      <w:r w:rsidRPr="005B5791">
        <w:t xml:space="preserve"> priority for Wildlife-related Safety</w:t>
      </w:r>
      <w:r w:rsidR="00057CCE" w:rsidRPr="005B5791">
        <w:t xml:space="preserve"> by WSDOT </w:t>
      </w:r>
      <w:r w:rsidR="0029063B">
        <w:t>H</w:t>
      </w:r>
      <w:r w:rsidR="0029063B" w:rsidRPr="005B5791">
        <w:t xml:space="preserve">eadquarters </w:t>
      </w:r>
      <w:r w:rsidR="0029063B">
        <w:t>(</w:t>
      </w:r>
      <w:r w:rsidR="001D0531">
        <w:t>HQ</w:t>
      </w:r>
      <w:r w:rsidR="0029063B">
        <w:t>)</w:t>
      </w:r>
      <w:r w:rsidR="001D0531" w:rsidRPr="005B5791">
        <w:t xml:space="preserve"> </w:t>
      </w:r>
      <w:r w:rsidR="00057CCE" w:rsidRPr="005B5791">
        <w:t>ESO</w:t>
      </w:r>
      <w:r w:rsidRPr="005B5791">
        <w:t xml:space="preserve">. Adjacent segments to the north and south ranked </w:t>
      </w:r>
      <w:r w:rsidRPr="005B5791">
        <w:rPr>
          <w:i/>
          <w:highlight w:val="yellow"/>
        </w:rPr>
        <w:t>Level</w:t>
      </w:r>
      <w:r w:rsidR="0053720F" w:rsidRPr="005B5791">
        <w:rPr>
          <w:i/>
          <w:highlight w:val="yellow"/>
        </w:rPr>
        <w:t xml:space="preserve">. </w:t>
      </w:r>
      <w:r w:rsidRPr="005B5791">
        <w:rPr>
          <w:i/>
          <w:highlight w:val="yellow"/>
        </w:rPr>
        <w:t>Describe what was done to accommodate wildlife at the crossing. If no changes were needed note that.</w:t>
      </w:r>
    </w:p>
    <w:p w14:paraId="03C9C28C" w14:textId="77777777" w:rsidR="004636A2" w:rsidRPr="005B5791" w:rsidRDefault="004636A2" w:rsidP="00066913">
      <w:pPr>
        <w:pStyle w:val="Heading2"/>
      </w:pPr>
      <w:bookmarkStart w:id="207" w:name="_Toc102626278"/>
      <w:r w:rsidRPr="005B5791">
        <w:t>Site Assessment</w:t>
      </w:r>
      <w:bookmarkEnd w:id="207"/>
      <w:r w:rsidRPr="005B5791">
        <w:t xml:space="preserve"> </w:t>
      </w:r>
    </w:p>
    <w:p w14:paraId="6E392B54" w14:textId="06F8C7B2" w:rsidR="004636A2" w:rsidRPr="0029063B" w:rsidRDefault="004636A2" w:rsidP="0029063B">
      <w:pPr>
        <w:pStyle w:val="Body1"/>
        <w:rPr>
          <w:i/>
          <w:iCs/>
          <w:highlight w:val="yellow"/>
        </w:rPr>
      </w:pPr>
      <w:r w:rsidRPr="0029063B">
        <w:rPr>
          <w:i/>
          <w:iCs/>
          <w:highlight w:val="yellow"/>
        </w:rPr>
        <w:t xml:space="preserve">Description of the crossing location and immediate vicinity. Additional headings may be needed for this section. The purpose of this section is to describe the context of the crossing location </w:t>
      </w:r>
      <w:r w:rsidRPr="0029063B">
        <w:rPr>
          <w:i/>
          <w:iCs/>
          <w:highlight w:val="yellow"/>
        </w:rPr>
        <w:lastRenderedPageBreak/>
        <w:t xml:space="preserve">and </w:t>
      </w:r>
      <w:r w:rsidR="003C346D">
        <w:rPr>
          <w:i/>
          <w:iCs/>
          <w:highlight w:val="yellow"/>
        </w:rPr>
        <w:t xml:space="preserve">to </w:t>
      </w:r>
      <w:r w:rsidRPr="0029063B">
        <w:rPr>
          <w:i/>
          <w:iCs/>
          <w:highlight w:val="yellow"/>
        </w:rPr>
        <w:t>identify factors that should be addressed as part of the project. Provide photos of the crossing structure and relevant features, or aerial photos as necessary.</w:t>
      </w:r>
    </w:p>
    <w:p w14:paraId="224037BE" w14:textId="77777777" w:rsidR="004636A2" w:rsidRPr="005B5791" w:rsidRDefault="004636A2" w:rsidP="00AB6D6F">
      <w:pPr>
        <w:pStyle w:val="Heading3"/>
      </w:pPr>
      <w:bookmarkStart w:id="208" w:name="_Ref86828023"/>
      <w:bookmarkStart w:id="209" w:name="_Ref86828691"/>
      <w:bookmarkStart w:id="210" w:name="_Toc102626279"/>
      <w:r w:rsidRPr="005B5791">
        <w:t>Data Collection</w:t>
      </w:r>
      <w:bookmarkEnd w:id="208"/>
      <w:bookmarkEnd w:id="209"/>
      <w:bookmarkEnd w:id="210"/>
    </w:p>
    <w:p w14:paraId="14A7422D" w14:textId="05154A62" w:rsidR="004636A2" w:rsidRPr="0029063B" w:rsidRDefault="004636A2" w:rsidP="0029063B">
      <w:pPr>
        <w:pStyle w:val="ListBullet"/>
        <w:rPr>
          <w:i/>
          <w:iCs/>
          <w:highlight w:val="yellow"/>
        </w:rPr>
      </w:pPr>
      <w:r w:rsidRPr="0029063B">
        <w:rPr>
          <w:i/>
          <w:iCs/>
          <w:highlight w:val="yellow"/>
        </w:rPr>
        <w:t>Date of site visit(s) and survey</w:t>
      </w:r>
      <w:r w:rsidR="007162AE" w:rsidRPr="0029063B">
        <w:rPr>
          <w:i/>
          <w:iCs/>
          <w:highlight w:val="yellow"/>
        </w:rPr>
        <w:t>. If the site visit with WDFW/</w:t>
      </w:r>
      <w:r w:rsidR="00CF70B6">
        <w:rPr>
          <w:i/>
          <w:iCs/>
          <w:highlight w:val="yellow"/>
        </w:rPr>
        <w:t>t</w:t>
      </w:r>
      <w:r w:rsidR="007162AE" w:rsidRPr="0029063B">
        <w:rPr>
          <w:i/>
          <w:iCs/>
          <w:highlight w:val="yellow"/>
        </w:rPr>
        <w:t>ribes has not happened yet, be sure to state that</w:t>
      </w:r>
      <w:r w:rsidR="00CF70B6">
        <w:rPr>
          <w:i/>
          <w:iCs/>
          <w:highlight w:val="yellow"/>
        </w:rPr>
        <w:t>.</w:t>
      </w:r>
    </w:p>
    <w:p w14:paraId="6FA27D21" w14:textId="1CD3386B" w:rsidR="004636A2" w:rsidRPr="0029063B" w:rsidRDefault="00F13538" w:rsidP="0029063B">
      <w:pPr>
        <w:pStyle w:val="ListBullet"/>
        <w:rPr>
          <w:i/>
          <w:iCs/>
          <w:highlight w:val="yellow"/>
        </w:rPr>
      </w:pPr>
      <w:r w:rsidRPr="0029063B">
        <w:rPr>
          <w:i/>
          <w:iCs/>
          <w:highlight w:val="yellow"/>
        </w:rPr>
        <w:t xml:space="preserve">Survey </w:t>
      </w:r>
      <w:r w:rsidR="00CF70B6">
        <w:rPr>
          <w:i/>
          <w:iCs/>
          <w:highlight w:val="yellow"/>
        </w:rPr>
        <w:t>e</w:t>
      </w:r>
      <w:r w:rsidRPr="0029063B">
        <w:rPr>
          <w:i/>
          <w:iCs/>
          <w:highlight w:val="yellow"/>
        </w:rPr>
        <w:t>xtents</w:t>
      </w:r>
      <w:r w:rsidR="00CF70B6">
        <w:rPr>
          <w:i/>
          <w:iCs/>
          <w:highlight w:val="yellow"/>
        </w:rPr>
        <w:t>.</w:t>
      </w:r>
    </w:p>
    <w:p w14:paraId="69F6C3FD" w14:textId="77777777" w:rsidR="00C97622" w:rsidRPr="0029063B" w:rsidRDefault="004636A2" w:rsidP="0029063B">
      <w:pPr>
        <w:pStyle w:val="ListBullet"/>
        <w:rPr>
          <w:i/>
          <w:iCs/>
          <w:highlight w:val="yellow"/>
        </w:rPr>
      </w:pPr>
      <w:r w:rsidRPr="0029063B">
        <w:rPr>
          <w:i/>
          <w:iCs/>
          <w:highlight w:val="yellow"/>
        </w:rPr>
        <w:t xml:space="preserve">Summarize field report and refer to the appendix (Appendix B). </w:t>
      </w:r>
    </w:p>
    <w:p w14:paraId="11277C33" w14:textId="236267B5" w:rsidR="00C97622" w:rsidRPr="0029063B" w:rsidRDefault="00C97622" w:rsidP="0029063B">
      <w:pPr>
        <w:pStyle w:val="ListBullet"/>
        <w:spacing w:after="0"/>
        <w:rPr>
          <w:i/>
          <w:iCs/>
          <w:highlight w:val="yellow"/>
        </w:rPr>
      </w:pPr>
      <w:r w:rsidRPr="0029063B">
        <w:rPr>
          <w:i/>
          <w:iCs/>
          <w:highlight w:val="yellow"/>
        </w:rPr>
        <w:t>Summary of data collected (number of bankfull widths collected, number of pebble counts, etc.)</w:t>
      </w:r>
      <w:r w:rsidR="00CF70B6">
        <w:rPr>
          <w:i/>
          <w:iCs/>
          <w:highlight w:val="yellow"/>
        </w:rPr>
        <w:t>.</w:t>
      </w:r>
      <w:r w:rsidRPr="0029063B">
        <w:rPr>
          <w:i/>
          <w:iCs/>
          <w:highlight w:val="yellow"/>
        </w:rPr>
        <w:t xml:space="preserve"> </w:t>
      </w:r>
    </w:p>
    <w:p w14:paraId="47A75173" w14:textId="0B55DF72" w:rsidR="004636A2" w:rsidRPr="0029063B" w:rsidRDefault="00C97622" w:rsidP="0029063B">
      <w:pPr>
        <w:pStyle w:val="ListBullet2"/>
        <w:rPr>
          <w:i/>
          <w:iCs/>
          <w:highlight w:val="yellow"/>
        </w:rPr>
      </w:pPr>
      <w:r w:rsidRPr="0029063B">
        <w:rPr>
          <w:i/>
          <w:iCs/>
          <w:highlight w:val="yellow"/>
        </w:rPr>
        <w:t xml:space="preserve">Refer to </w:t>
      </w:r>
      <w:r w:rsidRPr="0029063B">
        <w:rPr>
          <w:i/>
          <w:iCs/>
          <w:highlight w:val="yellow"/>
        </w:rPr>
        <w:fldChar w:fldCharType="begin"/>
      </w:r>
      <w:r w:rsidRPr="0029063B">
        <w:rPr>
          <w:i/>
          <w:iCs/>
          <w:highlight w:val="yellow"/>
        </w:rPr>
        <w:instrText xml:space="preserve"> REF _Ref86669295 \h  \* MERGEFORMAT </w:instrText>
      </w:r>
      <w:r w:rsidRPr="0029063B">
        <w:rPr>
          <w:i/>
          <w:iCs/>
          <w:highlight w:val="yellow"/>
        </w:rPr>
      </w:r>
      <w:r w:rsidRPr="0029063B">
        <w:rPr>
          <w:i/>
          <w:iCs/>
          <w:highlight w:val="yellow"/>
        </w:rPr>
        <w:fldChar w:fldCharType="separate"/>
      </w:r>
      <w:r w:rsidR="00BD68DB" w:rsidRPr="00BD68DB">
        <w:rPr>
          <w:i/>
          <w:iCs/>
          <w:highlight w:val="yellow"/>
        </w:rPr>
        <w:t>Figure 6</w:t>
      </w:r>
      <w:r w:rsidRPr="0029063B">
        <w:rPr>
          <w:i/>
          <w:iCs/>
          <w:highlight w:val="yellow"/>
        </w:rPr>
        <w:fldChar w:fldCharType="end"/>
      </w:r>
      <w:r w:rsidRPr="0029063B">
        <w:rPr>
          <w:i/>
          <w:iCs/>
          <w:highlight w:val="yellow"/>
        </w:rPr>
        <w:t xml:space="preserve"> for locations and a</w:t>
      </w:r>
      <w:r w:rsidR="004636A2" w:rsidRPr="0029063B">
        <w:rPr>
          <w:i/>
          <w:iCs/>
          <w:highlight w:val="yellow"/>
        </w:rPr>
        <w:t xml:space="preserve">lso state </w:t>
      </w:r>
      <w:r w:rsidR="00FC0006">
        <w:rPr>
          <w:i/>
          <w:iCs/>
          <w:highlight w:val="yellow"/>
        </w:rPr>
        <w:t xml:space="preserve">that </w:t>
      </w:r>
      <w:r w:rsidR="004636A2" w:rsidRPr="0029063B">
        <w:rPr>
          <w:i/>
          <w:iCs/>
          <w:highlight w:val="yellow"/>
        </w:rPr>
        <w:t xml:space="preserve">bankfull width </w:t>
      </w:r>
      <w:r w:rsidRPr="0029063B">
        <w:rPr>
          <w:i/>
          <w:iCs/>
          <w:highlight w:val="yellow"/>
        </w:rPr>
        <w:t xml:space="preserve">measurements </w:t>
      </w:r>
      <w:r w:rsidR="004636A2" w:rsidRPr="0029063B">
        <w:rPr>
          <w:i/>
          <w:iCs/>
          <w:highlight w:val="yellow"/>
        </w:rPr>
        <w:t xml:space="preserve">are summarized in Section </w:t>
      </w:r>
      <w:r w:rsidR="000D4DE3" w:rsidRPr="0029063B">
        <w:rPr>
          <w:i/>
          <w:iCs/>
          <w:highlight w:val="yellow"/>
        </w:rPr>
        <w:fldChar w:fldCharType="begin"/>
      </w:r>
      <w:r w:rsidR="000D4DE3" w:rsidRPr="0029063B">
        <w:rPr>
          <w:i/>
          <w:iCs/>
          <w:highlight w:val="yellow"/>
        </w:rPr>
        <w:instrText xml:space="preserve"> REF _Ref85447607 \r \h </w:instrText>
      </w:r>
      <w:r w:rsidRPr="0029063B">
        <w:rPr>
          <w:i/>
          <w:iCs/>
          <w:highlight w:val="yellow"/>
        </w:rPr>
        <w:instrText xml:space="preserve"> \* MERGEFORMAT </w:instrText>
      </w:r>
      <w:r w:rsidR="000D4DE3" w:rsidRPr="0029063B">
        <w:rPr>
          <w:i/>
          <w:iCs/>
          <w:highlight w:val="yellow"/>
        </w:rPr>
      </w:r>
      <w:r w:rsidR="000D4DE3" w:rsidRPr="0029063B">
        <w:rPr>
          <w:i/>
          <w:iCs/>
          <w:highlight w:val="yellow"/>
        </w:rPr>
        <w:fldChar w:fldCharType="separate"/>
      </w:r>
      <w:r w:rsidR="00BD68DB">
        <w:rPr>
          <w:i/>
          <w:iCs/>
          <w:highlight w:val="yellow"/>
        </w:rPr>
        <w:t>2.7.2</w:t>
      </w:r>
      <w:r w:rsidR="000D4DE3" w:rsidRPr="0029063B">
        <w:rPr>
          <w:i/>
          <w:iCs/>
          <w:highlight w:val="yellow"/>
        </w:rPr>
        <w:fldChar w:fldCharType="end"/>
      </w:r>
      <w:r w:rsidR="000605F0" w:rsidRPr="0029063B">
        <w:rPr>
          <w:i/>
          <w:iCs/>
          <w:highlight w:val="yellow"/>
        </w:rPr>
        <w:t xml:space="preserve"> and pebble counts in Section </w:t>
      </w:r>
      <w:r w:rsidR="000605F0" w:rsidRPr="0029063B">
        <w:rPr>
          <w:i/>
          <w:iCs/>
          <w:highlight w:val="yellow"/>
        </w:rPr>
        <w:fldChar w:fldCharType="begin"/>
      </w:r>
      <w:r w:rsidR="000605F0" w:rsidRPr="0029063B">
        <w:rPr>
          <w:i/>
          <w:iCs/>
          <w:highlight w:val="yellow"/>
        </w:rPr>
        <w:instrText xml:space="preserve"> REF _Ref85707251 \r \h </w:instrText>
      </w:r>
      <w:r w:rsidRPr="0029063B">
        <w:rPr>
          <w:i/>
          <w:iCs/>
          <w:highlight w:val="yellow"/>
        </w:rPr>
        <w:instrText xml:space="preserve"> \* MERGEFORMAT </w:instrText>
      </w:r>
      <w:r w:rsidR="000605F0" w:rsidRPr="0029063B">
        <w:rPr>
          <w:i/>
          <w:iCs/>
          <w:highlight w:val="yellow"/>
        </w:rPr>
      </w:r>
      <w:r w:rsidR="000605F0" w:rsidRPr="0029063B">
        <w:rPr>
          <w:i/>
          <w:iCs/>
          <w:highlight w:val="yellow"/>
        </w:rPr>
        <w:fldChar w:fldCharType="separate"/>
      </w:r>
      <w:r w:rsidR="00BD68DB">
        <w:rPr>
          <w:i/>
          <w:iCs/>
          <w:highlight w:val="yellow"/>
        </w:rPr>
        <w:t>2.7.3</w:t>
      </w:r>
      <w:r w:rsidR="000605F0" w:rsidRPr="0029063B">
        <w:rPr>
          <w:i/>
          <w:iCs/>
          <w:highlight w:val="yellow"/>
        </w:rPr>
        <w:fldChar w:fldCharType="end"/>
      </w:r>
    </w:p>
    <w:p w14:paraId="6E469598" w14:textId="3EFBF8D0" w:rsidR="00C97622" w:rsidRPr="005B5791" w:rsidRDefault="00C97622" w:rsidP="00363814">
      <w:pPr>
        <w:rPr>
          <w:highlight w:val="yellow"/>
        </w:rPr>
      </w:pPr>
    </w:p>
    <w:p w14:paraId="31048677" w14:textId="77777777" w:rsidR="00C97622" w:rsidRPr="005B5791" w:rsidRDefault="00C97622" w:rsidP="00C97622">
      <w:r w:rsidRPr="005B5791">
        <w:rPr>
          <w:noProof/>
        </w:rPr>
        <w:lastRenderedPageBreak/>
        <w:drawing>
          <wp:inline distT="0" distB="0" distL="0" distR="0" wp14:anchorId="4CDBD90D" wp14:editId="2922B113">
            <wp:extent cx="5947410" cy="759333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947410" cy="7593330"/>
                    </a:xfrm>
                    <a:prstGeom prst="rect">
                      <a:avLst/>
                    </a:prstGeom>
                    <a:noFill/>
                    <a:ln>
                      <a:noFill/>
                    </a:ln>
                  </pic:spPr>
                </pic:pic>
              </a:graphicData>
            </a:graphic>
          </wp:inline>
        </w:drawing>
      </w:r>
      <w:r w:rsidRPr="005B5791" w:rsidDel="008E000C">
        <w:t xml:space="preserve"> </w:t>
      </w:r>
    </w:p>
    <w:p w14:paraId="15A743AC" w14:textId="2C5BA4C6" w:rsidR="00C97622" w:rsidRPr="005B5791" w:rsidRDefault="00C97622" w:rsidP="00C97622">
      <w:pPr>
        <w:pStyle w:val="Caption"/>
        <w:rPr>
          <w:i/>
        </w:rPr>
      </w:pPr>
      <w:bookmarkStart w:id="211" w:name="_Ref86669295"/>
      <w:bookmarkStart w:id="212" w:name="_Toc102626334"/>
      <w:r w:rsidRPr="005B5791">
        <w:t xml:space="preserve">Figure </w:t>
      </w:r>
      <w:r w:rsidR="001B66B0">
        <w:fldChar w:fldCharType="begin"/>
      </w:r>
      <w:r w:rsidR="001B66B0">
        <w:instrText xml:space="preserve"> SEQ Figure \* ARABIC </w:instrText>
      </w:r>
      <w:r w:rsidR="001B66B0">
        <w:fldChar w:fldCharType="separate"/>
      </w:r>
      <w:r w:rsidR="00BD68DB">
        <w:rPr>
          <w:noProof/>
        </w:rPr>
        <w:t>6</w:t>
      </w:r>
      <w:r w:rsidR="001B66B0">
        <w:rPr>
          <w:noProof/>
        </w:rPr>
        <w:fldChar w:fldCharType="end"/>
      </w:r>
      <w:bookmarkEnd w:id="211"/>
      <w:r w:rsidRPr="005B5791">
        <w:t xml:space="preserve">: Reference reach, bankfull width, and pebble count locations </w:t>
      </w:r>
      <w:r w:rsidRPr="0029063B">
        <w:rPr>
          <w:i/>
          <w:iCs/>
          <w:highlight w:val="yellow"/>
        </w:rPr>
        <w:t>(consider adding stationing to figure)</w:t>
      </w:r>
      <w:bookmarkEnd w:id="212"/>
    </w:p>
    <w:p w14:paraId="3A5FC16F" w14:textId="77777777" w:rsidR="00C97622" w:rsidRPr="005B5791" w:rsidRDefault="00C97622" w:rsidP="00363814">
      <w:pPr>
        <w:rPr>
          <w:highlight w:val="yellow"/>
        </w:rPr>
      </w:pPr>
    </w:p>
    <w:p w14:paraId="78EC895B" w14:textId="77777777" w:rsidR="004636A2" w:rsidRPr="005B5791" w:rsidRDefault="004636A2" w:rsidP="00AB6D6F">
      <w:pPr>
        <w:pStyle w:val="Heading3"/>
      </w:pPr>
      <w:bookmarkStart w:id="213" w:name="_Ref33022809"/>
      <w:bookmarkStart w:id="214" w:name="_Ref33022817"/>
      <w:bookmarkStart w:id="215" w:name="_Toc102626280"/>
      <w:r w:rsidRPr="005B5791">
        <w:lastRenderedPageBreak/>
        <w:t>Existing Conditions</w:t>
      </w:r>
      <w:bookmarkEnd w:id="213"/>
      <w:bookmarkEnd w:id="214"/>
      <w:bookmarkEnd w:id="215"/>
    </w:p>
    <w:p w14:paraId="255E6D6F" w14:textId="1325A60F" w:rsidR="004636A2" w:rsidRPr="0029063B" w:rsidRDefault="004636A2" w:rsidP="0029063B">
      <w:pPr>
        <w:pStyle w:val="ListBullet"/>
        <w:rPr>
          <w:i/>
          <w:iCs/>
          <w:highlight w:val="yellow"/>
        </w:rPr>
      </w:pPr>
      <w:r w:rsidRPr="0029063B">
        <w:rPr>
          <w:i/>
          <w:iCs/>
          <w:highlight w:val="yellow"/>
        </w:rPr>
        <w:t xml:space="preserve">Existing structure, including size (length, diameter, shape), gradient, materials, condition, alignment, fill depth, </w:t>
      </w:r>
      <w:r w:rsidR="00FC0006">
        <w:rPr>
          <w:i/>
          <w:iCs/>
          <w:highlight w:val="yellow"/>
        </w:rPr>
        <w:t xml:space="preserve">and </w:t>
      </w:r>
      <w:r w:rsidRPr="0029063B">
        <w:rPr>
          <w:i/>
          <w:iCs/>
          <w:highlight w:val="yellow"/>
        </w:rPr>
        <w:t>relevant history from as-builts.</w:t>
      </w:r>
      <w:r w:rsidR="007162AE" w:rsidRPr="0029063B">
        <w:rPr>
          <w:i/>
          <w:iCs/>
          <w:highlight w:val="yellow"/>
        </w:rPr>
        <w:t xml:space="preserve"> State whether as-builts were obtained</w:t>
      </w:r>
      <w:r w:rsidR="00C63807" w:rsidRPr="0029063B">
        <w:rPr>
          <w:i/>
          <w:iCs/>
          <w:highlight w:val="yellow"/>
        </w:rPr>
        <w:t>. Size of scour pool if it has one (length, depth, shape).</w:t>
      </w:r>
    </w:p>
    <w:p w14:paraId="3298FB17" w14:textId="4D8291E0" w:rsidR="004636A2" w:rsidRPr="00810DC5" w:rsidRDefault="004636A2" w:rsidP="0029063B">
      <w:pPr>
        <w:pStyle w:val="ListBullet"/>
        <w:rPr>
          <w:i/>
          <w:iCs/>
          <w:highlight w:val="yellow"/>
        </w:rPr>
      </w:pPr>
      <w:r w:rsidRPr="0029063B">
        <w:rPr>
          <w:i/>
          <w:iCs/>
          <w:highlight w:val="yellow"/>
        </w:rPr>
        <w:t>Stream conditions in the immediate vicinity of the crossing, including upstream, downstream</w:t>
      </w:r>
      <w:r w:rsidR="00F84F1D">
        <w:rPr>
          <w:i/>
          <w:iCs/>
          <w:highlight w:val="yellow"/>
        </w:rPr>
        <w:t>,</w:t>
      </w:r>
      <w:r w:rsidRPr="00810DC5">
        <w:rPr>
          <w:i/>
          <w:iCs/>
          <w:highlight w:val="yellow"/>
        </w:rPr>
        <w:t xml:space="preserve"> and through the crossing (such as gradient at the crossing, channelized, at a grade break, near a headcut, on an alluvial fan, well-vegetated, etc.).</w:t>
      </w:r>
    </w:p>
    <w:p w14:paraId="31E56AF0" w14:textId="77777777" w:rsidR="004636A2" w:rsidRPr="00810DC5" w:rsidRDefault="004636A2" w:rsidP="0029063B">
      <w:pPr>
        <w:pStyle w:val="ListBullet"/>
        <w:rPr>
          <w:i/>
          <w:iCs/>
          <w:highlight w:val="yellow"/>
        </w:rPr>
      </w:pPr>
      <w:r w:rsidRPr="00810DC5">
        <w:rPr>
          <w:i/>
          <w:iCs/>
          <w:highlight w:val="yellow"/>
        </w:rPr>
        <w:t>Local constraints or infrastructure in the immediate vicinity.</w:t>
      </w:r>
    </w:p>
    <w:p w14:paraId="49443AE6" w14:textId="25230FE6" w:rsidR="004636A2" w:rsidRPr="00810DC5" w:rsidRDefault="004636A2" w:rsidP="0029063B">
      <w:pPr>
        <w:pStyle w:val="ListBullet"/>
        <w:rPr>
          <w:i/>
          <w:iCs/>
          <w:highlight w:val="yellow"/>
        </w:rPr>
      </w:pPr>
      <w:r w:rsidRPr="00810DC5">
        <w:rPr>
          <w:i/>
          <w:iCs/>
          <w:highlight w:val="yellow"/>
        </w:rPr>
        <w:t>Obvious signs of maintenance activity</w:t>
      </w:r>
      <w:r w:rsidR="00F84F1D">
        <w:rPr>
          <w:i/>
          <w:iCs/>
          <w:highlight w:val="yellow"/>
        </w:rPr>
        <w:t>.</w:t>
      </w:r>
    </w:p>
    <w:p w14:paraId="59946EDB" w14:textId="08B19D17" w:rsidR="004636A2" w:rsidRPr="00810DC5" w:rsidRDefault="004636A2" w:rsidP="0029063B">
      <w:pPr>
        <w:pStyle w:val="ListBullet"/>
        <w:rPr>
          <w:i/>
          <w:iCs/>
          <w:highlight w:val="yellow"/>
        </w:rPr>
      </w:pPr>
      <w:r w:rsidRPr="00810DC5">
        <w:rPr>
          <w:i/>
          <w:iCs/>
          <w:highlight w:val="yellow"/>
        </w:rPr>
        <w:t>How all of the above impact fish life</w:t>
      </w:r>
      <w:r w:rsidR="00694C65">
        <w:rPr>
          <w:rFonts w:cs="Arial"/>
          <w:i/>
          <w:iCs/>
          <w:highlight w:val="yellow"/>
        </w:rPr>
        <w:t>—</w:t>
      </w:r>
      <w:r w:rsidRPr="00810DC5">
        <w:rPr>
          <w:i/>
          <w:iCs/>
          <w:highlight w:val="yellow"/>
        </w:rPr>
        <w:t>look at WDFW database site, feature, habitat reports</w:t>
      </w:r>
      <w:r w:rsidR="00F84F1D">
        <w:rPr>
          <w:i/>
          <w:iCs/>
          <w:highlight w:val="yellow"/>
        </w:rPr>
        <w:t>,</w:t>
      </w:r>
      <w:r w:rsidRPr="00810DC5">
        <w:rPr>
          <w:i/>
          <w:iCs/>
          <w:highlight w:val="yellow"/>
        </w:rPr>
        <w:t xml:space="preserve"> and RSFS Excel </w:t>
      </w:r>
      <w:r w:rsidR="00F84F1D">
        <w:rPr>
          <w:i/>
          <w:iCs/>
          <w:highlight w:val="yellow"/>
        </w:rPr>
        <w:t>s</w:t>
      </w:r>
      <w:r w:rsidRPr="00810DC5">
        <w:rPr>
          <w:i/>
          <w:iCs/>
          <w:highlight w:val="yellow"/>
        </w:rPr>
        <w:t>preadsheet</w:t>
      </w:r>
      <w:r w:rsidR="00F84F1D">
        <w:rPr>
          <w:i/>
          <w:iCs/>
          <w:highlight w:val="yellow"/>
        </w:rPr>
        <w:t>.</w:t>
      </w:r>
    </w:p>
    <w:p w14:paraId="6928BDBD" w14:textId="0CACC150" w:rsidR="006D4AD8" w:rsidRPr="00810DC5" w:rsidRDefault="006D4AD8" w:rsidP="0029063B">
      <w:pPr>
        <w:pStyle w:val="ListBullet"/>
        <w:rPr>
          <w:i/>
          <w:iCs/>
          <w:highlight w:val="yellow"/>
        </w:rPr>
      </w:pPr>
      <w:r w:rsidRPr="00810DC5">
        <w:rPr>
          <w:i/>
          <w:iCs/>
          <w:highlight w:val="yellow"/>
        </w:rPr>
        <w:t>Photographs of the existing conditions (inlet, outlet, upstream, downstream, habitat features, etc.)</w:t>
      </w:r>
      <w:r w:rsidR="00F84F1D">
        <w:rPr>
          <w:i/>
          <w:iCs/>
          <w:highlight w:val="yellow"/>
        </w:rPr>
        <w:t>.</w:t>
      </w:r>
    </w:p>
    <w:p w14:paraId="2E6DB794" w14:textId="77777777" w:rsidR="004636A2" w:rsidRPr="005B5791" w:rsidRDefault="004636A2">
      <w:pPr>
        <w:pStyle w:val="Heading3"/>
      </w:pPr>
      <w:bookmarkStart w:id="216" w:name="_Toc31793877"/>
      <w:bookmarkStart w:id="217" w:name="_Toc102626281"/>
      <w:r w:rsidRPr="005B5791">
        <w:t>Fish Habitat Character and Quality</w:t>
      </w:r>
      <w:bookmarkEnd w:id="216"/>
      <w:bookmarkEnd w:id="217"/>
    </w:p>
    <w:p w14:paraId="42287172" w14:textId="77777777" w:rsidR="004636A2" w:rsidRPr="00810DC5" w:rsidRDefault="004636A2" w:rsidP="00810DC5">
      <w:pPr>
        <w:pStyle w:val="Body1"/>
        <w:rPr>
          <w:i/>
          <w:iCs/>
          <w:highlight w:val="yellow"/>
        </w:rPr>
      </w:pPr>
      <w:r w:rsidRPr="00810DC5">
        <w:rPr>
          <w:i/>
          <w:iCs/>
          <w:highlight w:val="yellow"/>
        </w:rPr>
        <w:t>Requires site visit, preferably with the Interdisciplinary Team, but also review with WDFW culvert data and habitat survey.</w:t>
      </w:r>
    </w:p>
    <w:p w14:paraId="24950399" w14:textId="77777777" w:rsidR="004636A2" w:rsidRPr="00810DC5" w:rsidRDefault="004636A2" w:rsidP="00810DC5">
      <w:pPr>
        <w:pStyle w:val="ListBullet"/>
        <w:rPr>
          <w:i/>
          <w:iCs/>
          <w:highlight w:val="yellow"/>
        </w:rPr>
      </w:pPr>
      <w:r w:rsidRPr="00810DC5">
        <w:rPr>
          <w:i/>
          <w:iCs/>
          <w:highlight w:val="yellow"/>
        </w:rPr>
        <w:t xml:space="preserve">Describe the fish habitat character and quality adjacent to the crossing, both upstream and downstream. </w:t>
      </w:r>
    </w:p>
    <w:p w14:paraId="03B7CE9D" w14:textId="20E42D43" w:rsidR="004636A2" w:rsidRPr="00810DC5" w:rsidRDefault="004636A2" w:rsidP="00810DC5">
      <w:pPr>
        <w:pStyle w:val="ListBullet"/>
        <w:rPr>
          <w:i/>
          <w:iCs/>
          <w:highlight w:val="yellow"/>
        </w:rPr>
      </w:pPr>
      <w:r w:rsidRPr="00810DC5">
        <w:rPr>
          <w:i/>
          <w:iCs/>
          <w:highlight w:val="yellow"/>
        </w:rPr>
        <w:t xml:space="preserve">Highlight any important features for salmonid spawning and rearing. Are there spawning gravels, pools, wood features, riparian cover? </w:t>
      </w:r>
      <w:r w:rsidR="00156B94">
        <w:rPr>
          <w:i/>
          <w:iCs/>
          <w:highlight w:val="yellow"/>
        </w:rPr>
        <w:t>A</w:t>
      </w:r>
      <w:r w:rsidR="00E4044B" w:rsidRPr="00810DC5">
        <w:rPr>
          <w:i/>
          <w:iCs/>
          <w:highlight w:val="yellow"/>
        </w:rPr>
        <w:t>lso describe the frequency and typical depth of pools.</w:t>
      </w:r>
    </w:p>
    <w:p w14:paraId="3D7E2232" w14:textId="79DE4188" w:rsidR="004636A2" w:rsidRPr="00810DC5" w:rsidRDefault="004636A2" w:rsidP="00810DC5">
      <w:pPr>
        <w:pStyle w:val="ListBullet"/>
        <w:rPr>
          <w:i/>
          <w:iCs/>
          <w:highlight w:val="yellow"/>
        </w:rPr>
      </w:pPr>
      <w:r w:rsidRPr="00810DC5">
        <w:rPr>
          <w:i/>
          <w:iCs/>
          <w:highlight w:val="yellow"/>
        </w:rPr>
        <w:t>Describe which species and life</w:t>
      </w:r>
      <w:r w:rsidR="00156B94">
        <w:rPr>
          <w:i/>
          <w:iCs/>
          <w:highlight w:val="yellow"/>
        </w:rPr>
        <w:t xml:space="preserve"> </w:t>
      </w:r>
      <w:r w:rsidRPr="00810DC5">
        <w:rPr>
          <w:i/>
          <w:iCs/>
          <w:highlight w:val="yellow"/>
        </w:rPr>
        <w:t>stages are likely using the habitat features adjacent to the crossing.</w:t>
      </w:r>
    </w:p>
    <w:p w14:paraId="06E9E2FA" w14:textId="28C4144F" w:rsidR="00FD4A03" w:rsidRPr="00810DC5" w:rsidRDefault="00FD4A03" w:rsidP="00810DC5">
      <w:pPr>
        <w:pStyle w:val="ListBullet"/>
        <w:rPr>
          <w:i/>
          <w:iCs/>
          <w:highlight w:val="yellow"/>
        </w:rPr>
      </w:pPr>
      <w:r w:rsidRPr="00810DC5">
        <w:rPr>
          <w:i/>
          <w:iCs/>
          <w:highlight w:val="yellow"/>
        </w:rPr>
        <w:t>What type of fish use would be anticipated in the vicinity of the cross (spawning, rearing, or migrating)?</w:t>
      </w:r>
    </w:p>
    <w:p w14:paraId="2AF2A4BE" w14:textId="77D7A9CC" w:rsidR="004636A2" w:rsidRPr="00810DC5" w:rsidRDefault="004636A2" w:rsidP="00810DC5">
      <w:pPr>
        <w:pStyle w:val="ListBullet"/>
        <w:rPr>
          <w:i/>
          <w:iCs/>
        </w:rPr>
      </w:pPr>
      <w:r w:rsidRPr="00810DC5">
        <w:rPr>
          <w:i/>
          <w:iCs/>
          <w:highlight w:val="yellow"/>
        </w:rPr>
        <w:t>Describe the channel type, and any associated wetlands, estuary function, tidal influence (if relevant).</w:t>
      </w:r>
    </w:p>
    <w:p w14:paraId="5CE90922" w14:textId="77777777" w:rsidR="002D26E5" w:rsidRPr="005B5791" w:rsidRDefault="002D26E5" w:rsidP="002D26E5">
      <w:pPr>
        <w:pStyle w:val="Heading3"/>
      </w:pPr>
      <w:bookmarkStart w:id="218" w:name="_Ref86740320"/>
      <w:bookmarkStart w:id="219" w:name="_Toc102626282"/>
      <w:r w:rsidRPr="005B5791">
        <w:t>Riparian Conditions, Large Wood, and Other Habitat Features</w:t>
      </w:r>
      <w:bookmarkEnd w:id="218"/>
      <w:bookmarkEnd w:id="219"/>
    </w:p>
    <w:p w14:paraId="73104DBE" w14:textId="5C623F29" w:rsidR="002D26E5" w:rsidRPr="008607DB" w:rsidRDefault="002D26E5" w:rsidP="00810DC5">
      <w:pPr>
        <w:pStyle w:val="ListBullet"/>
        <w:rPr>
          <w:i/>
          <w:iCs/>
          <w:highlight w:val="yellow"/>
        </w:rPr>
      </w:pPr>
      <w:r w:rsidRPr="00810DC5">
        <w:rPr>
          <w:i/>
          <w:iCs/>
          <w:highlight w:val="yellow"/>
        </w:rPr>
        <w:t>Canopy and understory vegetation, density and species, left bank and right bank, noxious weeds. Includ</w:t>
      </w:r>
      <w:r w:rsidR="00156B94">
        <w:rPr>
          <w:i/>
          <w:iCs/>
          <w:highlight w:val="yellow"/>
        </w:rPr>
        <w:t>e</w:t>
      </w:r>
      <w:r w:rsidRPr="00810DC5">
        <w:rPr>
          <w:i/>
          <w:iCs/>
          <w:highlight w:val="yellow"/>
        </w:rPr>
        <w:t xml:space="preserve"> discussion on whether possible future tree recruitment (through bank erosion, windfall, deadfall, etc.)</w:t>
      </w:r>
      <w:r w:rsidR="00156B94">
        <w:rPr>
          <w:i/>
          <w:iCs/>
          <w:highlight w:val="yellow"/>
        </w:rPr>
        <w:t xml:space="preserve"> is </w:t>
      </w:r>
      <w:r w:rsidR="00156B94" w:rsidRPr="008000A2">
        <w:rPr>
          <w:i/>
          <w:iCs/>
          <w:highlight w:val="yellow"/>
        </w:rPr>
        <w:t>anticipate</w:t>
      </w:r>
      <w:r w:rsidR="00156B94">
        <w:rPr>
          <w:i/>
          <w:iCs/>
          <w:highlight w:val="yellow"/>
        </w:rPr>
        <w:t>d</w:t>
      </w:r>
      <w:r w:rsidRPr="008607DB">
        <w:rPr>
          <w:i/>
          <w:iCs/>
          <w:highlight w:val="yellow"/>
        </w:rPr>
        <w:t>.</w:t>
      </w:r>
    </w:p>
    <w:p w14:paraId="53835D8B" w14:textId="77777777" w:rsidR="002D26E5" w:rsidRPr="008607DB" w:rsidRDefault="002D26E5" w:rsidP="00810DC5">
      <w:pPr>
        <w:pStyle w:val="ListBullet"/>
        <w:rPr>
          <w:i/>
          <w:iCs/>
          <w:highlight w:val="yellow"/>
        </w:rPr>
      </w:pPr>
      <w:r w:rsidRPr="008607DB">
        <w:rPr>
          <w:i/>
          <w:iCs/>
          <w:highlight w:val="yellow"/>
        </w:rPr>
        <w:t>Large wood in the system, including significance of large wood in the system, if it would naturally be present, and how it is currently functioning or not in a geomorphic sense (creating pools, forcing flows, creating dams).</w:t>
      </w:r>
    </w:p>
    <w:p w14:paraId="71A89082" w14:textId="26C48085" w:rsidR="002D26E5" w:rsidRPr="008607DB" w:rsidRDefault="002D26E5" w:rsidP="00810DC5">
      <w:pPr>
        <w:pStyle w:val="ListBullet"/>
        <w:rPr>
          <w:i/>
          <w:iCs/>
          <w:highlight w:val="yellow"/>
        </w:rPr>
      </w:pPr>
      <w:r w:rsidRPr="008607DB">
        <w:rPr>
          <w:i/>
          <w:iCs/>
          <w:highlight w:val="yellow"/>
        </w:rPr>
        <w:t>Any other channel</w:t>
      </w:r>
      <w:r w:rsidR="00847FED">
        <w:rPr>
          <w:i/>
          <w:iCs/>
          <w:highlight w:val="yellow"/>
        </w:rPr>
        <w:t>-</w:t>
      </w:r>
      <w:r w:rsidRPr="008607DB">
        <w:rPr>
          <w:i/>
          <w:iCs/>
          <w:highlight w:val="yellow"/>
        </w:rPr>
        <w:t>forming features (</w:t>
      </w:r>
      <w:r w:rsidR="0031369A">
        <w:rPr>
          <w:i/>
          <w:iCs/>
          <w:highlight w:val="yellow"/>
        </w:rPr>
        <w:t>e.g.,</w:t>
      </w:r>
      <w:r w:rsidRPr="008607DB">
        <w:rPr>
          <w:i/>
          <w:iCs/>
          <w:highlight w:val="yellow"/>
        </w:rPr>
        <w:t xml:space="preserve"> step</w:t>
      </w:r>
      <w:r w:rsidR="0031369A">
        <w:rPr>
          <w:i/>
          <w:iCs/>
          <w:highlight w:val="yellow"/>
        </w:rPr>
        <w:t xml:space="preserve"> </w:t>
      </w:r>
      <w:r w:rsidRPr="008607DB">
        <w:rPr>
          <w:i/>
          <w:iCs/>
          <w:highlight w:val="yellow"/>
        </w:rPr>
        <w:t>pools, boulders, etc.).</w:t>
      </w:r>
    </w:p>
    <w:p w14:paraId="6ABCC475" w14:textId="5B8334E6" w:rsidR="002D26E5" w:rsidRPr="008607DB" w:rsidRDefault="002D26E5" w:rsidP="00810DC5">
      <w:pPr>
        <w:pStyle w:val="ListBullet"/>
        <w:rPr>
          <w:i/>
          <w:iCs/>
          <w:highlight w:val="yellow"/>
        </w:rPr>
      </w:pPr>
      <w:r w:rsidRPr="008607DB">
        <w:rPr>
          <w:i/>
          <w:iCs/>
          <w:highlight w:val="yellow"/>
        </w:rPr>
        <w:t>Beaver activity that</w:t>
      </w:r>
      <w:r w:rsidR="0031369A">
        <w:rPr>
          <w:i/>
          <w:iCs/>
          <w:highlight w:val="yellow"/>
        </w:rPr>
        <w:t xml:space="preserve"> i</w:t>
      </w:r>
      <w:r w:rsidRPr="008607DB">
        <w:rPr>
          <w:i/>
          <w:iCs/>
          <w:highlight w:val="yellow"/>
        </w:rPr>
        <w:t>s visible or the potential for beaver activity and what effect it is having on the system</w:t>
      </w:r>
      <w:r w:rsidR="0031369A">
        <w:rPr>
          <w:i/>
          <w:iCs/>
          <w:highlight w:val="yellow"/>
        </w:rPr>
        <w:t>.</w:t>
      </w:r>
    </w:p>
    <w:p w14:paraId="41B7F450" w14:textId="53913970" w:rsidR="002D26E5" w:rsidRPr="008607DB" w:rsidRDefault="002D26E5" w:rsidP="00810DC5">
      <w:pPr>
        <w:pStyle w:val="ListBullet"/>
        <w:rPr>
          <w:i/>
          <w:iCs/>
        </w:rPr>
      </w:pPr>
      <w:r w:rsidRPr="008607DB">
        <w:rPr>
          <w:i/>
          <w:iCs/>
          <w:highlight w:val="yellow"/>
        </w:rPr>
        <w:t xml:space="preserve">Information included in the “comments” section of the RSFS Excel </w:t>
      </w:r>
      <w:r w:rsidR="0031369A">
        <w:rPr>
          <w:i/>
          <w:iCs/>
          <w:highlight w:val="yellow"/>
        </w:rPr>
        <w:t>s</w:t>
      </w:r>
      <w:r w:rsidRPr="008607DB">
        <w:rPr>
          <w:i/>
          <w:iCs/>
          <w:highlight w:val="yellow"/>
        </w:rPr>
        <w:t>preadsheet and indicated in the “input” section of the RSFS spreadsheet for Reach 1 (immediately upstream of barrier), if applicable. Request this information from HQ Hydraulics (typically located within the WDFW folder on ProjectWise</w:t>
      </w:r>
      <w:r w:rsidR="0031369A">
        <w:rPr>
          <w:i/>
          <w:iCs/>
          <w:highlight w:val="yellow"/>
        </w:rPr>
        <w:t>)</w:t>
      </w:r>
      <w:r w:rsidRPr="008607DB">
        <w:rPr>
          <w:i/>
          <w:iCs/>
          <w:highlight w:val="yellow"/>
        </w:rPr>
        <w:t>.</w:t>
      </w:r>
    </w:p>
    <w:p w14:paraId="3BB81553" w14:textId="0DCA4DFB" w:rsidR="00C06487" w:rsidRPr="005B5791" w:rsidRDefault="00C06487">
      <w:pPr>
        <w:pStyle w:val="Heading2"/>
      </w:pPr>
      <w:bookmarkStart w:id="220" w:name="_Toc102626283"/>
      <w:r w:rsidRPr="005B5791">
        <w:lastRenderedPageBreak/>
        <w:t>Geomorphology</w:t>
      </w:r>
      <w:bookmarkEnd w:id="201"/>
      <w:bookmarkEnd w:id="202"/>
      <w:bookmarkEnd w:id="203"/>
      <w:bookmarkEnd w:id="220"/>
    </w:p>
    <w:p w14:paraId="156E839B" w14:textId="5DC2646B" w:rsidR="00916D49" w:rsidRPr="005B5791" w:rsidRDefault="00FD6F3A" w:rsidP="008607DB">
      <w:pPr>
        <w:pStyle w:val="Body1"/>
      </w:pPr>
      <w:r w:rsidRPr="005B5791">
        <w:t xml:space="preserve">Geomorphic information provided for this site includes selection of a reference reach, the geometry and cross sections of the channel, </w:t>
      </w:r>
      <w:r w:rsidR="00FD3CAC" w:rsidRPr="005B5791">
        <w:t xml:space="preserve">and </w:t>
      </w:r>
      <w:r w:rsidRPr="005B5791">
        <w:t xml:space="preserve">stability of the channel both vertically and laterally of </w:t>
      </w:r>
      <w:r w:rsidR="00FD3CAC" w:rsidRPr="005B5791">
        <w:rPr>
          <w:highlight w:val="yellow"/>
        </w:rPr>
        <w:t>Creek Name</w:t>
      </w:r>
      <w:r w:rsidRPr="005B5791">
        <w:t>.</w:t>
      </w:r>
    </w:p>
    <w:p w14:paraId="7A18BB27" w14:textId="77777777" w:rsidR="00C06487" w:rsidRPr="005B5791" w:rsidRDefault="00C06487">
      <w:pPr>
        <w:pStyle w:val="Heading3"/>
      </w:pPr>
      <w:bookmarkStart w:id="221" w:name="_Reference_Reach_Selection"/>
      <w:bookmarkStart w:id="222" w:name="_Toc31210211"/>
      <w:bookmarkStart w:id="223" w:name="_Ref33018608"/>
      <w:bookmarkStart w:id="224" w:name="_Ref33018616"/>
      <w:bookmarkStart w:id="225" w:name="_Ref85452511"/>
      <w:bookmarkStart w:id="226" w:name="_Toc102626284"/>
      <w:bookmarkEnd w:id="221"/>
      <w:r w:rsidRPr="005B5791">
        <w:t>Reference Reach Selection</w:t>
      </w:r>
      <w:bookmarkEnd w:id="222"/>
      <w:bookmarkEnd w:id="223"/>
      <w:bookmarkEnd w:id="224"/>
      <w:bookmarkEnd w:id="225"/>
      <w:bookmarkEnd w:id="226"/>
    </w:p>
    <w:p w14:paraId="21D0B577" w14:textId="0CD4061C" w:rsidR="00C06487" w:rsidRPr="008607DB" w:rsidRDefault="00C06487" w:rsidP="008607DB">
      <w:pPr>
        <w:pStyle w:val="Body1"/>
        <w:rPr>
          <w:i/>
          <w:iCs/>
          <w:highlight w:val="yellow"/>
        </w:rPr>
      </w:pPr>
      <w:r w:rsidRPr="008607DB">
        <w:rPr>
          <w:i/>
          <w:iCs/>
          <w:highlight w:val="yellow"/>
        </w:rPr>
        <w:t xml:space="preserve">Rationale for selection of a reference reach, and whether an adjacent reach upstream or downstream can be used. If an adjacent reach cannot be used (the average stream gradient changes significantly from </w:t>
      </w:r>
      <w:r w:rsidR="00E026A4">
        <w:rPr>
          <w:i/>
          <w:iCs/>
          <w:highlight w:val="yellow"/>
        </w:rPr>
        <w:t>upstream</w:t>
      </w:r>
      <w:r w:rsidRPr="008607DB">
        <w:rPr>
          <w:i/>
          <w:iCs/>
          <w:highlight w:val="yellow"/>
        </w:rPr>
        <w:t xml:space="preserve"> to </w:t>
      </w:r>
      <w:r w:rsidR="00E026A4">
        <w:rPr>
          <w:i/>
          <w:iCs/>
          <w:highlight w:val="yellow"/>
        </w:rPr>
        <w:t>downstream</w:t>
      </w:r>
      <w:r w:rsidRPr="008607DB">
        <w:rPr>
          <w:i/>
          <w:iCs/>
          <w:highlight w:val="yellow"/>
        </w:rPr>
        <w:t>, signs of erosion or deposition, man-made features within the active channel or floodplain, and/or sudden changes in sediment size), describe the reason(s) and find a similar reference reach to use.</w:t>
      </w:r>
      <w:r w:rsidR="008A3819" w:rsidRPr="008607DB">
        <w:rPr>
          <w:i/>
          <w:iCs/>
          <w:highlight w:val="yellow"/>
        </w:rPr>
        <w:t xml:space="preserve"> </w:t>
      </w:r>
      <w:bookmarkStart w:id="227" w:name="_Hlk87427632"/>
      <w:r w:rsidR="00591F1B" w:rsidRPr="008607DB">
        <w:rPr>
          <w:i/>
          <w:iCs/>
          <w:highlight w:val="yellow"/>
        </w:rPr>
        <w:t>Follow</w:t>
      </w:r>
      <w:r w:rsidR="00DE5FFE" w:rsidRPr="008607DB">
        <w:rPr>
          <w:i/>
          <w:iCs/>
          <w:highlight w:val="yellow"/>
        </w:rPr>
        <w:t xml:space="preserve"> WSDOT </w:t>
      </w:r>
      <w:r w:rsidR="00E026A4">
        <w:rPr>
          <w:i/>
          <w:iCs/>
          <w:highlight w:val="yellow"/>
        </w:rPr>
        <w:t>Hydraulics Manual</w:t>
      </w:r>
      <w:r w:rsidR="00DE5FFE" w:rsidRPr="008607DB">
        <w:rPr>
          <w:i/>
          <w:iCs/>
          <w:highlight w:val="yellow"/>
        </w:rPr>
        <w:t xml:space="preserve"> detailed process </w:t>
      </w:r>
      <w:r w:rsidR="00591F1B" w:rsidRPr="008607DB">
        <w:rPr>
          <w:i/>
          <w:iCs/>
          <w:highlight w:val="yellow"/>
        </w:rPr>
        <w:t xml:space="preserve">for </w:t>
      </w:r>
      <w:r w:rsidR="00DE5FFE" w:rsidRPr="008607DB">
        <w:rPr>
          <w:i/>
          <w:iCs/>
          <w:highlight w:val="yellow"/>
        </w:rPr>
        <w:t xml:space="preserve">how to properly select a reference reach. </w:t>
      </w:r>
      <w:bookmarkEnd w:id="227"/>
      <w:r w:rsidR="008A3819" w:rsidRPr="008607DB">
        <w:rPr>
          <w:i/>
          <w:iCs/>
          <w:highlight w:val="yellow"/>
        </w:rPr>
        <w:t>Photographs of the reference reach should be included</w:t>
      </w:r>
      <w:r w:rsidR="00100C6D" w:rsidRPr="008607DB">
        <w:rPr>
          <w:i/>
          <w:iCs/>
          <w:highlight w:val="yellow"/>
        </w:rPr>
        <w:t xml:space="preserve"> and an aerial location of where it is</w:t>
      </w:r>
      <w:r w:rsidR="008A3819" w:rsidRPr="008607DB">
        <w:rPr>
          <w:i/>
          <w:iCs/>
          <w:highlight w:val="yellow"/>
        </w:rPr>
        <w:t>.</w:t>
      </w:r>
      <w:r w:rsidR="00760875" w:rsidRPr="008607DB">
        <w:rPr>
          <w:i/>
          <w:iCs/>
          <w:highlight w:val="yellow"/>
        </w:rPr>
        <w:t xml:space="preserve"> Provide as much detail as possible within the text and figures of where the reference reach is located, including distance from key site features (culvert inlet/outlet, roadway, other prominent features if applicable).</w:t>
      </w:r>
      <w:r w:rsidR="00DA236A" w:rsidRPr="008607DB">
        <w:rPr>
          <w:i/>
          <w:iCs/>
          <w:highlight w:val="yellow"/>
        </w:rPr>
        <w:t xml:space="preserve"> Refer to figure within Section </w:t>
      </w:r>
      <w:r w:rsidR="00DA236A" w:rsidRPr="008607DB">
        <w:rPr>
          <w:i/>
          <w:iCs/>
          <w:highlight w:val="yellow"/>
        </w:rPr>
        <w:fldChar w:fldCharType="begin"/>
      </w:r>
      <w:r w:rsidR="00DA236A" w:rsidRPr="008607DB">
        <w:rPr>
          <w:i/>
          <w:iCs/>
          <w:highlight w:val="yellow"/>
        </w:rPr>
        <w:instrText xml:space="preserve"> REF _Ref86828023 \r \h </w:instrText>
      </w:r>
      <w:r w:rsidR="0031369A">
        <w:rPr>
          <w:i/>
          <w:iCs/>
          <w:highlight w:val="yellow"/>
        </w:rPr>
        <w:instrText xml:space="preserve"> \* MERGEFORMAT </w:instrText>
      </w:r>
      <w:r w:rsidR="00DA236A" w:rsidRPr="008607DB">
        <w:rPr>
          <w:i/>
          <w:iCs/>
          <w:highlight w:val="yellow"/>
        </w:rPr>
      </w:r>
      <w:r w:rsidR="00DA236A" w:rsidRPr="008607DB">
        <w:rPr>
          <w:i/>
          <w:iCs/>
          <w:highlight w:val="yellow"/>
        </w:rPr>
        <w:fldChar w:fldCharType="separate"/>
      </w:r>
      <w:r w:rsidR="00BD68DB">
        <w:rPr>
          <w:i/>
          <w:iCs/>
          <w:highlight w:val="yellow"/>
        </w:rPr>
        <w:t>2.6.1</w:t>
      </w:r>
      <w:r w:rsidR="00DA236A" w:rsidRPr="008607DB">
        <w:rPr>
          <w:i/>
          <w:iCs/>
          <w:highlight w:val="yellow"/>
        </w:rPr>
        <w:fldChar w:fldCharType="end"/>
      </w:r>
      <w:r w:rsidR="00DA236A" w:rsidRPr="008607DB">
        <w:rPr>
          <w:i/>
          <w:iCs/>
          <w:highlight w:val="yellow"/>
        </w:rPr>
        <w:t xml:space="preserve"> to illustrate location of reference reach.</w:t>
      </w:r>
      <w:r w:rsidR="00100C6D" w:rsidRPr="008607DB">
        <w:rPr>
          <w:i/>
          <w:iCs/>
          <w:highlight w:val="yellow"/>
        </w:rPr>
        <w:t xml:space="preserve"> </w:t>
      </w:r>
      <w:r w:rsidR="00100C6D" w:rsidRPr="008607DB">
        <w:rPr>
          <w:b/>
          <w:bCs/>
          <w:i/>
          <w:iCs/>
          <w:highlight w:val="yellow"/>
        </w:rPr>
        <w:t>The section should be well enough documented that someone who does not know where it is could find it</w:t>
      </w:r>
      <w:r w:rsidR="00100C6D" w:rsidRPr="008607DB">
        <w:rPr>
          <w:i/>
          <w:iCs/>
          <w:highlight w:val="yellow"/>
        </w:rPr>
        <w:t>.</w:t>
      </w:r>
      <w:r w:rsidR="00437794" w:rsidRPr="008607DB">
        <w:rPr>
          <w:i/>
          <w:iCs/>
          <w:highlight w:val="yellow"/>
        </w:rPr>
        <w:t xml:space="preserve"> </w:t>
      </w:r>
      <w:bookmarkStart w:id="228" w:name="_Hlk88222306"/>
      <w:r w:rsidR="00437794" w:rsidRPr="008607DB">
        <w:rPr>
          <w:i/>
          <w:iCs/>
          <w:highlight w:val="yellow"/>
        </w:rPr>
        <w:t>If a reference reach is not available</w:t>
      </w:r>
      <w:r w:rsidR="00FE702A">
        <w:rPr>
          <w:i/>
          <w:iCs/>
          <w:highlight w:val="yellow"/>
        </w:rPr>
        <w:t>,</w:t>
      </w:r>
      <w:r w:rsidR="00437794" w:rsidRPr="008607DB">
        <w:rPr>
          <w:i/>
          <w:iCs/>
          <w:highlight w:val="yellow"/>
        </w:rPr>
        <w:t xml:space="preserve"> identify any design reaches that were u</w:t>
      </w:r>
      <w:r w:rsidR="00FE702A">
        <w:rPr>
          <w:i/>
          <w:iCs/>
          <w:highlight w:val="yellow"/>
        </w:rPr>
        <w:t>s</w:t>
      </w:r>
      <w:r w:rsidR="00437794" w:rsidRPr="008607DB">
        <w:rPr>
          <w:i/>
          <w:iCs/>
          <w:highlight w:val="yellow"/>
        </w:rPr>
        <w:t>ed to inform the design.</w:t>
      </w:r>
      <w:bookmarkEnd w:id="228"/>
    </w:p>
    <w:p w14:paraId="6604CFA6" w14:textId="279A0147" w:rsidR="008A3819" w:rsidRPr="005B5791" w:rsidRDefault="00FD4A03" w:rsidP="00363814">
      <w:r w:rsidRPr="005B5791">
        <w:rPr>
          <w:noProof/>
        </w:rPr>
        <w:drawing>
          <wp:inline distT="0" distB="0" distL="0" distR="0" wp14:anchorId="03F8A77A" wp14:editId="753D9D0D">
            <wp:extent cx="5209524" cy="396190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09524" cy="3961905"/>
                    </a:xfrm>
                    <a:prstGeom prst="rect">
                      <a:avLst/>
                    </a:prstGeom>
                  </pic:spPr>
                </pic:pic>
              </a:graphicData>
            </a:graphic>
          </wp:inline>
        </w:drawing>
      </w:r>
    </w:p>
    <w:p w14:paraId="619F0485" w14:textId="513FB8C1" w:rsidR="008A3819" w:rsidRPr="005B5791" w:rsidRDefault="008A3819" w:rsidP="00E85DA0">
      <w:pPr>
        <w:pStyle w:val="Caption"/>
        <w:rPr>
          <w:i/>
        </w:rPr>
      </w:pPr>
      <w:bookmarkStart w:id="229" w:name="_Ref34292029"/>
      <w:bookmarkStart w:id="230" w:name="_Toc31295805"/>
      <w:bookmarkStart w:id="231" w:name="_Toc34834550"/>
      <w:bookmarkStart w:id="232" w:name="_Toc102626335"/>
      <w:r w:rsidRPr="005B5791">
        <w:t xml:space="preserve">Figure </w:t>
      </w:r>
      <w:r w:rsidR="001B66B0">
        <w:fldChar w:fldCharType="begin"/>
      </w:r>
      <w:r w:rsidR="001B66B0">
        <w:instrText xml:space="preserve"> SEQ Figure \* ARABIC </w:instrText>
      </w:r>
      <w:r w:rsidR="001B66B0">
        <w:fldChar w:fldCharType="separate"/>
      </w:r>
      <w:r w:rsidR="00BD68DB">
        <w:rPr>
          <w:noProof/>
        </w:rPr>
        <w:t>7</w:t>
      </w:r>
      <w:r w:rsidR="001B66B0">
        <w:rPr>
          <w:noProof/>
        </w:rPr>
        <w:fldChar w:fldCharType="end"/>
      </w:r>
      <w:bookmarkEnd w:id="229"/>
      <w:r w:rsidRPr="005B5791">
        <w:t xml:space="preserve">: </w:t>
      </w:r>
      <w:r w:rsidR="00E709B1" w:rsidRPr="005B5791">
        <w:t>R</w:t>
      </w:r>
      <w:r w:rsidRPr="005B5791">
        <w:t>eference reach</w:t>
      </w:r>
      <w:bookmarkEnd w:id="230"/>
      <w:bookmarkEnd w:id="231"/>
      <w:r w:rsidRPr="005B5791">
        <w:t xml:space="preserve">, looking </w:t>
      </w:r>
      <w:r w:rsidRPr="005B5791">
        <w:rPr>
          <w:highlight w:val="yellow"/>
        </w:rPr>
        <w:t>upstream</w:t>
      </w:r>
      <w:bookmarkEnd w:id="232"/>
    </w:p>
    <w:p w14:paraId="37872771" w14:textId="77777777" w:rsidR="008A3819" w:rsidRPr="005B5791" w:rsidRDefault="008A3819" w:rsidP="00CB64BC">
      <w:pPr>
        <w:rPr>
          <w:i/>
          <w:highlight w:val="yellow"/>
        </w:rPr>
      </w:pPr>
    </w:p>
    <w:p w14:paraId="0827D551" w14:textId="77777777" w:rsidR="00C06487" w:rsidRPr="005B5791" w:rsidRDefault="00C06487">
      <w:pPr>
        <w:pStyle w:val="Heading3"/>
      </w:pPr>
      <w:bookmarkStart w:id="233" w:name="_Toc86669199"/>
      <w:bookmarkStart w:id="234" w:name="_Toc86669585"/>
      <w:bookmarkStart w:id="235" w:name="_Toc86669702"/>
      <w:bookmarkStart w:id="236" w:name="_Toc86740222"/>
      <w:bookmarkStart w:id="237" w:name="_Toc87279075"/>
      <w:bookmarkStart w:id="238" w:name="_Toc87281769"/>
      <w:bookmarkStart w:id="239" w:name="_Toc87282583"/>
      <w:bookmarkStart w:id="240" w:name="_Toc86669200"/>
      <w:bookmarkStart w:id="241" w:name="_Toc86669586"/>
      <w:bookmarkStart w:id="242" w:name="_Toc86669703"/>
      <w:bookmarkStart w:id="243" w:name="_Toc86740223"/>
      <w:bookmarkStart w:id="244" w:name="_Toc87279076"/>
      <w:bookmarkStart w:id="245" w:name="_Toc87281770"/>
      <w:bookmarkStart w:id="246" w:name="_Toc87282584"/>
      <w:bookmarkStart w:id="247" w:name="_Toc31208681"/>
      <w:bookmarkStart w:id="248" w:name="_Toc31209214"/>
      <w:bookmarkStart w:id="249" w:name="_Toc31209380"/>
      <w:bookmarkStart w:id="250" w:name="_Toc31209546"/>
      <w:bookmarkStart w:id="251" w:name="_Toc31209712"/>
      <w:bookmarkStart w:id="252" w:name="_Toc31209878"/>
      <w:bookmarkStart w:id="253" w:name="_Toc31210044"/>
      <w:bookmarkStart w:id="254" w:name="_Toc31210212"/>
      <w:bookmarkStart w:id="255" w:name="_Toc31208682"/>
      <w:bookmarkStart w:id="256" w:name="_Toc31209215"/>
      <w:bookmarkStart w:id="257" w:name="_Toc31209381"/>
      <w:bookmarkStart w:id="258" w:name="_Toc31209547"/>
      <w:bookmarkStart w:id="259" w:name="_Toc31209713"/>
      <w:bookmarkStart w:id="260" w:name="_Toc31209879"/>
      <w:bookmarkStart w:id="261" w:name="_Toc31210045"/>
      <w:bookmarkStart w:id="262" w:name="_Toc31210213"/>
      <w:bookmarkStart w:id="263" w:name="_Toc31208683"/>
      <w:bookmarkStart w:id="264" w:name="_Toc31209216"/>
      <w:bookmarkStart w:id="265" w:name="_Toc31209382"/>
      <w:bookmarkStart w:id="266" w:name="_Toc31209548"/>
      <w:bookmarkStart w:id="267" w:name="_Toc31209714"/>
      <w:bookmarkStart w:id="268" w:name="_Toc31209880"/>
      <w:bookmarkStart w:id="269" w:name="_Toc31210046"/>
      <w:bookmarkStart w:id="270" w:name="_Toc31210214"/>
      <w:bookmarkStart w:id="271" w:name="_Toc31208684"/>
      <w:bookmarkStart w:id="272" w:name="_Toc31209217"/>
      <w:bookmarkStart w:id="273" w:name="_Toc31209383"/>
      <w:bookmarkStart w:id="274" w:name="_Toc31209549"/>
      <w:bookmarkStart w:id="275" w:name="_Toc31209715"/>
      <w:bookmarkStart w:id="276" w:name="_Toc31209881"/>
      <w:bookmarkStart w:id="277" w:name="_Toc31210047"/>
      <w:bookmarkStart w:id="278" w:name="_Toc31210215"/>
      <w:bookmarkStart w:id="279" w:name="_Channel_Geometry"/>
      <w:bookmarkStart w:id="280" w:name="_Toc31210216"/>
      <w:bookmarkStart w:id="281" w:name="_Ref33018552"/>
      <w:bookmarkStart w:id="282" w:name="_Ref33018557"/>
      <w:bookmarkStart w:id="283" w:name="_Ref33018588"/>
      <w:bookmarkStart w:id="284" w:name="_Ref33022501"/>
      <w:bookmarkStart w:id="285" w:name="_Ref33022509"/>
      <w:bookmarkStart w:id="286" w:name="_Ref34305795"/>
      <w:bookmarkStart w:id="287" w:name="_Ref34305810"/>
      <w:bookmarkStart w:id="288" w:name="_Ref54686555"/>
      <w:bookmarkStart w:id="289" w:name="_Ref85447607"/>
      <w:bookmarkStart w:id="290" w:name="_Toc102626285"/>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5B5791">
        <w:lastRenderedPageBreak/>
        <w:t>Channel Geometry</w:t>
      </w:r>
      <w:bookmarkEnd w:id="280"/>
      <w:bookmarkEnd w:id="281"/>
      <w:bookmarkEnd w:id="282"/>
      <w:bookmarkEnd w:id="283"/>
      <w:bookmarkEnd w:id="284"/>
      <w:bookmarkEnd w:id="285"/>
      <w:bookmarkEnd w:id="286"/>
      <w:bookmarkEnd w:id="287"/>
      <w:bookmarkEnd w:id="288"/>
      <w:bookmarkEnd w:id="289"/>
      <w:bookmarkEnd w:id="290"/>
    </w:p>
    <w:p w14:paraId="7B2F4B9B" w14:textId="7D69B20C" w:rsidR="00C06487" w:rsidRPr="008607DB" w:rsidRDefault="000B440B" w:rsidP="008607DB">
      <w:pPr>
        <w:pStyle w:val="ListBullet"/>
        <w:rPr>
          <w:i/>
          <w:iCs/>
          <w:highlight w:val="yellow"/>
        </w:rPr>
      </w:pPr>
      <w:r w:rsidRPr="008607DB">
        <w:rPr>
          <w:i/>
          <w:iCs/>
          <w:highlight w:val="yellow"/>
        </w:rPr>
        <w:t>Channel planform description</w:t>
      </w:r>
      <w:r w:rsidR="000E0B5F">
        <w:rPr>
          <w:i/>
          <w:iCs/>
          <w:highlight w:val="yellow"/>
        </w:rPr>
        <w:t>.</w:t>
      </w:r>
    </w:p>
    <w:p w14:paraId="34057D46" w14:textId="3922338A" w:rsidR="000B440B" w:rsidRPr="008607DB" w:rsidRDefault="000B440B" w:rsidP="008607DB">
      <w:pPr>
        <w:pStyle w:val="ListBullet"/>
        <w:rPr>
          <w:i/>
          <w:iCs/>
          <w:highlight w:val="yellow"/>
        </w:rPr>
      </w:pPr>
      <w:r w:rsidRPr="008607DB">
        <w:rPr>
          <w:i/>
          <w:iCs/>
          <w:highlight w:val="yellow"/>
        </w:rPr>
        <w:t>Channel cross</w:t>
      </w:r>
      <w:r w:rsidR="000E0B5F">
        <w:rPr>
          <w:i/>
          <w:iCs/>
          <w:highlight w:val="yellow"/>
        </w:rPr>
        <w:t>-</w:t>
      </w:r>
      <w:r w:rsidRPr="008607DB">
        <w:rPr>
          <w:i/>
          <w:iCs/>
          <w:highlight w:val="yellow"/>
        </w:rPr>
        <w:t>section description</w:t>
      </w:r>
      <w:r w:rsidR="00D3411A" w:rsidRPr="008607DB">
        <w:rPr>
          <w:i/>
          <w:iCs/>
          <w:highlight w:val="yellow"/>
        </w:rPr>
        <w:t xml:space="preserve"> (i</w:t>
      </w:r>
      <w:r w:rsidR="000E0B5F">
        <w:rPr>
          <w:i/>
          <w:iCs/>
          <w:highlight w:val="yellow"/>
        </w:rPr>
        <w:t>.</w:t>
      </w:r>
      <w:r w:rsidR="00D3411A" w:rsidRPr="008607DB">
        <w:rPr>
          <w:i/>
          <w:iCs/>
          <w:highlight w:val="yellow"/>
        </w:rPr>
        <w:t>e</w:t>
      </w:r>
      <w:r w:rsidR="000E0B5F">
        <w:rPr>
          <w:i/>
          <w:iCs/>
          <w:highlight w:val="yellow"/>
        </w:rPr>
        <w:t>.,</w:t>
      </w:r>
      <w:r w:rsidR="00D3411A" w:rsidRPr="008607DB">
        <w:rPr>
          <w:i/>
          <w:iCs/>
          <w:highlight w:val="yellow"/>
        </w:rPr>
        <w:t xml:space="preserve"> bank heights, bank slopes, and bank composition. Are </w:t>
      </w:r>
      <w:r w:rsidR="000E0B5F">
        <w:rPr>
          <w:i/>
          <w:iCs/>
          <w:highlight w:val="yellow"/>
        </w:rPr>
        <w:t>there</w:t>
      </w:r>
      <w:r w:rsidR="000E0B5F" w:rsidRPr="008607DB">
        <w:rPr>
          <w:i/>
          <w:iCs/>
          <w:highlight w:val="yellow"/>
        </w:rPr>
        <w:t xml:space="preserve"> </w:t>
      </w:r>
      <w:r w:rsidR="00D3411A" w:rsidRPr="008607DB">
        <w:rPr>
          <w:i/>
          <w:iCs/>
          <w:highlight w:val="yellow"/>
        </w:rPr>
        <w:t>visible floodplains, and how wide).</w:t>
      </w:r>
    </w:p>
    <w:p w14:paraId="55594D4B" w14:textId="1593CF08" w:rsidR="000B440B" w:rsidRPr="008607DB" w:rsidRDefault="000B440B" w:rsidP="008607DB">
      <w:pPr>
        <w:pStyle w:val="ListBullet"/>
        <w:rPr>
          <w:i/>
          <w:iCs/>
          <w:highlight w:val="yellow"/>
        </w:rPr>
      </w:pPr>
      <w:r w:rsidRPr="008607DB">
        <w:rPr>
          <w:i/>
          <w:iCs/>
          <w:highlight w:val="yellow"/>
        </w:rPr>
        <w:t>Clearly state the slope of the reference reach and what slope is to be compared to for design.</w:t>
      </w:r>
    </w:p>
    <w:p w14:paraId="627A1F3A" w14:textId="4B83DF6A" w:rsidR="00860916" w:rsidRPr="008607DB" w:rsidRDefault="005A51F6" w:rsidP="008607DB">
      <w:pPr>
        <w:pStyle w:val="ListBullet"/>
        <w:rPr>
          <w:i/>
          <w:iCs/>
          <w:highlight w:val="yellow"/>
        </w:rPr>
      </w:pPr>
      <w:r w:rsidRPr="008607DB">
        <w:rPr>
          <w:i/>
          <w:iCs/>
          <w:highlight w:val="yellow"/>
        </w:rPr>
        <w:t xml:space="preserve">Be mindful of </w:t>
      </w:r>
      <w:r w:rsidR="00D074AE" w:rsidRPr="008607DB">
        <w:rPr>
          <w:i/>
          <w:iCs/>
          <w:highlight w:val="yellow"/>
        </w:rPr>
        <w:t>stream</w:t>
      </w:r>
      <w:r w:rsidR="00860916" w:rsidRPr="008607DB">
        <w:rPr>
          <w:i/>
          <w:iCs/>
          <w:highlight w:val="yellow"/>
        </w:rPr>
        <w:t xml:space="preserve"> slope at locations of bankfull width</w:t>
      </w:r>
      <w:r w:rsidRPr="008607DB">
        <w:rPr>
          <w:i/>
          <w:iCs/>
          <w:highlight w:val="yellow"/>
        </w:rPr>
        <w:t xml:space="preserve"> measurements</w:t>
      </w:r>
      <w:r w:rsidR="00860916" w:rsidRPr="008607DB">
        <w:rPr>
          <w:i/>
          <w:iCs/>
          <w:highlight w:val="yellow"/>
        </w:rPr>
        <w:t>, especially if they are significantly different</w:t>
      </w:r>
      <w:r w:rsidR="00D074AE" w:rsidRPr="008607DB">
        <w:rPr>
          <w:i/>
          <w:iCs/>
          <w:highlight w:val="yellow"/>
        </w:rPr>
        <w:t xml:space="preserve"> </w:t>
      </w:r>
      <w:r w:rsidR="000E0B5F">
        <w:rPr>
          <w:i/>
          <w:iCs/>
          <w:highlight w:val="yellow"/>
        </w:rPr>
        <w:t>from</w:t>
      </w:r>
      <w:r w:rsidR="000E0B5F" w:rsidRPr="008607DB">
        <w:rPr>
          <w:i/>
          <w:iCs/>
          <w:highlight w:val="yellow"/>
        </w:rPr>
        <w:t xml:space="preserve"> </w:t>
      </w:r>
      <w:r w:rsidR="00D074AE" w:rsidRPr="008607DB">
        <w:rPr>
          <w:i/>
          <w:iCs/>
          <w:highlight w:val="yellow"/>
        </w:rPr>
        <w:t>the reference reach</w:t>
      </w:r>
      <w:r w:rsidRPr="008607DB">
        <w:rPr>
          <w:i/>
          <w:iCs/>
          <w:highlight w:val="yellow"/>
        </w:rPr>
        <w:t>/</w:t>
      </w:r>
      <w:r w:rsidR="00D074AE" w:rsidRPr="008607DB">
        <w:rPr>
          <w:i/>
          <w:iCs/>
          <w:highlight w:val="yellow"/>
        </w:rPr>
        <w:t>what</w:t>
      </w:r>
      <w:r w:rsidR="000E0B5F">
        <w:rPr>
          <w:i/>
          <w:iCs/>
          <w:highlight w:val="yellow"/>
        </w:rPr>
        <w:t xml:space="preserve"> i</w:t>
      </w:r>
      <w:r w:rsidR="00D074AE" w:rsidRPr="008607DB">
        <w:rPr>
          <w:i/>
          <w:iCs/>
          <w:highlight w:val="yellow"/>
        </w:rPr>
        <w:t>s being proposed for design</w:t>
      </w:r>
      <w:r w:rsidRPr="008607DB">
        <w:rPr>
          <w:i/>
          <w:iCs/>
          <w:highlight w:val="yellow"/>
        </w:rPr>
        <w:t xml:space="preserve">. A significant difference in slope at bankfull widths versus the project slope can be a reason </w:t>
      </w:r>
      <w:r w:rsidR="00D074AE" w:rsidRPr="008607DB">
        <w:rPr>
          <w:i/>
          <w:iCs/>
          <w:highlight w:val="yellow"/>
        </w:rPr>
        <w:t>for why they were not included in the design average.</w:t>
      </w:r>
      <w:r w:rsidR="00E57300" w:rsidRPr="008607DB">
        <w:rPr>
          <w:i/>
          <w:iCs/>
          <w:highlight w:val="yellow"/>
        </w:rPr>
        <w:t xml:space="preserve"> </w:t>
      </w:r>
      <w:r w:rsidR="00D449D9">
        <w:rPr>
          <w:i/>
          <w:iCs/>
          <w:highlight w:val="yellow"/>
        </w:rPr>
        <w:t>I</w:t>
      </w:r>
      <w:r w:rsidR="005A1A27" w:rsidRPr="008607DB">
        <w:rPr>
          <w:i/>
          <w:iCs/>
          <w:highlight w:val="yellow"/>
        </w:rPr>
        <w:t xml:space="preserve">f the scale of the figure allows, </w:t>
      </w:r>
      <w:r w:rsidR="00E57300" w:rsidRPr="008607DB">
        <w:rPr>
          <w:i/>
          <w:iCs/>
          <w:highlight w:val="yellow"/>
        </w:rPr>
        <w:t xml:space="preserve">indicate locations of BFWs on the long profile in Section </w:t>
      </w:r>
      <w:r w:rsidR="0090458D" w:rsidRPr="008607DB">
        <w:rPr>
          <w:i/>
          <w:iCs/>
          <w:highlight w:val="yellow"/>
        </w:rPr>
        <w:fldChar w:fldCharType="begin"/>
      </w:r>
      <w:r w:rsidR="0090458D" w:rsidRPr="008607DB">
        <w:rPr>
          <w:i/>
          <w:iCs/>
          <w:highlight w:val="yellow"/>
        </w:rPr>
        <w:instrText xml:space="preserve"> REF _Ref87019747 \r \h </w:instrText>
      </w:r>
      <w:r w:rsidR="00FE702A" w:rsidRPr="008607DB">
        <w:rPr>
          <w:i/>
          <w:iCs/>
          <w:highlight w:val="yellow"/>
        </w:rPr>
        <w:instrText xml:space="preserve"> \* MERGEFORMAT </w:instrText>
      </w:r>
      <w:r w:rsidR="0090458D" w:rsidRPr="008607DB">
        <w:rPr>
          <w:i/>
          <w:iCs/>
          <w:highlight w:val="yellow"/>
        </w:rPr>
      </w:r>
      <w:r w:rsidR="0090458D" w:rsidRPr="008607DB">
        <w:rPr>
          <w:i/>
          <w:iCs/>
          <w:highlight w:val="yellow"/>
        </w:rPr>
        <w:fldChar w:fldCharType="separate"/>
      </w:r>
      <w:r w:rsidR="00BD68DB">
        <w:rPr>
          <w:i/>
          <w:iCs/>
          <w:highlight w:val="yellow"/>
        </w:rPr>
        <w:t>2.7.4</w:t>
      </w:r>
      <w:r w:rsidR="0090458D" w:rsidRPr="008607DB">
        <w:rPr>
          <w:i/>
          <w:iCs/>
          <w:highlight w:val="yellow"/>
        </w:rPr>
        <w:fldChar w:fldCharType="end"/>
      </w:r>
      <w:r w:rsidRPr="008607DB">
        <w:rPr>
          <w:i/>
          <w:iCs/>
          <w:highlight w:val="yellow"/>
        </w:rPr>
        <w:t>.</w:t>
      </w:r>
    </w:p>
    <w:p w14:paraId="25F67BCE" w14:textId="7769065A" w:rsidR="00980FBF" w:rsidRPr="008607DB" w:rsidRDefault="00C06487" w:rsidP="008607DB">
      <w:pPr>
        <w:pStyle w:val="ListBullet"/>
        <w:rPr>
          <w:i/>
          <w:iCs/>
          <w:highlight w:val="yellow"/>
        </w:rPr>
      </w:pPr>
      <w:r w:rsidRPr="008607DB">
        <w:rPr>
          <w:i/>
          <w:iCs/>
          <w:highlight w:val="yellow"/>
        </w:rPr>
        <w:t>Bankfull width</w:t>
      </w:r>
      <w:r w:rsidR="00980FBF" w:rsidRPr="008607DB">
        <w:rPr>
          <w:i/>
          <w:iCs/>
          <w:highlight w:val="yellow"/>
        </w:rPr>
        <w:t xml:space="preserve"> (both during data collection and what is agreed upon by WDFW/</w:t>
      </w:r>
      <w:r w:rsidR="00D449D9">
        <w:rPr>
          <w:i/>
          <w:iCs/>
          <w:highlight w:val="yellow"/>
        </w:rPr>
        <w:t>t</w:t>
      </w:r>
      <w:r w:rsidR="00980FBF" w:rsidRPr="008607DB">
        <w:rPr>
          <w:i/>
          <w:iCs/>
          <w:highlight w:val="yellow"/>
        </w:rPr>
        <w:t>ribes/WSDOT</w:t>
      </w:r>
      <w:r w:rsidR="003F5306" w:rsidRPr="008607DB">
        <w:rPr>
          <w:i/>
          <w:iCs/>
          <w:highlight w:val="yellow"/>
        </w:rPr>
        <w:t>)</w:t>
      </w:r>
      <w:r w:rsidR="00D449D9">
        <w:rPr>
          <w:i/>
          <w:iCs/>
          <w:highlight w:val="yellow"/>
        </w:rPr>
        <w:t>;</w:t>
      </w:r>
      <w:r w:rsidR="001158EA" w:rsidRPr="008607DB">
        <w:rPr>
          <w:i/>
          <w:iCs/>
          <w:highlight w:val="yellow"/>
        </w:rPr>
        <w:t xml:space="preserve"> see </w:t>
      </w:r>
      <w:r w:rsidR="00235943" w:rsidRPr="008607DB">
        <w:rPr>
          <w:i/>
          <w:iCs/>
          <w:highlight w:val="yellow"/>
        </w:rPr>
        <w:fldChar w:fldCharType="begin"/>
      </w:r>
      <w:r w:rsidR="00235943" w:rsidRPr="008607DB">
        <w:rPr>
          <w:i/>
          <w:iCs/>
          <w:highlight w:val="yellow"/>
        </w:rPr>
        <w:instrText xml:space="preserve"> REF _Ref34736048 \h  \* MERGEFORMAT </w:instrText>
      </w:r>
      <w:r w:rsidR="00235943" w:rsidRPr="008607DB">
        <w:rPr>
          <w:i/>
          <w:iCs/>
          <w:highlight w:val="yellow"/>
        </w:rPr>
      </w:r>
      <w:r w:rsidR="00235943" w:rsidRPr="008607DB">
        <w:rPr>
          <w:i/>
          <w:iCs/>
          <w:highlight w:val="yellow"/>
        </w:rPr>
        <w:fldChar w:fldCharType="separate"/>
      </w:r>
      <w:r w:rsidR="00BD68DB" w:rsidRPr="00BD68DB">
        <w:rPr>
          <w:i/>
          <w:iCs/>
          <w:highlight w:val="yellow"/>
        </w:rPr>
        <w:t>Table 3</w:t>
      </w:r>
      <w:r w:rsidR="00235943" w:rsidRPr="008607DB">
        <w:rPr>
          <w:i/>
          <w:iCs/>
          <w:highlight w:val="yellow"/>
        </w:rPr>
        <w:fldChar w:fldCharType="end"/>
      </w:r>
      <w:r w:rsidR="001158EA" w:rsidRPr="008607DB">
        <w:rPr>
          <w:i/>
          <w:iCs/>
          <w:highlight w:val="yellow"/>
        </w:rPr>
        <w:t>.</w:t>
      </w:r>
      <w:r w:rsidR="00F335A2" w:rsidRPr="008607DB">
        <w:rPr>
          <w:i/>
          <w:iCs/>
          <w:highlight w:val="yellow"/>
        </w:rPr>
        <w:t xml:space="preserve"> </w:t>
      </w:r>
      <w:r w:rsidR="00FD4A03" w:rsidRPr="008607DB">
        <w:rPr>
          <w:i/>
          <w:iCs/>
          <w:highlight w:val="yellow"/>
        </w:rPr>
        <w:t>Include measurements upstream, downstream, and in reference reach (if measurements are</w:t>
      </w:r>
      <w:r w:rsidR="00D449D9">
        <w:rPr>
          <w:i/>
          <w:iCs/>
          <w:highlight w:val="yellow"/>
        </w:rPr>
        <w:t xml:space="preserve"> </w:t>
      </w:r>
      <w:r w:rsidR="00FD4A03" w:rsidRPr="008607DB">
        <w:rPr>
          <w:i/>
          <w:iCs/>
          <w:highlight w:val="yellow"/>
        </w:rPr>
        <w:t>n</w:t>
      </w:r>
      <w:r w:rsidR="00D449D9">
        <w:rPr>
          <w:i/>
          <w:iCs/>
          <w:highlight w:val="yellow"/>
        </w:rPr>
        <w:t>o</w:t>
      </w:r>
      <w:r w:rsidR="00FD4A03" w:rsidRPr="008607DB">
        <w:rPr>
          <w:i/>
          <w:iCs/>
          <w:highlight w:val="yellow"/>
        </w:rPr>
        <w:t xml:space="preserve">t appropriate for design, can exclude from design average in </w:t>
      </w:r>
      <w:r w:rsidR="00FE6C35" w:rsidRPr="008607DB">
        <w:rPr>
          <w:i/>
          <w:iCs/>
          <w:highlight w:val="yellow"/>
        </w:rPr>
        <w:fldChar w:fldCharType="begin"/>
      </w:r>
      <w:r w:rsidR="00FE6C35" w:rsidRPr="008607DB">
        <w:rPr>
          <w:i/>
          <w:iCs/>
          <w:highlight w:val="yellow"/>
        </w:rPr>
        <w:instrText xml:space="preserve"> REF _Ref34736048 \h  \* MERGEFORMAT </w:instrText>
      </w:r>
      <w:r w:rsidR="00FE6C35" w:rsidRPr="008607DB">
        <w:rPr>
          <w:i/>
          <w:iCs/>
          <w:highlight w:val="yellow"/>
        </w:rPr>
      </w:r>
      <w:r w:rsidR="00FE6C35" w:rsidRPr="008607DB">
        <w:rPr>
          <w:i/>
          <w:iCs/>
          <w:highlight w:val="yellow"/>
        </w:rPr>
        <w:fldChar w:fldCharType="separate"/>
      </w:r>
      <w:r w:rsidR="00BD68DB" w:rsidRPr="00BD68DB">
        <w:rPr>
          <w:i/>
          <w:iCs/>
          <w:highlight w:val="yellow"/>
        </w:rPr>
        <w:t>Table 3</w:t>
      </w:r>
      <w:r w:rsidR="00FE6C35" w:rsidRPr="008607DB">
        <w:rPr>
          <w:i/>
          <w:iCs/>
          <w:highlight w:val="yellow"/>
        </w:rPr>
        <w:fldChar w:fldCharType="end"/>
      </w:r>
      <w:r w:rsidR="00FE6C35" w:rsidRPr="008607DB">
        <w:rPr>
          <w:i/>
          <w:iCs/>
          <w:highlight w:val="yellow"/>
        </w:rPr>
        <w:t>).</w:t>
      </w:r>
    </w:p>
    <w:p w14:paraId="4DB5FCB8" w14:textId="618209E1" w:rsidR="003F5306" w:rsidRPr="008607DB" w:rsidRDefault="003F5306" w:rsidP="008607DB">
      <w:pPr>
        <w:pStyle w:val="ListBullet"/>
        <w:rPr>
          <w:i/>
          <w:iCs/>
          <w:highlight w:val="yellow"/>
        </w:rPr>
      </w:pPr>
      <w:r w:rsidRPr="008607DB">
        <w:rPr>
          <w:i/>
          <w:iCs/>
          <w:highlight w:val="yellow"/>
        </w:rPr>
        <w:t xml:space="preserve">Recommendation on how bankfull </w:t>
      </w:r>
      <w:r w:rsidR="00235943" w:rsidRPr="008607DB">
        <w:rPr>
          <w:i/>
          <w:iCs/>
          <w:highlight w:val="yellow"/>
        </w:rPr>
        <w:t xml:space="preserve">width </w:t>
      </w:r>
      <w:r w:rsidRPr="008607DB">
        <w:rPr>
          <w:i/>
          <w:iCs/>
          <w:highlight w:val="yellow"/>
        </w:rPr>
        <w:t>will be u</w:t>
      </w:r>
      <w:r w:rsidR="00D449D9">
        <w:rPr>
          <w:i/>
          <w:iCs/>
          <w:highlight w:val="yellow"/>
        </w:rPr>
        <w:t>s</w:t>
      </w:r>
      <w:r w:rsidRPr="008607DB">
        <w:rPr>
          <w:i/>
          <w:iCs/>
          <w:highlight w:val="yellow"/>
        </w:rPr>
        <w:t>ed for design (agreed upon on structure and measured for channel shape, for example)</w:t>
      </w:r>
      <w:r w:rsidR="00D449D9">
        <w:rPr>
          <w:i/>
          <w:iCs/>
          <w:highlight w:val="yellow"/>
        </w:rPr>
        <w:t>.</w:t>
      </w:r>
    </w:p>
    <w:p w14:paraId="60746893" w14:textId="1772143B" w:rsidR="00C06487" w:rsidRPr="008607DB" w:rsidRDefault="00980FBF" w:rsidP="008607DB">
      <w:pPr>
        <w:pStyle w:val="ListBullet"/>
        <w:rPr>
          <w:i/>
          <w:iCs/>
          <w:highlight w:val="yellow"/>
        </w:rPr>
      </w:pPr>
      <w:r w:rsidRPr="008607DB">
        <w:rPr>
          <w:i/>
          <w:iCs/>
          <w:highlight w:val="yellow"/>
        </w:rPr>
        <w:t>W</w:t>
      </w:r>
      <w:r w:rsidR="00C06487" w:rsidRPr="008607DB">
        <w:rPr>
          <w:i/>
          <w:iCs/>
          <w:highlight w:val="yellow"/>
        </w:rPr>
        <w:t>idth:depth ratio</w:t>
      </w:r>
      <w:r w:rsidR="00D3411A" w:rsidRPr="008607DB">
        <w:rPr>
          <w:i/>
          <w:iCs/>
          <w:highlight w:val="yellow"/>
        </w:rPr>
        <w:t xml:space="preserve"> (bankfull width/depth) and </w:t>
      </w:r>
      <w:r w:rsidR="00C06487" w:rsidRPr="008607DB">
        <w:rPr>
          <w:i/>
          <w:iCs/>
          <w:highlight w:val="yellow"/>
        </w:rPr>
        <w:t xml:space="preserve">channel evolution stage. </w:t>
      </w:r>
    </w:p>
    <w:p w14:paraId="6CDCC590" w14:textId="2B20DFA3" w:rsidR="00C06487" w:rsidRPr="008607DB" w:rsidRDefault="00C06487" w:rsidP="008607DB">
      <w:pPr>
        <w:pStyle w:val="ListBullet"/>
        <w:rPr>
          <w:i/>
          <w:iCs/>
          <w:highlight w:val="yellow"/>
        </w:rPr>
      </w:pPr>
      <w:r w:rsidRPr="008607DB">
        <w:rPr>
          <w:i/>
          <w:iCs/>
          <w:highlight w:val="yellow"/>
        </w:rPr>
        <w:t xml:space="preserve">Include representative photos of </w:t>
      </w:r>
      <w:r w:rsidR="00E026A4">
        <w:rPr>
          <w:i/>
          <w:iCs/>
          <w:highlight w:val="yellow"/>
        </w:rPr>
        <w:t>upstream</w:t>
      </w:r>
      <w:r w:rsidRPr="008607DB">
        <w:rPr>
          <w:i/>
          <w:iCs/>
          <w:highlight w:val="yellow"/>
        </w:rPr>
        <w:t xml:space="preserve"> and </w:t>
      </w:r>
      <w:r w:rsidR="00E026A4">
        <w:rPr>
          <w:i/>
          <w:iCs/>
          <w:highlight w:val="yellow"/>
        </w:rPr>
        <w:t>downstream</w:t>
      </w:r>
      <w:r w:rsidRPr="008607DB">
        <w:rPr>
          <w:i/>
          <w:iCs/>
          <w:highlight w:val="yellow"/>
        </w:rPr>
        <w:t xml:space="preserve"> conditions</w:t>
      </w:r>
      <w:r w:rsidR="000A46A6" w:rsidRPr="008607DB">
        <w:rPr>
          <w:i/>
          <w:iCs/>
          <w:highlight w:val="yellow"/>
        </w:rPr>
        <w:t xml:space="preserve"> showing where bankfull </w:t>
      </w:r>
      <w:r w:rsidR="00235943" w:rsidRPr="008607DB">
        <w:rPr>
          <w:i/>
          <w:iCs/>
          <w:highlight w:val="yellow"/>
        </w:rPr>
        <w:t xml:space="preserve">width </w:t>
      </w:r>
      <w:r w:rsidR="000A46A6" w:rsidRPr="008607DB">
        <w:rPr>
          <w:i/>
          <w:iCs/>
          <w:highlight w:val="yellow"/>
        </w:rPr>
        <w:t>was measured</w:t>
      </w:r>
      <w:r w:rsidRPr="008607DB">
        <w:rPr>
          <w:i/>
          <w:iCs/>
          <w:highlight w:val="yellow"/>
        </w:rPr>
        <w:t>.</w:t>
      </w:r>
    </w:p>
    <w:p w14:paraId="4EE2AB1D" w14:textId="05B969AD" w:rsidR="001970D0" w:rsidRPr="008607DB" w:rsidRDefault="001970D0" w:rsidP="008607DB">
      <w:pPr>
        <w:pStyle w:val="ListBullet"/>
        <w:rPr>
          <w:i/>
          <w:iCs/>
          <w:highlight w:val="yellow"/>
        </w:rPr>
      </w:pPr>
      <w:r w:rsidRPr="008607DB">
        <w:rPr>
          <w:i/>
          <w:iCs/>
          <w:highlight w:val="yellow"/>
        </w:rPr>
        <w:t>Photograph of the channel section and a surveyed channel section</w:t>
      </w:r>
      <w:r w:rsidR="001F27ED" w:rsidRPr="008607DB">
        <w:rPr>
          <w:i/>
          <w:iCs/>
          <w:highlight w:val="yellow"/>
        </w:rPr>
        <w:t>(s)</w:t>
      </w:r>
      <w:r w:rsidRPr="008607DB">
        <w:rPr>
          <w:i/>
          <w:iCs/>
          <w:highlight w:val="yellow"/>
        </w:rPr>
        <w:t xml:space="preserve"> should be shown</w:t>
      </w:r>
      <w:r w:rsidR="00D449D9">
        <w:rPr>
          <w:i/>
          <w:iCs/>
          <w:highlight w:val="yellow"/>
        </w:rPr>
        <w:t>.</w:t>
      </w:r>
    </w:p>
    <w:p w14:paraId="791425B1" w14:textId="0184B90C" w:rsidR="00900286" w:rsidRPr="008607DB" w:rsidRDefault="0097517F" w:rsidP="008607DB">
      <w:pPr>
        <w:pStyle w:val="ListBullet"/>
        <w:rPr>
          <w:i/>
          <w:iCs/>
          <w:highlight w:val="yellow"/>
        </w:rPr>
      </w:pPr>
      <w:r w:rsidRPr="008607DB">
        <w:rPr>
          <w:i/>
          <w:iCs/>
          <w:highlight w:val="yellow"/>
        </w:rPr>
        <w:t>A figure showing where the bankfull widths are measured shall be included. May be combined with pebble count location figure if doing so does</w:t>
      </w:r>
      <w:r w:rsidR="00EF50C8">
        <w:rPr>
          <w:i/>
          <w:iCs/>
          <w:highlight w:val="yellow"/>
        </w:rPr>
        <w:t xml:space="preserve"> </w:t>
      </w:r>
      <w:r w:rsidRPr="008607DB">
        <w:rPr>
          <w:i/>
          <w:iCs/>
          <w:highlight w:val="yellow"/>
        </w:rPr>
        <w:t>n</w:t>
      </w:r>
      <w:r w:rsidR="00EF50C8">
        <w:rPr>
          <w:i/>
          <w:iCs/>
          <w:highlight w:val="yellow"/>
        </w:rPr>
        <w:t>o</w:t>
      </w:r>
      <w:r w:rsidRPr="008607DB">
        <w:rPr>
          <w:i/>
          <w:iCs/>
          <w:highlight w:val="yellow"/>
        </w:rPr>
        <w:t>t make it hard to read.</w:t>
      </w:r>
      <w:r w:rsidR="00100C6D" w:rsidRPr="008607DB">
        <w:rPr>
          <w:i/>
          <w:iCs/>
          <w:highlight w:val="yellow"/>
        </w:rPr>
        <w:t xml:space="preserve"> Locations need to be well enough described that they could be found again in the future by someone who was not part of the original site visit.</w:t>
      </w:r>
    </w:p>
    <w:p w14:paraId="20D77216" w14:textId="01B86B4B" w:rsidR="001158EA" w:rsidRPr="005B5791" w:rsidRDefault="001158EA" w:rsidP="00363814">
      <w:pPr>
        <w:pStyle w:val="TableTitle"/>
        <w:ind w:left="0" w:firstLine="0"/>
      </w:pPr>
      <w:bookmarkStart w:id="291" w:name="_Ref34736048"/>
      <w:bookmarkStart w:id="292" w:name="_Toc34809923"/>
      <w:bookmarkStart w:id="293" w:name="_Toc102626365"/>
      <w:r w:rsidRPr="005B5791">
        <w:t xml:space="preserve">Table </w:t>
      </w:r>
      <w:r w:rsidR="001B66B0">
        <w:fldChar w:fldCharType="begin"/>
      </w:r>
      <w:r w:rsidR="001B66B0">
        <w:instrText xml:space="preserve"> SEQ Table \* ARABIC </w:instrText>
      </w:r>
      <w:r w:rsidR="001B66B0">
        <w:fldChar w:fldCharType="separate"/>
      </w:r>
      <w:r w:rsidR="00BD68DB">
        <w:rPr>
          <w:noProof/>
        </w:rPr>
        <w:t>3</w:t>
      </w:r>
      <w:r w:rsidR="001B66B0">
        <w:rPr>
          <w:noProof/>
        </w:rPr>
        <w:fldChar w:fldCharType="end"/>
      </w:r>
      <w:bookmarkEnd w:id="291"/>
      <w:r w:rsidRPr="005B5791">
        <w:t>: Bankfull width measurements</w:t>
      </w:r>
      <w:bookmarkEnd w:id="292"/>
      <w:bookmarkEnd w:id="293"/>
    </w:p>
    <w:tbl>
      <w:tblPr>
        <w:tblStyle w:val="PlainTable1"/>
        <w:tblW w:w="9324" w:type="dxa"/>
        <w:tblLook w:val="06A0" w:firstRow="1" w:lastRow="0" w:firstColumn="1" w:lastColumn="0" w:noHBand="1" w:noVBand="1"/>
      </w:tblPr>
      <w:tblGrid>
        <w:gridCol w:w="1584"/>
        <w:gridCol w:w="1080"/>
        <w:gridCol w:w="1620"/>
        <w:gridCol w:w="1872"/>
        <w:gridCol w:w="3168"/>
      </w:tblGrid>
      <w:tr w:rsidR="00F335A2" w:rsidRPr="005B5791" w14:paraId="3F21BBC5" w14:textId="77777777" w:rsidTr="003638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84" w:type="dxa"/>
            <w:tcBorders>
              <w:bottom w:val="single" w:sz="4" w:space="0" w:color="BFBFBF" w:themeColor="background1" w:themeShade="BF"/>
            </w:tcBorders>
            <w:shd w:val="pct10" w:color="auto" w:fill="auto"/>
          </w:tcPr>
          <w:p w14:paraId="04408C63" w14:textId="5BBBBC40" w:rsidR="00F335A2" w:rsidRPr="005B5791" w:rsidRDefault="00F335A2" w:rsidP="00363814">
            <w:pPr>
              <w:pStyle w:val="TableHeading"/>
            </w:pPr>
            <w:r w:rsidRPr="005B5791">
              <w:rPr>
                <w:b/>
              </w:rPr>
              <w:t xml:space="preserve">BFW </w:t>
            </w:r>
            <w:r w:rsidR="00EF50C8">
              <w:rPr>
                <w:b/>
              </w:rPr>
              <w:t>number</w:t>
            </w:r>
          </w:p>
        </w:tc>
        <w:tc>
          <w:tcPr>
            <w:tcW w:w="1080" w:type="dxa"/>
            <w:tcBorders>
              <w:bottom w:val="single" w:sz="4" w:space="0" w:color="BFBFBF" w:themeColor="background1" w:themeShade="BF"/>
            </w:tcBorders>
            <w:shd w:val="pct10" w:color="auto" w:fill="auto"/>
          </w:tcPr>
          <w:p w14:paraId="3B567600" w14:textId="77777777"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rPr>
              <w:t>Width (ft)</w:t>
            </w:r>
          </w:p>
        </w:tc>
        <w:tc>
          <w:tcPr>
            <w:tcW w:w="1620" w:type="dxa"/>
            <w:tcBorders>
              <w:bottom w:val="single" w:sz="4" w:space="0" w:color="BFBFBF" w:themeColor="background1" w:themeShade="BF"/>
            </w:tcBorders>
            <w:shd w:val="pct10" w:color="auto" w:fill="auto"/>
          </w:tcPr>
          <w:p w14:paraId="7EF9B523" w14:textId="37FE2178"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rPr>
              <w:t xml:space="preserve">Included in </w:t>
            </w:r>
            <w:r w:rsidR="00532CCF" w:rsidRPr="005B5791">
              <w:rPr>
                <w:b/>
              </w:rPr>
              <w:t>d</w:t>
            </w:r>
            <w:r w:rsidRPr="005B5791">
              <w:rPr>
                <w:b/>
              </w:rPr>
              <w:t xml:space="preserve">esign </w:t>
            </w:r>
            <w:r w:rsidR="00532CCF" w:rsidRPr="005B5791">
              <w:rPr>
                <w:b/>
              </w:rPr>
              <w:t>a</w:t>
            </w:r>
            <w:r w:rsidRPr="005B5791">
              <w:rPr>
                <w:b/>
              </w:rPr>
              <w:t>verage</w:t>
            </w:r>
            <w:r w:rsidR="00EF50C8">
              <w:rPr>
                <w:b/>
              </w:rPr>
              <w:t>?</w:t>
            </w:r>
          </w:p>
        </w:tc>
        <w:tc>
          <w:tcPr>
            <w:tcW w:w="1872" w:type="dxa"/>
            <w:tcBorders>
              <w:bottom w:val="single" w:sz="4" w:space="0" w:color="BFBFBF" w:themeColor="background1" w:themeShade="BF"/>
            </w:tcBorders>
            <w:shd w:val="pct10" w:color="auto" w:fill="auto"/>
          </w:tcPr>
          <w:p w14:paraId="67E35985" w14:textId="32491F26"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rPr>
              <w:t xml:space="preserve">Location </w:t>
            </w:r>
            <w:r w:rsidR="00532CCF" w:rsidRPr="005B5791">
              <w:rPr>
                <w:b/>
              </w:rPr>
              <w:t>m</w:t>
            </w:r>
            <w:r w:rsidRPr="005B5791">
              <w:rPr>
                <w:b/>
              </w:rPr>
              <w:t>easured</w:t>
            </w:r>
            <w:r w:rsidR="00900286" w:rsidRPr="005B5791">
              <w:rPr>
                <w:b/>
              </w:rPr>
              <w:t xml:space="preserve"> </w:t>
            </w:r>
            <w:r w:rsidR="00900286" w:rsidRPr="005B5791">
              <w:rPr>
                <w:b/>
                <w:i/>
                <w:iCs/>
                <w:highlight w:val="yellow"/>
              </w:rPr>
              <w:t>(distance from culvert or STA)</w:t>
            </w:r>
          </w:p>
        </w:tc>
        <w:tc>
          <w:tcPr>
            <w:tcW w:w="3168" w:type="dxa"/>
            <w:tcBorders>
              <w:bottom w:val="single" w:sz="4" w:space="0" w:color="BFBFBF" w:themeColor="background1" w:themeShade="BF"/>
            </w:tcBorders>
            <w:shd w:val="pct10" w:color="auto" w:fill="auto"/>
          </w:tcPr>
          <w:p w14:paraId="4CA7096F" w14:textId="3A3CB89E" w:rsidR="00F335A2" w:rsidRPr="005B5791" w:rsidRDefault="00F335A2"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rPr>
              <w:t xml:space="preserve">Concurrence </w:t>
            </w:r>
            <w:r w:rsidR="00532CCF" w:rsidRPr="005B5791">
              <w:rPr>
                <w:b/>
              </w:rPr>
              <w:t>n</w:t>
            </w:r>
            <w:r w:rsidRPr="005B5791">
              <w:rPr>
                <w:b/>
              </w:rPr>
              <w:t>otes</w:t>
            </w:r>
          </w:p>
        </w:tc>
      </w:tr>
      <w:tr w:rsidR="00F335A2" w:rsidRPr="005B5791" w14:paraId="313FCFA0"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0C2D433F" w14:textId="77777777" w:rsidR="00F335A2" w:rsidRPr="005B5791" w:rsidRDefault="00F335A2" w:rsidP="00363814">
            <w:pPr>
              <w:pStyle w:val="TableCell"/>
              <w:rPr>
                <w:b w:val="0"/>
              </w:rPr>
            </w:pPr>
            <w:r w:rsidRPr="005B5791">
              <w:t>1</w:t>
            </w:r>
          </w:p>
        </w:tc>
        <w:tc>
          <w:tcPr>
            <w:tcW w:w="1080" w:type="dxa"/>
            <w:shd w:val="clear" w:color="auto" w:fill="auto"/>
            <w:vAlign w:val="center"/>
          </w:tcPr>
          <w:p w14:paraId="3F7970B9"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30E642D3" w14:textId="4296F59F"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w:t>
            </w:r>
            <w:r w:rsidR="00FD3CAC" w:rsidRPr="005B5791">
              <w:rPr>
                <w:highlight w:val="yellow"/>
              </w:rPr>
              <w:t>/No</w:t>
            </w:r>
          </w:p>
        </w:tc>
        <w:tc>
          <w:tcPr>
            <w:tcW w:w="1872" w:type="dxa"/>
            <w:shd w:val="clear" w:color="auto" w:fill="auto"/>
            <w:vAlign w:val="center"/>
          </w:tcPr>
          <w:p w14:paraId="2603AC25"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0C9E556C" w14:textId="20A58165"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concurred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7C555A9E"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780CFA39" w14:textId="77777777" w:rsidR="00F335A2" w:rsidRPr="005B5791" w:rsidRDefault="00F335A2" w:rsidP="00363814">
            <w:pPr>
              <w:pStyle w:val="TableCell"/>
              <w:rPr>
                <w:b w:val="0"/>
              </w:rPr>
            </w:pPr>
            <w:r w:rsidRPr="005B5791">
              <w:t>2</w:t>
            </w:r>
          </w:p>
        </w:tc>
        <w:tc>
          <w:tcPr>
            <w:tcW w:w="1080" w:type="dxa"/>
            <w:shd w:val="clear" w:color="auto" w:fill="auto"/>
            <w:vAlign w:val="center"/>
          </w:tcPr>
          <w:p w14:paraId="24E8596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00BA0E66" w14:textId="468347A3" w:rsidR="00F335A2" w:rsidRPr="005B5791" w:rsidRDefault="00FD3CAC"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872" w:type="dxa"/>
            <w:shd w:val="clear" w:color="auto" w:fill="auto"/>
            <w:vAlign w:val="center"/>
          </w:tcPr>
          <w:p w14:paraId="09AEB1DD"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7CC713F3" w14:textId="0861BB6A"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concurred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3279BAC0"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71826930" w14:textId="77777777" w:rsidR="00F335A2" w:rsidRPr="005B5791" w:rsidRDefault="00F335A2" w:rsidP="00363814">
            <w:pPr>
              <w:pStyle w:val="TableCell"/>
              <w:rPr>
                <w:b w:val="0"/>
              </w:rPr>
            </w:pPr>
            <w:r w:rsidRPr="005B5791">
              <w:t>3</w:t>
            </w:r>
          </w:p>
        </w:tc>
        <w:tc>
          <w:tcPr>
            <w:tcW w:w="1080" w:type="dxa"/>
            <w:shd w:val="clear" w:color="auto" w:fill="auto"/>
            <w:vAlign w:val="center"/>
          </w:tcPr>
          <w:p w14:paraId="330A582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2EE420BD" w14:textId="35600192" w:rsidR="00F335A2" w:rsidRPr="005B5791" w:rsidRDefault="00FD3CAC"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872" w:type="dxa"/>
            <w:shd w:val="clear" w:color="auto" w:fill="auto"/>
            <w:vAlign w:val="center"/>
          </w:tcPr>
          <w:p w14:paraId="6BC1987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00C8CD54" w14:textId="285F7C12"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removed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2BB421AC"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02FE2A2D" w14:textId="77777777" w:rsidR="00F335A2" w:rsidRPr="005B5791" w:rsidRDefault="00F335A2" w:rsidP="00363814">
            <w:pPr>
              <w:pStyle w:val="TableCell"/>
              <w:rPr>
                <w:b w:val="0"/>
              </w:rPr>
            </w:pPr>
            <w:r w:rsidRPr="005B5791">
              <w:t>4</w:t>
            </w:r>
          </w:p>
        </w:tc>
        <w:tc>
          <w:tcPr>
            <w:tcW w:w="1080" w:type="dxa"/>
            <w:shd w:val="clear" w:color="auto" w:fill="auto"/>
            <w:vAlign w:val="center"/>
          </w:tcPr>
          <w:p w14:paraId="6BA4B7D4"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292D4069" w14:textId="3F291136" w:rsidR="00F335A2" w:rsidRPr="005B5791" w:rsidRDefault="00FD3CAC"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872" w:type="dxa"/>
            <w:shd w:val="clear" w:color="auto" w:fill="auto"/>
            <w:vAlign w:val="center"/>
          </w:tcPr>
          <w:p w14:paraId="67F37332"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480CBCCF" w14:textId="7227789B"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Stakeholder added on X</w:t>
            </w:r>
            <w:r w:rsidR="00916D49" w:rsidRPr="005B5791">
              <w:rPr>
                <w:highlight w:val="yellow"/>
              </w:rPr>
              <w:t>X</w:t>
            </w:r>
            <w:r w:rsidRPr="005B5791">
              <w:rPr>
                <w:highlight w:val="yellow"/>
              </w:rPr>
              <w:t>/XX/XX</w:t>
            </w:r>
            <w:r w:rsidR="00916D49" w:rsidRPr="005B5791">
              <w:rPr>
                <w:highlight w:val="yellow"/>
              </w:rPr>
              <w:t>XX</w:t>
            </w:r>
          </w:p>
        </w:tc>
      </w:tr>
      <w:tr w:rsidR="00F335A2" w:rsidRPr="005B5791" w14:paraId="13A079F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584" w:type="dxa"/>
            <w:shd w:val="clear" w:color="auto" w:fill="auto"/>
            <w:vAlign w:val="center"/>
          </w:tcPr>
          <w:p w14:paraId="387CA079" w14:textId="25860FEC" w:rsidR="00F335A2" w:rsidRPr="005B5791" w:rsidRDefault="00F335A2" w:rsidP="00363814">
            <w:pPr>
              <w:pStyle w:val="TableCell"/>
              <w:rPr>
                <w:b w:val="0"/>
              </w:rPr>
            </w:pPr>
            <w:r w:rsidRPr="005B5791">
              <w:t xml:space="preserve">Design </w:t>
            </w:r>
            <w:r w:rsidR="00532CCF" w:rsidRPr="005B5791">
              <w:t>a</w:t>
            </w:r>
            <w:r w:rsidRPr="005B5791">
              <w:t>verage</w:t>
            </w:r>
          </w:p>
        </w:tc>
        <w:tc>
          <w:tcPr>
            <w:tcW w:w="1080" w:type="dxa"/>
            <w:shd w:val="clear" w:color="auto" w:fill="auto"/>
            <w:vAlign w:val="center"/>
          </w:tcPr>
          <w:p w14:paraId="20250565"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XX.X</w:t>
            </w:r>
          </w:p>
        </w:tc>
        <w:tc>
          <w:tcPr>
            <w:tcW w:w="1620" w:type="dxa"/>
            <w:shd w:val="clear" w:color="auto" w:fill="auto"/>
            <w:vAlign w:val="center"/>
          </w:tcPr>
          <w:p w14:paraId="474CB973"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1872" w:type="dxa"/>
            <w:shd w:val="clear" w:color="auto" w:fill="auto"/>
            <w:vAlign w:val="center"/>
          </w:tcPr>
          <w:p w14:paraId="21D189E5" w14:textId="77777777"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c>
          <w:tcPr>
            <w:tcW w:w="3168" w:type="dxa"/>
            <w:shd w:val="clear" w:color="auto" w:fill="auto"/>
            <w:vAlign w:val="center"/>
          </w:tcPr>
          <w:p w14:paraId="65734EBC" w14:textId="01973B7B" w:rsidR="00F335A2" w:rsidRPr="005B5791" w:rsidRDefault="00F335A2" w:rsidP="00363814">
            <w:pPr>
              <w:pStyle w:val="TableCell"/>
              <w:cnfStyle w:val="000000000000" w:firstRow="0" w:lastRow="0" w:firstColumn="0" w:lastColumn="0" w:oddVBand="0" w:evenVBand="0" w:oddHBand="0" w:evenHBand="0" w:firstRowFirstColumn="0" w:firstRowLastColumn="0" w:lastRowFirstColumn="0" w:lastRowLastColumn="0"/>
            </w:pPr>
          </w:p>
        </w:tc>
      </w:tr>
    </w:tbl>
    <w:p w14:paraId="6920D9FC" w14:textId="77777777" w:rsidR="001158EA" w:rsidRPr="005B5791" w:rsidRDefault="001158EA" w:rsidP="001158EA">
      <w:pPr>
        <w:spacing w:after="0"/>
        <w:rPr>
          <w:i/>
          <w:highlight w:val="yellow"/>
        </w:rPr>
      </w:pPr>
    </w:p>
    <w:p w14:paraId="2A09D25C" w14:textId="7D3FD6B1" w:rsidR="001F27ED" w:rsidRPr="005B5791" w:rsidRDefault="001F27ED" w:rsidP="001F27ED">
      <w:pPr>
        <w:spacing w:after="0"/>
        <w:rPr>
          <w:i/>
          <w:highlight w:val="yellow"/>
        </w:rPr>
      </w:pPr>
    </w:p>
    <w:p w14:paraId="151C4CC0" w14:textId="231D9944" w:rsidR="001F27ED" w:rsidRPr="005B5791" w:rsidRDefault="00900286" w:rsidP="00363814">
      <w:pPr>
        <w:rPr>
          <w:i/>
          <w:highlight w:val="yellow"/>
        </w:rPr>
      </w:pPr>
      <w:r w:rsidRPr="005B5791">
        <w:rPr>
          <w:noProof/>
        </w:rPr>
        <w:lastRenderedPageBreak/>
        <w:drawing>
          <wp:inline distT="0" distB="0" distL="0" distR="0" wp14:anchorId="65CBB3FF" wp14:editId="1859479B">
            <wp:extent cx="5943600" cy="398653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29">
                      <a:extLst>
                        <a:ext uri="{28A0092B-C50C-407E-A947-70E740481C1C}">
                          <a14:useLocalDpi xmlns:a14="http://schemas.microsoft.com/office/drawing/2010/main"/>
                        </a:ext>
                      </a:extLst>
                    </a:blip>
                    <a:stretch>
                      <a:fillRect/>
                    </a:stretch>
                  </pic:blipFill>
                  <pic:spPr>
                    <a:xfrm>
                      <a:off x="0" y="0"/>
                      <a:ext cx="5943600" cy="3986530"/>
                    </a:xfrm>
                    <a:prstGeom prst="rect">
                      <a:avLst/>
                    </a:prstGeom>
                  </pic:spPr>
                </pic:pic>
              </a:graphicData>
            </a:graphic>
          </wp:inline>
        </w:drawing>
      </w:r>
    </w:p>
    <w:p w14:paraId="4E9262F4" w14:textId="119A06F1" w:rsidR="001F27ED" w:rsidRPr="005B5791" w:rsidRDefault="001F27ED" w:rsidP="00E85DA0">
      <w:pPr>
        <w:pStyle w:val="Caption"/>
        <w:rPr>
          <w:i/>
        </w:rPr>
      </w:pPr>
      <w:bookmarkStart w:id="294" w:name="_Toc102626336"/>
      <w:r w:rsidRPr="005B5791">
        <w:t xml:space="preserve">Figure </w:t>
      </w:r>
      <w:r w:rsidR="001B66B0">
        <w:fldChar w:fldCharType="begin"/>
      </w:r>
      <w:r w:rsidR="001B66B0">
        <w:instrText xml:space="preserve"> SEQ Figure \* ARABIC </w:instrText>
      </w:r>
      <w:r w:rsidR="001B66B0">
        <w:fldChar w:fldCharType="separate"/>
      </w:r>
      <w:r w:rsidR="00BD68DB">
        <w:rPr>
          <w:noProof/>
        </w:rPr>
        <w:t>8</w:t>
      </w:r>
      <w:r w:rsidR="001B66B0">
        <w:rPr>
          <w:noProof/>
        </w:rPr>
        <w:fldChar w:fldCharType="end"/>
      </w:r>
      <w:r w:rsidRPr="005B5791">
        <w:t xml:space="preserve">: </w:t>
      </w:r>
      <w:r w:rsidR="00E92B96" w:rsidRPr="005B5791">
        <w:t>Existing cross</w:t>
      </w:r>
      <w:r w:rsidR="001557EC" w:rsidRPr="005B5791">
        <w:t>-</w:t>
      </w:r>
      <w:r w:rsidR="00E92B96" w:rsidRPr="005B5791">
        <w:t>section examples</w:t>
      </w:r>
      <w:r w:rsidR="00D3411A" w:rsidRPr="005B5791">
        <w:t xml:space="preserve"> </w:t>
      </w:r>
      <w:r w:rsidR="00D3411A" w:rsidRPr="008607DB">
        <w:rPr>
          <w:i/>
          <w:iCs/>
          <w:highlight w:val="yellow"/>
        </w:rPr>
        <w:t>(include hand</w:t>
      </w:r>
      <w:r w:rsidR="00EF50C8" w:rsidRPr="008607DB">
        <w:rPr>
          <w:i/>
          <w:iCs/>
          <w:highlight w:val="yellow"/>
        </w:rPr>
        <w:t>-</w:t>
      </w:r>
      <w:r w:rsidR="00D3411A" w:rsidRPr="008607DB">
        <w:rPr>
          <w:i/>
          <w:iCs/>
          <w:highlight w:val="yellow"/>
        </w:rPr>
        <w:t>drawn/field measurements if reference reach outside of survey)</w:t>
      </w:r>
      <w:bookmarkEnd w:id="294"/>
    </w:p>
    <w:p w14:paraId="2E665C7C" w14:textId="72D61D52" w:rsidR="001F27ED" w:rsidRPr="005B5791" w:rsidRDefault="001F27ED" w:rsidP="001F27ED">
      <w:pPr>
        <w:spacing w:after="0"/>
        <w:rPr>
          <w:i/>
          <w:highlight w:val="yellow"/>
        </w:rPr>
      </w:pPr>
    </w:p>
    <w:p w14:paraId="799A85B2" w14:textId="77777777" w:rsidR="005A1A27" w:rsidRPr="005B5791" w:rsidRDefault="005A1A27" w:rsidP="00363814">
      <w:pPr>
        <w:pStyle w:val="Heading4"/>
      </w:pPr>
      <w:bookmarkStart w:id="295" w:name="_Ref86994864"/>
      <w:r w:rsidRPr="005B5791">
        <w:t>Floodplain Utilization Ratio</w:t>
      </w:r>
      <w:bookmarkEnd w:id="295"/>
    </w:p>
    <w:p w14:paraId="3807FEEB" w14:textId="1692459F" w:rsidR="005A1A27" w:rsidRPr="008607DB" w:rsidRDefault="005A1A27" w:rsidP="008607DB">
      <w:pPr>
        <w:pStyle w:val="Body1"/>
        <w:rPr>
          <w:i/>
          <w:iCs/>
          <w:highlight w:val="yellow"/>
        </w:rPr>
      </w:pPr>
      <w:r w:rsidRPr="008607DB">
        <w:rPr>
          <w:i/>
          <w:iCs/>
          <w:highlight w:val="yellow"/>
        </w:rPr>
        <w:t xml:space="preserve">Calculate </w:t>
      </w:r>
      <w:r w:rsidR="00EB72E3">
        <w:rPr>
          <w:i/>
          <w:iCs/>
          <w:highlight w:val="yellow"/>
        </w:rPr>
        <w:t>f</w:t>
      </w:r>
      <w:r w:rsidRPr="008607DB">
        <w:rPr>
          <w:i/>
          <w:iCs/>
          <w:highlight w:val="yellow"/>
        </w:rPr>
        <w:t xml:space="preserve">loodplain </w:t>
      </w:r>
      <w:r w:rsidR="00EB72E3">
        <w:rPr>
          <w:i/>
          <w:iCs/>
          <w:highlight w:val="yellow"/>
        </w:rPr>
        <w:t>u</w:t>
      </w:r>
      <w:r w:rsidRPr="008607DB">
        <w:rPr>
          <w:i/>
          <w:iCs/>
          <w:highlight w:val="yellow"/>
        </w:rPr>
        <w:t xml:space="preserve">tilization </w:t>
      </w:r>
      <w:r w:rsidR="00EB72E3">
        <w:rPr>
          <w:i/>
          <w:iCs/>
          <w:highlight w:val="yellow"/>
        </w:rPr>
        <w:t>r</w:t>
      </w:r>
      <w:r w:rsidRPr="008607DB">
        <w:rPr>
          <w:i/>
          <w:iCs/>
          <w:highlight w:val="yellow"/>
        </w:rPr>
        <w:t>atio (FUR). Describe how it was determined, and what the FUR is upstream and downstream of the crossing. The FUR is defined as the flood-prone width (FPW) divided by the bankfull width. The FPW is the water surface width at twice the bankfull depth, or the width at the 50-year to 100-year flood. FUR can be determined through field measurements or hydraulic modeling. Describe methods used. If using existing</w:t>
      </w:r>
      <w:r w:rsidR="00EB72E3">
        <w:rPr>
          <w:i/>
          <w:iCs/>
          <w:highlight w:val="yellow"/>
        </w:rPr>
        <w:t>-</w:t>
      </w:r>
      <w:r w:rsidRPr="008607DB">
        <w:rPr>
          <w:i/>
          <w:iCs/>
          <w:highlight w:val="yellow"/>
        </w:rPr>
        <w:t>conditions hydraulic model and taking measurements within areas backwatered by existing culverts, make sure to create a model run that removes backwater impacts (typically by artificially increasing size of culvert in HY</w:t>
      </w:r>
      <w:r w:rsidR="00B27881">
        <w:rPr>
          <w:i/>
          <w:iCs/>
          <w:highlight w:val="yellow"/>
        </w:rPr>
        <w:t>-</w:t>
      </w:r>
      <w:r w:rsidRPr="008607DB">
        <w:rPr>
          <w:i/>
          <w:iCs/>
          <w:highlight w:val="yellow"/>
        </w:rPr>
        <w:t xml:space="preserve">8 to remove backwatering). </w:t>
      </w:r>
      <w:r w:rsidR="00A30548" w:rsidRPr="008607DB">
        <w:rPr>
          <w:b/>
          <w:bCs/>
          <w:i/>
          <w:iCs/>
          <w:highlight w:val="yellow"/>
        </w:rPr>
        <w:t>If the model run created does not meet the requirements of a “</w:t>
      </w:r>
      <w:r w:rsidR="00EB72E3">
        <w:rPr>
          <w:b/>
          <w:bCs/>
          <w:i/>
          <w:iCs/>
          <w:highlight w:val="yellow"/>
        </w:rPr>
        <w:t>n</w:t>
      </w:r>
      <w:r w:rsidR="00A30548" w:rsidRPr="008607DB">
        <w:rPr>
          <w:b/>
          <w:bCs/>
          <w:i/>
          <w:iCs/>
          <w:highlight w:val="yellow"/>
        </w:rPr>
        <w:t>atural-</w:t>
      </w:r>
      <w:r w:rsidR="00EB72E3">
        <w:rPr>
          <w:b/>
          <w:bCs/>
          <w:i/>
          <w:iCs/>
          <w:highlight w:val="yellow"/>
        </w:rPr>
        <w:t>c</w:t>
      </w:r>
      <w:r w:rsidR="00A30548" w:rsidRPr="008607DB">
        <w:rPr>
          <w:b/>
          <w:bCs/>
          <w:i/>
          <w:iCs/>
          <w:highlight w:val="yellow"/>
        </w:rPr>
        <w:t>onditions” model, do not call it that.</w:t>
      </w:r>
      <w:r w:rsidR="00A30548" w:rsidRPr="008607DB">
        <w:rPr>
          <w:i/>
          <w:iCs/>
          <w:highlight w:val="yellow"/>
        </w:rPr>
        <w:t xml:space="preserve"> </w:t>
      </w:r>
      <w:r w:rsidRPr="008607DB">
        <w:rPr>
          <w:i/>
          <w:iCs/>
          <w:highlight w:val="yellow"/>
        </w:rPr>
        <w:t xml:space="preserve">A ratio under 3.0 is considered a confined channel and </w:t>
      </w:r>
      <w:r w:rsidR="0043386A">
        <w:rPr>
          <w:i/>
          <w:iCs/>
          <w:highlight w:val="yellow"/>
        </w:rPr>
        <w:t xml:space="preserve">a ratio </w:t>
      </w:r>
      <w:r w:rsidRPr="008607DB">
        <w:rPr>
          <w:i/>
          <w:iCs/>
          <w:highlight w:val="yellow"/>
        </w:rPr>
        <w:t>above 3.0 is considered an unconfined channel.</w:t>
      </w:r>
    </w:p>
    <w:p w14:paraId="25CB3D96" w14:textId="06D1EA9A" w:rsidR="005A1A27" w:rsidRPr="008607DB" w:rsidRDefault="005A1A27" w:rsidP="008607DB">
      <w:pPr>
        <w:pStyle w:val="Body1"/>
        <w:rPr>
          <w:i/>
          <w:iCs/>
          <w:highlight w:val="yellow"/>
        </w:rPr>
      </w:pPr>
      <w:r w:rsidRPr="008607DB">
        <w:rPr>
          <w:i/>
          <w:iCs/>
          <w:highlight w:val="yellow"/>
        </w:rPr>
        <w:t xml:space="preserve">Summarize FUR at </w:t>
      </w:r>
      <w:r w:rsidR="0043386A">
        <w:rPr>
          <w:i/>
          <w:iCs/>
          <w:highlight w:val="yellow"/>
        </w:rPr>
        <w:t xml:space="preserve">a </w:t>
      </w:r>
      <w:r w:rsidRPr="008607DB">
        <w:rPr>
          <w:i/>
          <w:iCs/>
          <w:highlight w:val="yellow"/>
        </w:rPr>
        <w:t>variety of locations (</w:t>
      </w:r>
      <w:r w:rsidR="00E026A4">
        <w:rPr>
          <w:i/>
          <w:iCs/>
          <w:highlight w:val="yellow"/>
        </w:rPr>
        <w:t>upstream</w:t>
      </w:r>
      <w:r w:rsidRPr="008607DB">
        <w:rPr>
          <w:i/>
          <w:iCs/>
          <w:highlight w:val="yellow"/>
        </w:rPr>
        <w:t xml:space="preserve">, </w:t>
      </w:r>
      <w:r w:rsidR="00E026A4">
        <w:rPr>
          <w:i/>
          <w:iCs/>
          <w:highlight w:val="yellow"/>
        </w:rPr>
        <w:t>downstream</w:t>
      </w:r>
      <w:r w:rsidRPr="008607DB">
        <w:rPr>
          <w:i/>
          <w:iCs/>
          <w:highlight w:val="yellow"/>
        </w:rPr>
        <w:t xml:space="preserve">, and reference reach). </w:t>
      </w:r>
      <w:r w:rsidR="002F3E68" w:rsidRPr="008607DB">
        <w:rPr>
          <w:i/>
          <w:iCs/>
          <w:highlight w:val="yellow"/>
        </w:rPr>
        <w:t>Include</w:t>
      </w:r>
      <w:r w:rsidRPr="008607DB">
        <w:rPr>
          <w:i/>
          <w:iCs/>
          <w:highlight w:val="yellow"/>
        </w:rPr>
        <w:t xml:space="preserve"> plan view figure showing where FUR was calculated. If FUR varies significantly </w:t>
      </w:r>
      <w:r w:rsidR="002F3E68" w:rsidRPr="008607DB">
        <w:rPr>
          <w:i/>
          <w:iCs/>
          <w:highlight w:val="yellow"/>
        </w:rPr>
        <w:t>(</w:t>
      </w:r>
      <w:r w:rsidR="0043386A">
        <w:rPr>
          <w:i/>
          <w:iCs/>
          <w:highlight w:val="yellow"/>
        </w:rPr>
        <w:t>e.g.</w:t>
      </w:r>
      <w:r w:rsidR="00E45588" w:rsidRPr="008607DB">
        <w:rPr>
          <w:i/>
          <w:iCs/>
          <w:highlight w:val="yellow"/>
        </w:rPr>
        <w:t xml:space="preserve">, </w:t>
      </w:r>
      <w:r w:rsidR="002F3E68" w:rsidRPr="008607DB">
        <w:rPr>
          <w:i/>
          <w:iCs/>
          <w:highlight w:val="yellow"/>
        </w:rPr>
        <w:t xml:space="preserve">transitioning from unconfined to confined) the figure and table should have enough measurements to illustrate this transition and provide reason for </w:t>
      </w:r>
      <w:r w:rsidR="004C2E4A" w:rsidRPr="008607DB">
        <w:rPr>
          <w:i/>
          <w:iCs/>
          <w:highlight w:val="yellow"/>
        </w:rPr>
        <w:t xml:space="preserve">average </w:t>
      </w:r>
      <w:r w:rsidR="002F3E68" w:rsidRPr="008607DB">
        <w:rPr>
          <w:i/>
          <w:iCs/>
          <w:highlight w:val="yellow"/>
        </w:rPr>
        <w:t xml:space="preserve">FUR </w:t>
      </w:r>
      <w:r w:rsidR="004C2E4A" w:rsidRPr="008607DB">
        <w:rPr>
          <w:i/>
          <w:iCs/>
          <w:highlight w:val="yellow"/>
        </w:rPr>
        <w:t xml:space="preserve">used </w:t>
      </w:r>
      <w:r w:rsidR="002F3E68" w:rsidRPr="008607DB">
        <w:rPr>
          <w:i/>
          <w:iCs/>
          <w:highlight w:val="yellow"/>
        </w:rPr>
        <w:t xml:space="preserve">at the project site. Include FPW </w:t>
      </w:r>
      <w:r w:rsidR="0043386A">
        <w:rPr>
          <w:i/>
          <w:iCs/>
          <w:highlight w:val="yellow"/>
        </w:rPr>
        <w:t>and</w:t>
      </w:r>
      <w:r w:rsidR="002F3E68" w:rsidRPr="008607DB">
        <w:rPr>
          <w:i/>
          <w:iCs/>
          <w:highlight w:val="yellow"/>
        </w:rPr>
        <w:t xml:space="preserve"> FUR values that </w:t>
      </w:r>
      <w:r w:rsidR="004C2E4A" w:rsidRPr="008607DB">
        <w:rPr>
          <w:i/>
          <w:iCs/>
          <w:highlight w:val="yellow"/>
        </w:rPr>
        <w:t>illustrate this transition but may not be included in the design average.</w:t>
      </w:r>
    </w:p>
    <w:p w14:paraId="469A6393" w14:textId="77777777" w:rsidR="001F75A0" w:rsidRPr="005B5791" w:rsidRDefault="001F75A0" w:rsidP="00363814">
      <w:pPr>
        <w:keepNext/>
      </w:pPr>
      <w:r w:rsidRPr="005B5791">
        <w:rPr>
          <w:noProof/>
        </w:rPr>
        <w:lastRenderedPageBreak/>
        <w:drawing>
          <wp:inline distT="0" distB="0" distL="0" distR="0" wp14:anchorId="2AEED158" wp14:editId="26E1D624">
            <wp:extent cx="3818534" cy="4671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061" r="6751" b="5738"/>
                    <a:stretch/>
                  </pic:blipFill>
                  <pic:spPr bwMode="auto">
                    <a:xfrm>
                      <a:off x="0" y="0"/>
                      <a:ext cx="3827802" cy="4683164"/>
                    </a:xfrm>
                    <a:prstGeom prst="rect">
                      <a:avLst/>
                    </a:prstGeom>
                    <a:noFill/>
                    <a:ln>
                      <a:noFill/>
                    </a:ln>
                    <a:extLst>
                      <a:ext uri="{53640926-AAD7-44D8-BBD7-CCE9431645EC}">
                        <a14:shadowObscured xmlns:a14="http://schemas.microsoft.com/office/drawing/2010/main"/>
                      </a:ext>
                    </a:extLst>
                  </pic:spPr>
                </pic:pic>
              </a:graphicData>
            </a:graphic>
          </wp:inline>
        </w:drawing>
      </w:r>
    </w:p>
    <w:p w14:paraId="36AB9B03" w14:textId="37B255B5" w:rsidR="001F75A0" w:rsidRPr="005B5791" w:rsidRDefault="001F75A0" w:rsidP="00363814">
      <w:pPr>
        <w:pStyle w:val="Caption"/>
        <w:rPr>
          <w:highlight w:val="yellow"/>
        </w:rPr>
      </w:pPr>
      <w:bookmarkStart w:id="296" w:name="_Toc102626337"/>
      <w:r w:rsidRPr="005B5791">
        <w:t xml:space="preserve">Figure </w:t>
      </w:r>
      <w:r w:rsidR="001B66B0">
        <w:fldChar w:fldCharType="begin"/>
      </w:r>
      <w:r w:rsidR="001B66B0">
        <w:instrText xml:space="preserve"> SEQ Figure \* ARABIC </w:instrText>
      </w:r>
      <w:r w:rsidR="001B66B0">
        <w:fldChar w:fldCharType="separate"/>
      </w:r>
      <w:r w:rsidR="00BD68DB">
        <w:rPr>
          <w:noProof/>
        </w:rPr>
        <w:t>9</w:t>
      </w:r>
      <w:r w:rsidR="001B66B0">
        <w:rPr>
          <w:noProof/>
        </w:rPr>
        <w:fldChar w:fldCharType="end"/>
      </w:r>
      <w:r w:rsidRPr="005B5791">
        <w:t>: FUR locations</w:t>
      </w:r>
      <w:bookmarkEnd w:id="296"/>
    </w:p>
    <w:p w14:paraId="01067086" w14:textId="044EAD12" w:rsidR="005A1A27" w:rsidRPr="005B5791" w:rsidRDefault="005A1A27" w:rsidP="00363814">
      <w:pPr>
        <w:pStyle w:val="TableTitle"/>
        <w:ind w:left="0" w:firstLine="0"/>
      </w:pPr>
      <w:bookmarkStart w:id="297" w:name="_Ref65235153"/>
      <w:bookmarkStart w:id="298" w:name="_Toc78544856"/>
      <w:bookmarkStart w:id="299" w:name="_Toc102626366"/>
      <w:r w:rsidRPr="005B5791">
        <w:t xml:space="preserve">Table </w:t>
      </w:r>
      <w:r w:rsidR="001B66B0">
        <w:fldChar w:fldCharType="begin"/>
      </w:r>
      <w:r w:rsidR="001B66B0">
        <w:instrText xml:space="preserve"> SEQ Table \* ARABIC </w:instrText>
      </w:r>
      <w:r w:rsidR="001B66B0">
        <w:fldChar w:fldCharType="separate"/>
      </w:r>
      <w:r w:rsidR="00BD68DB">
        <w:rPr>
          <w:noProof/>
        </w:rPr>
        <w:t>4</w:t>
      </w:r>
      <w:r w:rsidR="001B66B0">
        <w:rPr>
          <w:noProof/>
        </w:rPr>
        <w:fldChar w:fldCharType="end"/>
      </w:r>
      <w:bookmarkEnd w:id="297"/>
      <w:r w:rsidRPr="005B5791">
        <w:t>: FUR determination</w:t>
      </w:r>
      <w:bookmarkEnd w:id="298"/>
      <w:bookmarkEnd w:id="299"/>
    </w:p>
    <w:tbl>
      <w:tblPr>
        <w:tblStyle w:val="TableGrid1"/>
        <w:tblW w:w="859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1912"/>
        <w:gridCol w:w="1265"/>
        <w:gridCol w:w="1343"/>
        <w:gridCol w:w="2036"/>
        <w:gridCol w:w="2036"/>
      </w:tblGrid>
      <w:tr w:rsidR="001F75A0" w:rsidRPr="005B5791" w14:paraId="7478A426" w14:textId="7199337A" w:rsidTr="00363814">
        <w:trPr>
          <w:tblHeader/>
        </w:trPr>
        <w:tc>
          <w:tcPr>
            <w:tcW w:w="1912" w:type="dxa"/>
            <w:tcBorders>
              <w:bottom w:val="single" w:sz="4" w:space="0" w:color="BFBFBF" w:themeColor="background1" w:themeShade="BF"/>
            </w:tcBorders>
            <w:shd w:val="pct10" w:color="auto" w:fill="auto"/>
          </w:tcPr>
          <w:p w14:paraId="6F176DAA" w14:textId="77777777" w:rsidR="001F75A0" w:rsidRPr="005B5791" w:rsidRDefault="001F75A0" w:rsidP="005A1A27">
            <w:pPr>
              <w:pStyle w:val="TableHeading"/>
            </w:pPr>
            <w:r w:rsidRPr="005B5791">
              <w:t>Station</w:t>
            </w:r>
          </w:p>
        </w:tc>
        <w:tc>
          <w:tcPr>
            <w:tcW w:w="1265" w:type="dxa"/>
            <w:tcBorders>
              <w:bottom w:val="single" w:sz="4" w:space="0" w:color="BFBFBF" w:themeColor="background1" w:themeShade="BF"/>
            </w:tcBorders>
            <w:shd w:val="pct10" w:color="auto" w:fill="auto"/>
          </w:tcPr>
          <w:p w14:paraId="70D6FA4F" w14:textId="77777777" w:rsidR="001F75A0" w:rsidRPr="005B5791" w:rsidRDefault="001F75A0" w:rsidP="005A1A27">
            <w:pPr>
              <w:pStyle w:val="TableHeading"/>
            </w:pPr>
            <w:r w:rsidRPr="005B5791">
              <w:t>FPW (ft)</w:t>
            </w:r>
          </w:p>
        </w:tc>
        <w:tc>
          <w:tcPr>
            <w:tcW w:w="1343" w:type="dxa"/>
            <w:tcBorders>
              <w:bottom w:val="single" w:sz="4" w:space="0" w:color="BFBFBF" w:themeColor="background1" w:themeShade="BF"/>
            </w:tcBorders>
            <w:shd w:val="pct10" w:color="auto" w:fill="auto"/>
          </w:tcPr>
          <w:p w14:paraId="024D8F21" w14:textId="77777777" w:rsidR="001F75A0" w:rsidRPr="005B5791" w:rsidRDefault="001F75A0" w:rsidP="005A1A27">
            <w:pPr>
              <w:pStyle w:val="TableHeading"/>
            </w:pPr>
            <w:r w:rsidRPr="005B5791">
              <w:t>FUR</w:t>
            </w:r>
          </w:p>
        </w:tc>
        <w:tc>
          <w:tcPr>
            <w:tcW w:w="2036" w:type="dxa"/>
            <w:tcBorders>
              <w:bottom w:val="single" w:sz="4" w:space="0" w:color="BFBFBF" w:themeColor="background1" w:themeShade="BF"/>
            </w:tcBorders>
            <w:shd w:val="pct10" w:color="auto" w:fill="auto"/>
          </w:tcPr>
          <w:p w14:paraId="4F928D07" w14:textId="3E21CEBE" w:rsidR="001F75A0" w:rsidRPr="005B5791" w:rsidRDefault="001F75A0" w:rsidP="005A1A27">
            <w:pPr>
              <w:pStyle w:val="TableHeading"/>
            </w:pPr>
            <w:r w:rsidRPr="005B5791">
              <w:t>Confined/</w:t>
            </w:r>
            <w:r w:rsidR="0043386A">
              <w:t>u</w:t>
            </w:r>
            <w:r w:rsidRPr="005B5791">
              <w:t>nconfined</w:t>
            </w:r>
          </w:p>
        </w:tc>
        <w:tc>
          <w:tcPr>
            <w:tcW w:w="2036" w:type="dxa"/>
            <w:tcBorders>
              <w:bottom w:val="single" w:sz="4" w:space="0" w:color="BFBFBF" w:themeColor="background1" w:themeShade="BF"/>
            </w:tcBorders>
            <w:shd w:val="pct10" w:color="auto" w:fill="auto"/>
          </w:tcPr>
          <w:p w14:paraId="1D58D418" w14:textId="0567BC88" w:rsidR="001F75A0" w:rsidRPr="005B5791" w:rsidRDefault="001F75A0" w:rsidP="005A1A27">
            <w:pPr>
              <w:pStyle w:val="TableHeading"/>
            </w:pPr>
            <w:r w:rsidRPr="005B5791">
              <w:t>Included in average FUR determination</w:t>
            </w:r>
          </w:p>
        </w:tc>
      </w:tr>
      <w:tr w:rsidR="006E1C1B" w:rsidRPr="005B5791" w14:paraId="653B4CBC" w14:textId="73CD7176" w:rsidTr="00363814">
        <w:trPr>
          <w:trHeight w:val="288"/>
        </w:trPr>
        <w:tc>
          <w:tcPr>
            <w:tcW w:w="1912" w:type="dxa"/>
            <w:shd w:val="clear" w:color="auto" w:fill="auto"/>
            <w:vAlign w:val="center"/>
          </w:tcPr>
          <w:p w14:paraId="533E4ABB" w14:textId="77777777" w:rsidR="006E1C1B" w:rsidRPr="005B5791" w:rsidRDefault="006E1C1B" w:rsidP="007D2780">
            <w:pPr>
              <w:pStyle w:val="TableCell"/>
              <w:rPr>
                <w:highlight w:val="yellow"/>
              </w:rPr>
            </w:pPr>
            <w:r w:rsidRPr="005B5791">
              <w:rPr>
                <w:highlight w:val="yellow"/>
              </w:rPr>
              <w:t>US XX+XX</w:t>
            </w:r>
          </w:p>
        </w:tc>
        <w:tc>
          <w:tcPr>
            <w:tcW w:w="1265" w:type="dxa"/>
            <w:shd w:val="clear" w:color="auto" w:fill="auto"/>
            <w:vAlign w:val="center"/>
          </w:tcPr>
          <w:p w14:paraId="17C5BB55" w14:textId="23F9F49A"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17B065BA" w14:textId="4C854066" w:rsidR="006E1C1B" w:rsidRPr="005B5791" w:rsidRDefault="006E1C1B" w:rsidP="00413C33">
            <w:pPr>
              <w:pStyle w:val="TableCell"/>
              <w:rPr>
                <w:highlight w:val="yellow"/>
              </w:rPr>
            </w:pPr>
            <w:r w:rsidRPr="005B5791">
              <w:rPr>
                <w:highlight w:val="yellow"/>
              </w:rPr>
              <w:t>X.X</w:t>
            </w:r>
          </w:p>
        </w:tc>
        <w:tc>
          <w:tcPr>
            <w:tcW w:w="2036" w:type="dxa"/>
            <w:vAlign w:val="center"/>
          </w:tcPr>
          <w:p w14:paraId="611F059F" w14:textId="23285FA2" w:rsidR="006E1C1B" w:rsidRPr="005B5791" w:rsidRDefault="006E1C1B">
            <w:pPr>
              <w:pStyle w:val="TableCell"/>
              <w:rPr>
                <w:highlight w:val="yellow"/>
              </w:rPr>
            </w:pPr>
            <w:r w:rsidRPr="005B5791">
              <w:rPr>
                <w:highlight w:val="yellow"/>
              </w:rPr>
              <w:t>Confined/Unconfined</w:t>
            </w:r>
          </w:p>
        </w:tc>
        <w:tc>
          <w:tcPr>
            <w:tcW w:w="2036" w:type="dxa"/>
            <w:vAlign w:val="center"/>
          </w:tcPr>
          <w:p w14:paraId="2B86A66B" w14:textId="5B371599" w:rsidR="006E1C1B" w:rsidRPr="005B5791" w:rsidRDefault="006E1C1B">
            <w:pPr>
              <w:pStyle w:val="TableCell"/>
              <w:rPr>
                <w:highlight w:val="yellow"/>
              </w:rPr>
            </w:pPr>
            <w:r w:rsidRPr="005B5791">
              <w:rPr>
                <w:highlight w:val="yellow"/>
              </w:rPr>
              <w:t>Yes/No</w:t>
            </w:r>
          </w:p>
        </w:tc>
      </w:tr>
      <w:tr w:rsidR="006E1C1B" w:rsidRPr="005B5791" w14:paraId="4679474C" w14:textId="67AB15BC" w:rsidTr="00363814">
        <w:trPr>
          <w:trHeight w:val="288"/>
        </w:trPr>
        <w:tc>
          <w:tcPr>
            <w:tcW w:w="1912" w:type="dxa"/>
            <w:shd w:val="clear" w:color="auto" w:fill="auto"/>
            <w:vAlign w:val="center"/>
          </w:tcPr>
          <w:p w14:paraId="2EFBC308" w14:textId="77777777" w:rsidR="006E1C1B" w:rsidRPr="005B5791" w:rsidRDefault="006E1C1B" w:rsidP="007D2780">
            <w:pPr>
              <w:pStyle w:val="TableCell"/>
              <w:rPr>
                <w:highlight w:val="yellow"/>
              </w:rPr>
            </w:pPr>
            <w:r w:rsidRPr="005B5791">
              <w:rPr>
                <w:highlight w:val="yellow"/>
              </w:rPr>
              <w:t>US XX+XX</w:t>
            </w:r>
          </w:p>
        </w:tc>
        <w:tc>
          <w:tcPr>
            <w:tcW w:w="1265" w:type="dxa"/>
            <w:tcBorders>
              <w:bottom w:val="single" w:sz="4" w:space="0" w:color="BFBFBF" w:themeColor="background1" w:themeShade="BF"/>
            </w:tcBorders>
            <w:shd w:val="clear" w:color="auto" w:fill="auto"/>
            <w:vAlign w:val="center"/>
          </w:tcPr>
          <w:p w14:paraId="0B75D19E" w14:textId="12CB0652" w:rsidR="006E1C1B" w:rsidRPr="005B5791" w:rsidRDefault="006E1C1B" w:rsidP="008D3592">
            <w:pPr>
              <w:pStyle w:val="TableCell"/>
              <w:rPr>
                <w:highlight w:val="yellow"/>
              </w:rPr>
            </w:pPr>
            <w:r w:rsidRPr="005B5791">
              <w:rPr>
                <w:highlight w:val="yellow"/>
              </w:rPr>
              <w:t>X.X</w:t>
            </w:r>
          </w:p>
        </w:tc>
        <w:tc>
          <w:tcPr>
            <w:tcW w:w="1343" w:type="dxa"/>
            <w:tcBorders>
              <w:bottom w:val="single" w:sz="4" w:space="0" w:color="BFBFBF" w:themeColor="background1" w:themeShade="BF"/>
            </w:tcBorders>
            <w:shd w:val="clear" w:color="auto" w:fill="auto"/>
            <w:vAlign w:val="center"/>
          </w:tcPr>
          <w:p w14:paraId="41F7475B" w14:textId="2F045DBA" w:rsidR="006E1C1B" w:rsidRPr="005B5791" w:rsidRDefault="006E1C1B" w:rsidP="00413C33">
            <w:pPr>
              <w:pStyle w:val="TableCell"/>
              <w:rPr>
                <w:highlight w:val="yellow"/>
              </w:rPr>
            </w:pPr>
            <w:r w:rsidRPr="005B5791">
              <w:rPr>
                <w:highlight w:val="yellow"/>
              </w:rPr>
              <w:t>X.X</w:t>
            </w:r>
          </w:p>
        </w:tc>
        <w:tc>
          <w:tcPr>
            <w:tcW w:w="2036" w:type="dxa"/>
            <w:tcBorders>
              <w:bottom w:val="single" w:sz="4" w:space="0" w:color="BFBFBF" w:themeColor="background1" w:themeShade="BF"/>
            </w:tcBorders>
            <w:vAlign w:val="center"/>
          </w:tcPr>
          <w:p w14:paraId="4F3BA892" w14:textId="245D78DD" w:rsidR="006E1C1B" w:rsidRPr="005B5791" w:rsidRDefault="006E1C1B">
            <w:pPr>
              <w:pStyle w:val="TableCell"/>
              <w:rPr>
                <w:highlight w:val="yellow"/>
              </w:rPr>
            </w:pPr>
            <w:r w:rsidRPr="005B5791">
              <w:rPr>
                <w:highlight w:val="yellow"/>
              </w:rPr>
              <w:t>Confined/Unconfined</w:t>
            </w:r>
          </w:p>
        </w:tc>
        <w:tc>
          <w:tcPr>
            <w:tcW w:w="2036" w:type="dxa"/>
            <w:tcBorders>
              <w:bottom w:val="single" w:sz="4" w:space="0" w:color="BFBFBF" w:themeColor="background1" w:themeShade="BF"/>
            </w:tcBorders>
            <w:vAlign w:val="center"/>
          </w:tcPr>
          <w:p w14:paraId="296DB659" w14:textId="3D2BDB96" w:rsidR="006E1C1B" w:rsidRPr="005B5791" w:rsidRDefault="006E1C1B">
            <w:pPr>
              <w:pStyle w:val="TableCell"/>
              <w:rPr>
                <w:highlight w:val="yellow"/>
              </w:rPr>
            </w:pPr>
            <w:r w:rsidRPr="005B5791">
              <w:rPr>
                <w:highlight w:val="yellow"/>
              </w:rPr>
              <w:t>Yes/No</w:t>
            </w:r>
          </w:p>
        </w:tc>
      </w:tr>
      <w:tr w:rsidR="006E1C1B" w:rsidRPr="005B5791" w14:paraId="3FFED085" w14:textId="70F94122" w:rsidTr="00363814">
        <w:trPr>
          <w:trHeight w:val="288"/>
        </w:trPr>
        <w:tc>
          <w:tcPr>
            <w:tcW w:w="1912" w:type="dxa"/>
            <w:shd w:val="clear" w:color="auto" w:fill="auto"/>
            <w:vAlign w:val="center"/>
          </w:tcPr>
          <w:p w14:paraId="35B11543" w14:textId="77777777" w:rsidR="006E1C1B" w:rsidRPr="005B5791" w:rsidRDefault="006E1C1B" w:rsidP="007D2780">
            <w:pPr>
              <w:pStyle w:val="TableCell"/>
              <w:rPr>
                <w:highlight w:val="yellow"/>
              </w:rPr>
            </w:pPr>
            <w:r w:rsidRPr="005B5791">
              <w:rPr>
                <w:highlight w:val="yellow"/>
              </w:rPr>
              <w:t>US XX+XX (reference reach)</w:t>
            </w:r>
          </w:p>
        </w:tc>
        <w:tc>
          <w:tcPr>
            <w:tcW w:w="1265" w:type="dxa"/>
            <w:shd w:val="clear" w:color="auto" w:fill="auto"/>
            <w:vAlign w:val="center"/>
          </w:tcPr>
          <w:p w14:paraId="65897F55" w14:textId="11BE44BE"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66E6D178" w14:textId="558C65C9" w:rsidR="006E1C1B" w:rsidRPr="005B5791" w:rsidRDefault="006E1C1B" w:rsidP="00413C33">
            <w:pPr>
              <w:pStyle w:val="TableCell"/>
              <w:rPr>
                <w:highlight w:val="yellow"/>
              </w:rPr>
            </w:pPr>
            <w:r w:rsidRPr="005B5791">
              <w:rPr>
                <w:highlight w:val="yellow"/>
              </w:rPr>
              <w:t>X.X</w:t>
            </w:r>
          </w:p>
        </w:tc>
        <w:tc>
          <w:tcPr>
            <w:tcW w:w="2036" w:type="dxa"/>
            <w:vAlign w:val="center"/>
          </w:tcPr>
          <w:p w14:paraId="3694CB6E" w14:textId="30F27693" w:rsidR="006E1C1B" w:rsidRPr="005B5791" w:rsidRDefault="006E1C1B">
            <w:pPr>
              <w:pStyle w:val="TableCell"/>
              <w:rPr>
                <w:highlight w:val="yellow"/>
              </w:rPr>
            </w:pPr>
            <w:r w:rsidRPr="005B5791">
              <w:rPr>
                <w:highlight w:val="yellow"/>
              </w:rPr>
              <w:t>Confined/Unconfined</w:t>
            </w:r>
          </w:p>
        </w:tc>
        <w:tc>
          <w:tcPr>
            <w:tcW w:w="2036" w:type="dxa"/>
            <w:vAlign w:val="center"/>
          </w:tcPr>
          <w:p w14:paraId="25449629" w14:textId="5693E32E" w:rsidR="006E1C1B" w:rsidRPr="005B5791" w:rsidRDefault="006E1C1B">
            <w:pPr>
              <w:pStyle w:val="TableCell"/>
              <w:rPr>
                <w:highlight w:val="yellow"/>
              </w:rPr>
            </w:pPr>
            <w:r w:rsidRPr="005B5791">
              <w:rPr>
                <w:highlight w:val="yellow"/>
              </w:rPr>
              <w:t>Yes/No</w:t>
            </w:r>
          </w:p>
        </w:tc>
      </w:tr>
      <w:tr w:rsidR="006E1C1B" w:rsidRPr="005B5791" w14:paraId="2B09DDB1" w14:textId="53417072" w:rsidTr="00363814">
        <w:trPr>
          <w:trHeight w:val="288"/>
        </w:trPr>
        <w:tc>
          <w:tcPr>
            <w:tcW w:w="1912" w:type="dxa"/>
            <w:shd w:val="clear" w:color="auto" w:fill="auto"/>
            <w:vAlign w:val="center"/>
          </w:tcPr>
          <w:p w14:paraId="2D9255AF" w14:textId="77777777" w:rsidR="006E1C1B" w:rsidRPr="005B5791" w:rsidRDefault="006E1C1B" w:rsidP="007D2780">
            <w:pPr>
              <w:pStyle w:val="TableCell"/>
              <w:rPr>
                <w:highlight w:val="yellow"/>
              </w:rPr>
            </w:pPr>
            <w:r w:rsidRPr="005B5791">
              <w:rPr>
                <w:highlight w:val="yellow"/>
              </w:rPr>
              <w:t>DS XX+XX</w:t>
            </w:r>
          </w:p>
        </w:tc>
        <w:tc>
          <w:tcPr>
            <w:tcW w:w="1265" w:type="dxa"/>
            <w:shd w:val="clear" w:color="auto" w:fill="auto"/>
            <w:vAlign w:val="center"/>
          </w:tcPr>
          <w:p w14:paraId="61EDEC78" w14:textId="4B5FF567"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7F95A5E2" w14:textId="0629B939" w:rsidR="006E1C1B" w:rsidRPr="005B5791" w:rsidRDefault="006E1C1B" w:rsidP="00413C33">
            <w:pPr>
              <w:pStyle w:val="TableCell"/>
              <w:rPr>
                <w:highlight w:val="yellow"/>
              </w:rPr>
            </w:pPr>
            <w:r w:rsidRPr="005B5791">
              <w:rPr>
                <w:highlight w:val="yellow"/>
              </w:rPr>
              <w:t>X.X</w:t>
            </w:r>
          </w:p>
        </w:tc>
        <w:tc>
          <w:tcPr>
            <w:tcW w:w="2036" w:type="dxa"/>
            <w:vAlign w:val="center"/>
          </w:tcPr>
          <w:p w14:paraId="771E656C" w14:textId="60BBB965" w:rsidR="006E1C1B" w:rsidRPr="005B5791" w:rsidRDefault="006E1C1B">
            <w:pPr>
              <w:pStyle w:val="TableCell"/>
              <w:rPr>
                <w:highlight w:val="yellow"/>
              </w:rPr>
            </w:pPr>
            <w:r w:rsidRPr="005B5791">
              <w:rPr>
                <w:highlight w:val="yellow"/>
              </w:rPr>
              <w:t>Confined/Unconfined</w:t>
            </w:r>
          </w:p>
        </w:tc>
        <w:tc>
          <w:tcPr>
            <w:tcW w:w="2036" w:type="dxa"/>
            <w:vAlign w:val="center"/>
          </w:tcPr>
          <w:p w14:paraId="10839F2E" w14:textId="027F45D0" w:rsidR="006E1C1B" w:rsidRPr="005B5791" w:rsidRDefault="006E1C1B">
            <w:pPr>
              <w:pStyle w:val="TableCell"/>
              <w:rPr>
                <w:highlight w:val="yellow"/>
              </w:rPr>
            </w:pPr>
            <w:r w:rsidRPr="005B5791">
              <w:rPr>
                <w:highlight w:val="yellow"/>
              </w:rPr>
              <w:t>Yes/No</w:t>
            </w:r>
          </w:p>
        </w:tc>
      </w:tr>
      <w:tr w:rsidR="006E1C1B" w:rsidRPr="005B5791" w14:paraId="126CC66E" w14:textId="247E726B" w:rsidTr="00363814">
        <w:trPr>
          <w:trHeight w:val="288"/>
        </w:trPr>
        <w:tc>
          <w:tcPr>
            <w:tcW w:w="1912" w:type="dxa"/>
            <w:shd w:val="clear" w:color="auto" w:fill="auto"/>
            <w:vAlign w:val="center"/>
          </w:tcPr>
          <w:p w14:paraId="348A9C41" w14:textId="77777777" w:rsidR="006E1C1B" w:rsidRPr="005B5791" w:rsidRDefault="006E1C1B" w:rsidP="007D2780">
            <w:pPr>
              <w:pStyle w:val="TableCell"/>
              <w:rPr>
                <w:highlight w:val="yellow"/>
              </w:rPr>
            </w:pPr>
            <w:r w:rsidRPr="005B5791">
              <w:rPr>
                <w:highlight w:val="yellow"/>
              </w:rPr>
              <w:t>DS XX+XX</w:t>
            </w:r>
          </w:p>
        </w:tc>
        <w:tc>
          <w:tcPr>
            <w:tcW w:w="1265" w:type="dxa"/>
            <w:shd w:val="clear" w:color="auto" w:fill="auto"/>
            <w:vAlign w:val="center"/>
          </w:tcPr>
          <w:p w14:paraId="449931FE" w14:textId="3B565C17"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441FC8F2" w14:textId="09B37416" w:rsidR="006E1C1B" w:rsidRPr="005B5791" w:rsidRDefault="006E1C1B" w:rsidP="00413C33">
            <w:pPr>
              <w:pStyle w:val="TableCell"/>
              <w:rPr>
                <w:highlight w:val="yellow"/>
              </w:rPr>
            </w:pPr>
            <w:r w:rsidRPr="005B5791">
              <w:rPr>
                <w:highlight w:val="yellow"/>
              </w:rPr>
              <w:t>X.X</w:t>
            </w:r>
          </w:p>
        </w:tc>
        <w:tc>
          <w:tcPr>
            <w:tcW w:w="2036" w:type="dxa"/>
            <w:vAlign w:val="center"/>
          </w:tcPr>
          <w:p w14:paraId="183D672F" w14:textId="1CC44949" w:rsidR="006E1C1B" w:rsidRPr="005B5791" w:rsidRDefault="006E1C1B">
            <w:pPr>
              <w:pStyle w:val="TableCell"/>
              <w:rPr>
                <w:highlight w:val="yellow"/>
              </w:rPr>
            </w:pPr>
            <w:r w:rsidRPr="005B5791">
              <w:rPr>
                <w:highlight w:val="yellow"/>
              </w:rPr>
              <w:t>Confined/Unconfined</w:t>
            </w:r>
          </w:p>
        </w:tc>
        <w:tc>
          <w:tcPr>
            <w:tcW w:w="2036" w:type="dxa"/>
            <w:vAlign w:val="center"/>
          </w:tcPr>
          <w:p w14:paraId="21F82A05" w14:textId="67A5F7D4" w:rsidR="006E1C1B" w:rsidRPr="005B5791" w:rsidRDefault="006E1C1B">
            <w:pPr>
              <w:pStyle w:val="TableCell"/>
              <w:rPr>
                <w:highlight w:val="yellow"/>
              </w:rPr>
            </w:pPr>
            <w:r w:rsidRPr="005B5791">
              <w:rPr>
                <w:highlight w:val="yellow"/>
              </w:rPr>
              <w:t>Yes/No</w:t>
            </w:r>
          </w:p>
        </w:tc>
      </w:tr>
      <w:tr w:rsidR="006E1C1B" w:rsidRPr="005B5791" w14:paraId="5AFFBA53" w14:textId="4870CFAB" w:rsidTr="00363814">
        <w:trPr>
          <w:trHeight w:val="288"/>
        </w:trPr>
        <w:tc>
          <w:tcPr>
            <w:tcW w:w="1912" w:type="dxa"/>
            <w:shd w:val="clear" w:color="auto" w:fill="auto"/>
            <w:vAlign w:val="center"/>
          </w:tcPr>
          <w:p w14:paraId="72052D9E" w14:textId="77777777" w:rsidR="006E1C1B" w:rsidRPr="005B5791" w:rsidRDefault="006E1C1B" w:rsidP="007D2780">
            <w:pPr>
              <w:pStyle w:val="TableCell"/>
              <w:rPr>
                <w:highlight w:val="yellow"/>
              </w:rPr>
            </w:pPr>
            <w:r w:rsidRPr="005B5791">
              <w:rPr>
                <w:highlight w:val="yellow"/>
              </w:rPr>
              <w:t>DS XX+XX</w:t>
            </w:r>
          </w:p>
        </w:tc>
        <w:tc>
          <w:tcPr>
            <w:tcW w:w="1265" w:type="dxa"/>
            <w:shd w:val="clear" w:color="auto" w:fill="auto"/>
            <w:vAlign w:val="center"/>
          </w:tcPr>
          <w:p w14:paraId="4BB4076D" w14:textId="7B17B8DE" w:rsidR="006E1C1B" w:rsidRPr="005B5791" w:rsidRDefault="006E1C1B" w:rsidP="008D3592">
            <w:pPr>
              <w:pStyle w:val="TableCell"/>
              <w:rPr>
                <w:highlight w:val="yellow"/>
              </w:rPr>
            </w:pPr>
            <w:r w:rsidRPr="005B5791">
              <w:rPr>
                <w:highlight w:val="yellow"/>
              </w:rPr>
              <w:t>X.X</w:t>
            </w:r>
          </w:p>
        </w:tc>
        <w:tc>
          <w:tcPr>
            <w:tcW w:w="1343" w:type="dxa"/>
            <w:shd w:val="clear" w:color="auto" w:fill="auto"/>
            <w:vAlign w:val="center"/>
          </w:tcPr>
          <w:p w14:paraId="548DB258" w14:textId="44792232" w:rsidR="006E1C1B" w:rsidRPr="005B5791" w:rsidRDefault="006E1C1B" w:rsidP="00413C33">
            <w:pPr>
              <w:pStyle w:val="TableCell"/>
              <w:rPr>
                <w:highlight w:val="yellow"/>
              </w:rPr>
            </w:pPr>
            <w:r w:rsidRPr="005B5791">
              <w:rPr>
                <w:highlight w:val="yellow"/>
              </w:rPr>
              <w:t>X.X</w:t>
            </w:r>
          </w:p>
        </w:tc>
        <w:tc>
          <w:tcPr>
            <w:tcW w:w="2036" w:type="dxa"/>
            <w:vAlign w:val="center"/>
          </w:tcPr>
          <w:p w14:paraId="17B42186" w14:textId="313C3715" w:rsidR="006E1C1B" w:rsidRPr="005B5791" w:rsidRDefault="006E1C1B">
            <w:pPr>
              <w:pStyle w:val="TableCell"/>
              <w:rPr>
                <w:highlight w:val="yellow"/>
              </w:rPr>
            </w:pPr>
            <w:r w:rsidRPr="005B5791">
              <w:rPr>
                <w:highlight w:val="yellow"/>
              </w:rPr>
              <w:t>Confined/Unconfined</w:t>
            </w:r>
          </w:p>
        </w:tc>
        <w:tc>
          <w:tcPr>
            <w:tcW w:w="2036" w:type="dxa"/>
            <w:vAlign w:val="center"/>
          </w:tcPr>
          <w:p w14:paraId="2ADBA266" w14:textId="652173DB" w:rsidR="006E1C1B" w:rsidRPr="005B5791" w:rsidRDefault="006E1C1B">
            <w:pPr>
              <w:pStyle w:val="TableCell"/>
              <w:rPr>
                <w:highlight w:val="yellow"/>
              </w:rPr>
            </w:pPr>
            <w:r w:rsidRPr="005B5791">
              <w:rPr>
                <w:highlight w:val="yellow"/>
              </w:rPr>
              <w:t>Yes/No</w:t>
            </w:r>
          </w:p>
        </w:tc>
      </w:tr>
      <w:tr w:rsidR="001F75A0" w:rsidRPr="005B5791" w14:paraId="567794CC" w14:textId="46F1DD46" w:rsidTr="00363814">
        <w:trPr>
          <w:trHeight w:val="288"/>
        </w:trPr>
        <w:tc>
          <w:tcPr>
            <w:tcW w:w="1912" w:type="dxa"/>
            <w:shd w:val="clear" w:color="auto" w:fill="auto"/>
            <w:vAlign w:val="center"/>
          </w:tcPr>
          <w:p w14:paraId="1F9BF29F" w14:textId="77777777" w:rsidR="001F75A0" w:rsidRPr="005B5791" w:rsidRDefault="001F75A0" w:rsidP="001F75A0">
            <w:pPr>
              <w:pStyle w:val="TableCell"/>
              <w:rPr>
                <w:b/>
                <w:bCs/>
              </w:rPr>
            </w:pPr>
            <w:r w:rsidRPr="005B5791">
              <w:rPr>
                <w:b/>
                <w:bCs/>
              </w:rPr>
              <w:t>Average</w:t>
            </w:r>
          </w:p>
        </w:tc>
        <w:tc>
          <w:tcPr>
            <w:tcW w:w="1265" w:type="dxa"/>
            <w:shd w:val="clear" w:color="auto" w:fill="auto"/>
            <w:vAlign w:val="center"/>
          </w:tcPr>
          <w:p w14:paraId="3CB789E4" w14:textId="7417597E" w:rsidR="001F75A0" w:rsidRPr="005B5791" w:rsidRDefault="006E1C1B" w:rsidP="007D2780">
            <w:pPr>
              <w:pStyle w:val="TableCell"/>
              <w:rPr>
                <w:b/>
                <w:bCs/>
                <w:highlight w:val="yellow"/>
              </w:rPr>
            </w:pPr>
            <w:r w:rsidRPr="005B5791">
              <w:rPr>
                <w:b/>
                <w:bCs/>
                <w:highlight w:val="yellow"/>
              </w:rPr>
              <w:t>X.X</w:t>
            </w:r>
          </w:p>
        </w:tc>
        <w:tc>
          <w:tcPr>
            <w:tcW w:w="1343" w:type="dxa"/>
            <w:shd w:val="clear" w:color="auto" w:fill="auto"/>
            <w:vAlign w:val="center"/>
          </w:tcPr>
          <w:p w14:paraId="6831B848" w14:textId="2975FC15" w:rsidR="001F75A0" w:rsidRPr="005B5791" w:rsidRDefault="006E1C1B" w:rsidP="008D3592">
            <w:pPr>
              <w:pStyle w:val="TableCell"/>
              <w:rPr>
                <w:b/>
                <w:bCs/>
                <w:highlight w:val="yellow"/>
              </w:rPr>
            </w:pPr>
            <w:r w:rsidRPr="005B5791">
              <w:rPr>
                <w:b/>
                <w:bCs/>
                <w:highlight w:val="yellow"/>
              </w:rPr>
              <w:t>X.X</w:t>
            </w:r>
          </w:p>
        </w:tc>
        <w:tc>
          <w:tcPr>
            <w:tcW w:w="2036" w:type="dxa"/>
            <w:vAlign w:val="center"/>
          </w:tcPr>
          <w:p w14:paraId="0DC96670" w14:textId="6E19F7FE" w:rsidR="001F75A0" w:rsidRPr="005B5791" w:rsidRDefault="001F75A0" w:rsidP="00413C33">
            <w:pPr>
              <w:pStyle w:val="TableCell"/>
              <w:rPr>
                <w:highlight w:val="yellow"/>
              </w:rPr>
            </w:pPr>
            <w:r w:rsidRPr="005B5791">
              <w:rPr>
                <w:highlight w:val="yellow"/>
              </w:rPr>
              <w:t>Confined/Unconfined</w:t>
            </w:r>
          </w:p>
        </w:tc>
        <w:tc>
          <w:tcPr>
            <w:tcW w:w="2036" w:type="dxa"/>
            <w:vAlign w:val="center"/>
          </w:tcPr>
          <w:p w14:paraId="47C2A570" w14:textId="4F66825B" w:rsidR="001F75A0" w:rsidRPr="005B5791" w:rsidRDefault="001F75A0">
            <w:pPr>
              <w:pStyle w:val="TableCell"/>
              <w:rPr>
                <w:highlight w:val="yellow"/>
              </w:rPr>
            </w:pPr>
            <w:r w:rsidRPr="005B5791">
              <w:rPr>
                <w:highlight w:val="yellow"/>
              </w:rPr>
              <w:t>Yes/No</w:t>
            </w:r>
          </w:p>
        </w:tc>
      </w:tr>
    </w:tbl>
    <w:p w14:paraId="6FA04724" w14:textId="77777777" w:rsidR="005A1A27" w:rsidRPr="005B5791" w:rsidRDefault="005A1A27" w:rsidP="001F27ED">
      <w:pPr>
        <w:spacing w:after="0"/>
        <w:rPr>
          <w:i/>
          <w:highlight w:val="yellow"/>
        </w:rPr>
      </w:pPr>
    </w:p>
    <w:p w14:paraId="6C94104F" w14:textId="77777777" w:rsidR="00C06487" w:rsidRPr="005B5791" w:rsidRDefault="00C06487">
      <w:pPr>
        <w:pStyle w:val="Heading3"/>
      </w:pPr>
      <w:bookmarkStart w:id="300" w:name="_Toc31208686"/>
      <w:bookmarkStart w:id="301" w:name="_Toc31209219"/>
      <w:bookmarkStart w:id="302" w:name="_Toc31209385"/>
      <w:bookmarkStart w:id="303" w:name="_Toc31209551"/>
      <w:bookmarkStart w:id="304" w:name="_Toc31209717"/>
      <w:bookmarkStart w:id="305" w:name="_Toc31209883"/>
      <w:bookmarkStart w:id="306" w:name="_Toc31210049"/>
      <w:bookmarkStart w:id="307" w:name="_Toc31210217"/>
      <w:bookmarkStart w:id="308" w:name="_Toc31208687"/>
      <w:bookmarkStart w:id="309" w:name="_Toc31209220"/>
      <w:bookmarkStart w:id="310" w:name="_Toc31209386"/>
      <w:bookmarkStart w:id="311" w:name="_Toc31209552"/>
      <w:bookmarkStart w:id="312" w:name="_Toc31209718"/>
      <w:bookmarkStart w:id="313" w:name="_Toc31209884"/>
      <w:bookmarkStart w:id="314" w:name="_Toc31210050"/>
      <w:bookmarkStart w:id="315" w:name="_Toc31210218"/>
      <w:bookmarkStart w:id="316" w:name="_Toc31210219"/>
      <w:bookmarkStart w:id="317" w:name="_Ref33022664"/>
      <w:bookmarkStart w:id="318" w:name="_Ref33022669"/>
      <w:bookmarkStart w:id="319" w:name="_Ref85452471"/>
      <w:bookmarkStart w:id="320" w:name="_Ref85458152"/>
      <w:bookmarkStart w:id="321" w:name="_Ref85707251"/>
      <w:bookmarkStart w:id="322" w:name="_Ref86740119"/>
      <w:bookmarkStart w:id="323" w:name="_Ref86740319"/>
      <w:bookmarkStart w:id="324" w:name="_Toc102626286"/>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5B5791">
        <w:t>Sediment</w:t>
      </w:r>
      <w:bookmarkEnd w:id="316"/>
      <w:bookmarkEnd w:id="317"/>
      <w:bookmarkEnd w:id="318"/>
      <w:bookmarkEnd w:id="319"/>
      <w:bookmarkEnd w:id="320"/>
      <w:bookmarkEnd w:id="321"/>
      <w:bookmarkEnd w:id="322"/>
      <w:bookmarkEnd w:id="323"/>
      <w:bookmarkEnd w:id="324"/>
      <w:r w:rsidRPr="005B5791">
        <w:t xml:space="preserve"> </w:t>
      </w:r>
    </w:p>
    <w:p w14:paraId="23C1BC4C" w14:textId="7060C91A" w:rsidR="00F335A2" w:rsidRPr="008607DB" w:rsidRDefault="00F335A2" w:rsidP="008607DB">
      <w:pPr>
        <w:pStyle w:val="Body1"/>
        <w:rPr>
          <w:i/>
          <w:iCs/>
        </w:rPr>
      </w:pPr>
      <w:r w:rsidRPr="008607DB">
        <w:rPr>
          <w:i/>
          <w:iCs/>
          <w:highlight w:val="yellow"/>
        </w:rPr>
        <w:t>Location of pebble counts and/or grab samples, description of sediment and size distribution, including boulders, even if there are few. Include photos, sediment size distribution graph and table (</w:t>
      </w:r>
      <w:r w:rsidR="00E026A4">
        <w:rPr>
          <w:i/>
          <w:iCs/>
          <w:highlight w:val="yellow"/>
        </w:rPr>
        <w:t>upstream</w:t>
      </w:r>
      <w:r w:rsidRPr="008607DB">
        <w:rPr>
          <w:i/>
          <w:iCs/>
          <w:highlight w:val="yellow"/>
        </w:rPr>
        <w:t xml:space="preserve"> and </w:t>
      </w:r>
      <w:r w:rsidR="00E026A4">
        <w:rPr>
          <w:i/>
          <w:iCs/>
          <w:highlight w:val="yellow"/>
        </w:rPr>
        <w:t>downstream</w:t>
      </w:r>
      <w:r w:rsidRPr="008607DB">
        <w:rPr>
          <w:i/>
          <w:iCs/>
          <w:highlight w:val="yellow"/>
        </w:rPr>
        <w:t xml:space="preserve">, if relevant). Include photos of boulders with scale and discussion of whether boulders appear to be mobile or immobile. There should be a minimum of </w:t>
      </w:r>
      <w:r w:rsidR="001A55EF">
        <w:rPr>
          <w:i/>
          <w:iCs/>
          <w:highlight w:val="yellow"/>
        </w:rPr>
        <w:t>three</w:t>
      </w:r>
      <w:r w:rsidRPr="008607DB">
        <w:rPr>
          <w:i/>
          <w:iCs/>
          <w:highlight w:val="yellow"/>
        </w:rPr>
        <w:t xml:space="preserve"> pebble counts and/or grab samples unless otherwise justified.</w:t>
      </w:r>
      <w:r w:rsidR="00437794" w:rsidRPr="008607DB">
        <w:rPr>
          <w:i/>
          <w:iCs/>
          <w:highlight w:val="yellow"/>
        </w:rPr>
        <w:t xml:space="preserve"> An understanding or </w:t>
      </w:r>
      <w:r w:rsidR="00437794" w:rsidRPr="008607DB">
        <w:rPr>
          <w:i/>
          <w:iCs/>
          <w:highlight w:val="yellow"/>
        </w:rPr>
        <w:lastRenderedPageBreak/>
        <w:t>description of an armor layer and how it may differ from sediment below the armor layer. If a subsurface sample was taken, these could be compared.</w:t>
      </w:r>
    </w:p>
    <w:p w14:paraId="5A460D4F" w14:textId="42FD917D" w:rsidR="00900286" w:rsidRPr="008607DB" w:rsidRDefault="00900286" w:rsidP="008607DB">
      <w:pPr>
        <w:pStyle w:val="Body1"/>
        <w:rPr>
          <w:i/>
          <w:iCs/>
          <w:highlight w:val="yellow"/>
        </w:rPr>
      </w:pPr>
      <w:r w:rsidRPr="008607DB">
        <w:rPr>
          <w:i/>
          <w:iCs/>
          <w:highlight w:val="yellow"/>
        </w:rPr>
        <w:t>A figure showing where the pebble counts were taken shall be included</w:t>
      </w:r>
      <w:r w:rsidR="00DA236A" w:rsidRPr="008607DB">
        <w:rPr>
          <w:i/>
          <w:iCs/>
          <w:highlight w:val="yellow"/>
        </w:rPr>
        <w:t xml:space="preserve"> in Section </w:t>
      </w:r>
      <w:r w:rsidR="00DA236A" w:rsidRPr="008607DB">
        <w:rPr>
          <w:i/>
          <w:iCs/>
          <w:highlight w:val="yellow"/>
        </w:rPr>
        <w:fldChar w:fldCharType="begin"/>
      </w:r>
      <w:r w:rsidR="00DA236A" w:rsidRPr="008607DB">
        <w:rPr>
          <w:i/>
          <w:iCs/>
          <w:highlight w:val="yellow"/>
        </w:rPr>
        <w:instrText xml:space="preserve"> REF _Ref86828691 \r \h </w:instrText>
      </w:r>
      <w:r w:rsidR="001A55EF">
        <w:rPr>
          <w:i/>
          <w:iCs/>
          <w:highlight w:val="yellow"/>
        </w:rPr>
        <w:instrText xml:space="preserve"> \* MERGEFORMAT </w:instrText>
      </w:r>
      <w:r w:rsidR="00DA236A" w:rsidRPr="008607DB">
        <w:rPr>
          <w:i/>
          <w:iCs/>
          <w:highlight w:val="yellow"/>
        </w:rPr>
      </w:r>
      <w:r w:rsidR="00DA236A" w:rsidRPr="008607DB">
        <w:rPr>
          <w:i/>
          <w:iCs/>
          <w:highlight w:val="yellow"/>
        </w:rPr>
        <w:fldChar w:fldCharType="separate"/>
      </w:r>
      <w:r w:rsidR="00BD68DB">
        <w:rPr>
          <w:i/>
          <w:iCs/>
          <w:highlight w:val="yellow"/>
        </w:rPr>
        <w:t>2.6.1</w:t>
      </w:r>
      <w:r w:rsidR="00DA236A" w:rsidRPr="008607DB">
        <w:rPr>
          <w:i/>
          <w:iCs/>
          <w:highlight w:val="yellow"/>
        </w:rPr>
        <w:fldChar w:fldCharType="end"/>
      </w:r>
      <w:r w:rsidR="00DA236A" w:rsidRPr="008607DB">
        <w:rPr>
          <w:i/>
          <w:iCs/>
          <w:highlight w:val="yellow"/>
        </w:rPr>
        <w:t xml:space="preserve">. Figure will </w:t>
      </w:r>
      <w:r w:rsidR="00A76E55" w:rsidRPr="008607DB">
        <w:rPr>
          <w:i/>
          <w:iCs/>
          <w:highlight w:val="yellow"/>
        </w:rPr>
        <w:t xml:space="preserve">show locations of </w:t>
      </w:r>
      <w:r w:rsidRPr="008607DB">
        <w:rPr>
          <w:i/>
          <w:iCs/>
          <w:highlight w:val="yellow"/>
        </w:rPr>
        <w:t>reference reach</w:t>
      </w:r>
      <w:r w:rsidR="00A76E55" w:rsidRPr="008607DB">
        <w:rPr>
          <w:i/>
          <w:iCs/>
          <w:highlight w:val="yellow"/>
        </w:rPr>
        <w:t xml:space="preserve">, </w:t>
      </w:r>
      <w:r w:rsidRPr="008607DB">
        <w:rPr>
          <w:i/>
          <w:iCs/>
          <w:highlight w:val="yellow"/>
        </w:rPr>
        <w:t>bankfull width</w:t>
      </w:r>
      <w:r w:rsidR="00A76E55" w:rsidRPr="008607DB">
        <w:rPr>
          <w:i/>
          <w:iCs/>
          <w:highlight w:val="yellow"/>
        </w:rPr>
        <w:t>s, and pebble counts</w:t>
      </w:r>
      <w:r w:rsidRPr="008607DB">
        <w:rPr>
          <w:i/>
          <w:iCs/>
          <w:highlight w:val="yellow"/>
        </w:rPr>
        <w:t>.</w:t>
      </w:r>
      <w:r w:rsidR="00324694" w:rsidRPr="008607DB">
        <w:rPr>
          <w:i/>
          <w:iCs/>
          <w:highlight w:val="yellow"/>
        </w:rPr>
        <w:t xml:space="preserve"> Refer to figure within this section</w:t>
      </w:r>
      <w:r w:rsidR="000476D8">
        <w:rPr>
          <w:i/>
          <w:iCs/>
          <w:highlight w:val="yellow"/>
        </w:rPr>
        <w:t>’</w:t>
      </w:r>
      <w:r w:rsidR="00324694" w:rsidRPr="008607DB">
        <w:rPr>
          <w:i/>
          <w:iCs/>
          <w:highlight w:val="yellow"/>
        </w:rPr>
        <w:t xml:space="preserve">s </w:t>
      </w:r>
      <w:r w:rsidR="008309D0">
        <w:rPr>
          <w:i/>
          <w:iCs/>
          <w:highlight w:val="yellow"/>
        </w:rPr>
        <w:t>narrative</w:t>
      </w:r>
      <w:r w:rsidR="00324694" w:rsidRPr="008607DB">
        <w:rPr>
          <w:i/>
          <w:iCs/>
          <w:highlight w:val="yellow"/>
        </w:rPr>
        <w:t xml:space="preserve"> to help illustrate locations of pebble counts.</w:t>
      </w:r>
      <w:r w:rsidR="00A30548" w:rsidRPr="008607DB">
        <w:rPr>
          <w:i/>
          <w:iCs/>
          <w:highlight w:val="yellow"/>
        </w:rPr>
        <w:t xml:space="preserve"> Pebble count units to be in inches.</w:t>
      </w:r>
    </w:p>
    <w:p w14:paraId="2C07F9E4" w14:textId="731C7023" w:rsidR="00C06487" w:rsidRPr="005B5791" w:rsidRDefault="00C06487" w:rsidP="008607DB">
      <w:pPr>
        <w:pStyle w:val="TableTitle"/>
      </w:pPr>
      <w:bookmarkStart w:id="325" w:name="_Toc31208822"/>
      <w:bookmarkStart w:id="326" w:name="_Toc102626367"/>
      <w:r w:rsidRPr="005B5791">
        <w:t xml:space="preserve">Table </w:t>
      </w:r>
      <w:r w:rsidR="001B66B0">
        <w:fldChar w:fldCharType="begin"/>
      </w:r>
      <w:r w:rsidR="001B66B0">
        <w:instrText xml:space="preserve"> SEQ Table \* ARABIC </w:instrText>
      </w:r>
      <w:r w:rsidR="001B66B0">
        <w:fldChar w:fldCharType="separate"/>
      </w:r>
      <w:r w:rsidR="00BD68DB">
        <w:rPr>
          <w:noProof/>
        </w:rPr>
        <w:t>5</w:t>
      </w:r>
      <w:r w:rsidR="001B66B0">
        <w:rPr>
          <w:noProof/>
        </w:rPr>
        <w:fldChar w:fldCharType="end"/>
      </w:r>
      <w:r w:rsidRPr="005B5791">
        <w:t xml:space="preserve">: Sediment properties </w:t>
      </w:r>
      <w:r w:rsidR="00CA5B69" w:rsidRPr="005B5791">
        <w:t xml:space="preserve">near the </w:t>
      </w:r>
      <w:r w:rsidR="00835D0A" w:rsidRPr="005B5791">
        <w:t xml:space="preserve">project </w:t>
      </w:r>
      <w:r w:rsidRPr="005B5791">
        <w:t>crossing</w:t>
      </w:r>
      <w:bookmarkEnd w:id="325"/>
      <w:bookmarkEnd w:id="326"/>
    </w:p>
    <w:tbl>
      <w:tblPr>
        <w:tblStyle w:val="PlainTable1"/>
        <w:tblW w:w="0" w:type="auto"/>
        <w:tblLook w:val="06A0" w:firstRow="1" w:lastRow="0" w:firstColumn="1" w:lastColumn="0" w:noHBand="1" w:noVBand="1"/>
      </w:tblPr>
      <w:tblGrid>
        <w:gridCol w:w="1345"/>
        <w:gridCol w:w="1530"/>
        <w:gridCol w:w="1530"/>
        <w:gridCol w:w="1530"/>
        <w:gridCol w:w="1800"/>
      </w:tblGrid>
      <w:tr w:rsidR="00980FBF" w:rsidRPr="005B5791" w14:paraId="4A2473CF" w14:textId="47349CD3" w:rsidTr="003638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5" w:type="dxa"/>
            <w:tcBorders>
              <w:bottom w:val="single" w:sz="4" w:space="0" w:color="BFBFBF" w:themeColor="background1" w:themeShade="BF"/>
            </w:tcBorders>
            <w:shd w:val="pct10" w:color="auto" w:fill="auto"/>
          </w:tcPr>
          <w:p w14:paraId="490A5DCB" w14:textId="44B0C100" w:rsidR="00980FBF" w:rsidRPr="005B5791" w:rsidRDefault="001557EC" w:rsidP="00363814">
            <w:pPr>
              <w:pStyle w:val="TableHeading"/>
            </w:pPr>
            <w:r w:rsidRPr="005B5791">
              <w:t>Particle size</w:t>
            </w:r>
          </w:p>
        </w:tc>
        <w:tc>
          <w:tcPr>
            <w:tcW w:w="1530" w:type="dxa"/>
            <w:tcBorders>
              <w:bottom w:val="single" w:sz="4" w:space="0" w:color="BFBFBF" w:themeColor="background1" w:themeShade="BF"/>
            </w:tcBorders>
            <w:shd w:val="pct10" w:color="auto" w:fill="auto"/>
          </w:tcPr>
          <w:p w14:paraId="2DBD16E7" w14:textId="69DFCD12" w:rsidR="00980FBF" w:rsidRPr="005B5791" w:rsidRDefault="006D60F0"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highlight w:val="yellow"/>
              </w:rPr>
              <w:t>Pebble Count #</w:t>
            </w:r>
            <w:r w:rsidRPr="005B5791">
              <w:rPr>
                <w:b/>
              </w:rPr>
              <w:t xml:space="preserve"> </w:t>
            </w:r>
            <w:r w:rsidR="00532CCF" w:rsidRPr="005B5791">
              <w:rPr>
                <w:b/>
              </w:rPr>
              <w:t>d</w:t>
            </w:r>
            <w:r w:rsidR="00980FBF" w:rsidRPr="005B5791">
              <w:rPr>
                <w:b/>
              </w:rPr>
              <w:t>iameter (in)</w:t>
            </w:r>
          </w:p>
        </w:tc>
        <w:tc>
          <w:tcPr>
            <w:tcW w:w="1530" w:type="dxa"/>
            <w:tcBorders>
              <w:bottom w:val="single" w:sz="4" w:space="0" w:color="BFBFBF" w:themeColor="background1" w:themeShade="BF"/>
            </w:tcBorders>
            <w:shd w:val="pct10" w:color="auto" w:fill="auto"/>
          </w:tcPr>
          <w:p w14:paraId="42DC96EF" w14:textId="621B4CE5" w:rsidR="00980FBF" w:rsidRPr="005B5791" w:rsidRDefault="006D60F0"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highlight w:val="yellow"/>
              </w:rPr>
              <w:t>Pebble Count #</w:t>
            </w:r>
            <w:r w:rsidRPr="005B5791">
              <w:rPr>
                <w:b/>
              </w:rPr>
              <w:t xml:space="preserve"> </w:t>
            </w:r>
            <w:r w:rsidR="00532CCF" w:rsidRPr="005B5791">
              <w:rPr>
                <w:b/>
              </w:rPr>
              <w:t>d</w:t>
            </w:r>
            <w:r w:rsidR="00980FBF" w:rsidRPr="005B5791">
              <w:rPr>
                <w:b/>
              </w:rPr>
              <w:t>iameter (in)</w:t>
            </w:r>
          </w:p>
        </w:tc>
        <w:tc>
          <w:tcPr>
            <w:tcW w:w="1530" w:type="dxa"/>
            <w:tcBorders>
              <w:bottom w:val="single" w:sz="4" w:space="0" w:color="BFBFBF" w:themeColor="background1" w:themeShade="BF"/>
            </w:tcBorders>
            <w:shd w:val="pct10" w:color="auto" w:fill="auto"/>
          </w:tcPr>
          <w:p w14:paraId="45891F7D" w14:textId="73882E6B" w:rsidR="00980FBF" w:rsidRPr="005B5791" w:rsidRDefault="006D60F0"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highlight w:val="yellow"/>
              </w:rPr>
              <w:t>Pebble Count #</w:t>
            </w:r>
            <w:r w:rsidRPr="005B5791">
              <w:rPr>
                <w:b/>
              </w:rPr>
              <w:t xml:space="preserve"> </w:t>
            </w:r>
            <w:r w:rsidR="00532CCF" w:rsidRPr="005B5791">
              <w:rPr>
                <w:b/>
              </w:rPr>
              <w:t>d</w:t>
            </w:r>
            <w:r w:rsidR="00980FBF" w:rsidRPr="005B5791">
              <w:rPr>
                <w:b/>
              </w:rPr>
              <w:t>iameter (in)</w:t>
            </w:r>
          </w:p>
        </w:tc>
        <w:tc>
          <w:tcPr>
            <w:tcW w:w="0" w:type="dxa"/>
            <w:tcBorders>
              <w:bottom w:val="single" w:sz="4" w:space="0" w:color="BFBFBF" w:themeColor="background1" w:themeShade="BF"/>
            </w:tcBorders>
            <w:shd w:val="pct10" w:color="auto" w:fill="auto"/>
          </w:tcPr>
          <w:p w14:paraId="48711548" w14:textId="4A69AFDD" w:rsidR="00980FBF" w:rsidRPr="005B5791" w:rsidRDefault="00980FBF"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rPr>
              <w:t xml:space="preserve">Average </w:t>
            </w:r>
            <w:r w:rsidR="00532CCF" w:rsidRPr="005B5791">
              <w:rPr>
                <w:b/>
              </w:rPr>
              <w:t>d</w:t>
            </w:r>
            <w:r w:rsidRPr="005B5791">
              <w:rPr>
                <w:b/>
              </w:rPr>
              <w:t>iameter</w:t>
            </w:r>
            <w:r w:rsidR="00CC3347" w:rsidRPr="005B5791">
              <w:rPr>
                <w:b/>
              </w:rPr>
              <w:t xml:space="preserve"> for design</w:t>
            </w:r>
            <w:r w:rsidRPr="005B5791">
              <w:rPr>
                <w:b/>
              </w:rPr>
              <w:t xml:space="preserve"> (in)</w:t>
            </w:r>
          </w:p>
        </w:tc>
      </w:tr>
      <w:tr w:rsidR="00980FBF" w:rsidRPr="005B5791" w14:paraId="1608F332" w14:textId="354A41B3"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737BA882" w14:textId="1A534C80" w:rsidR="00980FBF" w:rsidRPr="005B5791" w:rsidRDefault="00CB0757" w:rsidP="00363814">
            <w:pPr>
              <w:pStyle w:val="TableCell"/>
              <w:jc w:val="center"/>
              <w:rPr>
                <w:bCs w:val="0"/>
              </w:rPr>
            </w:pPr>
            <w:r w:rsidRPr="005B5791">
              <w:t xml:space="preserve">Included in </w:t>
            </w:r>
            <w:r w:rsidR="000476D8">
              <w:t>a</w:t>
            </w:r>
            <w:r w:rsidRPr="005B5791">
              <w:t>verage</w:t>
            </w:r>
            <w:r w:rsidR="000476D8">
              <w:t>?</w:t>
            </w:r>
          </w:p>
        </w:tc>
        <w:tc>
          <w:tcPr>
            <w:tcW w:w="1530" w:type="dxa"/>
            <w:shd w:val="clear" w:color="auto" w:fill="auto"/>
            <w:vAlign w:val="center"/>
          </w:tcPr>
          <w:p w14:paraId="69FC7B09" w14:textId="5200D6C9" w:rsidR="00980FBF" w:rsidRPr="005B5791" w:rsidRDefault="00CB0757"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530" w:type="dxa"/>
            <w:shd w:val="clear" w:color="auto" w:fill="auto"/>
            <w:vAlign w:val="center"/>
          </w:tcPr>
          <w:p w14:paraId="78089E8C" w14:textId="0667FA47" w:rsidR="00980FBF" w:rsidRPr="005B5791" w:rsidRDefault="00CB0757"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1530" w:type="dxa"/>
            <w:shd w:val="clear" w:color="auto" w:fill="auto"/>
            <w:vAlign w:val="center"/>
          </w:tcPr>
          <w:p w14:paraId="1B6515FD" w14:textId="5DF92658" w:rsidR="00980FBF" w:rsidRPr="005B5791" w:rsidRDefault="00CB0757" w:rsidP="00363814">
            <w:pPr>
              <w:pStyle w:val="TableCell"/>
              <w:cnfStyle w:val="000000000000" w:firstRow="0" w:lastRow="0" w:firstColumn="0" w:lastColumn="0" w:oddVBand="0" w:evenVBand="0" w:oddHBand="0" w:evenHBand="0" w:firstRowFirstColumn="0" w:firstRowLastColumn="0" w:lastRowFirstColumn="0" w:lastRowLastColumn="0"/>
            </w:pPr>
            <w:r w:rsidRPr="005B5791">
              <w:rPr>
                <w:highlight w:val="yellow"/>
              </w:rPr>
              <w:t>Yes/No</w:t>
            </w:r>
          </w:p>
        </w:tc>
        <w:tc>
          <w:tcPr>
            <w:tcW w:w="0" w:type="dxa"/>
            <w:shd w:val="clear" w:color="auto" w:fill="auto"/>
            <w:vAlign w:val="center"/>
          </w:tcPr>
          <w:p w14:paraId="7CC741FF" w14:textId="775FD9F5"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r w:rsidR="00CB0757" w:rsidRPr="005B5791" w14:paraId="14000953"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57A17A94" w14:textId="26C15DC8" w:rsidR="00CB0757" w:rsidRPr="005B5791" w:rsidRDefault="001B66B0" w:rsidP="00CB0757">
            <w:pPr>
              <w:pStyle w:val="TableCell"/>
              <w:rPr>
                <w:rFonts w:eastAsia="Calibri" w:cs="Times New Roman"/>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16</m:t>
                    </m:r>
                  </m:sub>
                </m:sSub>
              </m:oMath>
            </m:oMathPara>
          </w:p>
        </w:tc>
        <w:tc>
          <w:tcPr>
            <w:tcW w:w="1530" w:type="dxa"/>
            <w:shd w:val="clear" w:color="auto" w:fill="auto"/>
            <w:vAlign w:val="center"/>
          </w:tcPr>
          <w:p w14:paraId="68E87194"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85A3799"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7813B395"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c>
          <w:tcPr>
            <w:tcW w:w="1800" w:type="dxa"/>
            <w:shd w:val="clear" w:color="auto" w:fill="auto"/>
            <w:vAlign w:val="center"/>
          </w:tcPr>
          <w:p w14:paraId="26DD5484" w14:textId="77777777" w:rsidR="00CB0757" w:rsidRPr="005B5791" w:rsidRDefault="00CB0757" w:rsidP="00CB0757">
            <w:pPr>
              <w:pStyle w:val="TableCell"/>
              <w:cnfStyle w:val="000000000000" w:firstRow="0" w:lastRow="0" w:firstColumn="0" w:lastColumn="0" w:oddVBand="0" w:evenVBand="0" w:oddHBand="0" w:evenHBand="0" w:firstRowFirstColumn="0" w:firstRowLastColumn="0" w:lastRowFirstColumn="0" w:lastRowLastColumn="0"/>
            </w:pPr>
          </w:p>
        </w:tc>
      </w:tr>
      <w:tr w:rsidR="00980FBF" w:rsidRPr="005B5791" w14:paraId="520AF474" w14:textId="033BC8E7"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7066805B" w14:textId="19DC5765" w:rsidR="00980FBF" w:rsidRPr="005B5791" w:rsidRDefault="001B66B0" w:rsidP="00363814">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50</m:t>
                    </m:r>
                  </m:sub>
                </m:sSub>
              </m:oMath>
            </m:oMathPara>
          </w:p>
        </w:tc>
        <w:tc>
          <w:tcPr>
            <w:tcW w:w="1530" w:type="dxa"/>
            <w:shd w:val="clear" w:color="auto" w:fill="auto"/>
            <w:vAlign w:val="center"/>
          </w:tcPr>
          <w:p w14:paraId="27570FEE"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0060E590"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4E7A2453"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279703BC" w14:textId="100943C9"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r w:rsidR="00980FBF" w:rsidRPr="005B5791" w14:paraId="74BB5065" w14:textId="67771784"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0950DB90" w14:textId="4C147880" w:rsidR="00980FBF" w:rsidRPr="005B5791" w:rsidRDefault="001B66B0" w:rsidP="00363814">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84</m:t>
                    </m:r>
                  </m:sub>
                </m:sSub>
              </m:oMath>
            </m:oMathPara>
          </w:p>
        </w:tc>
        <w:tc>
          <w:tcPr>
            <w:tcW w:w="1530" w:type="dxa"/>
            <w:shd w:val="clear" w:color="auto" w:fill="auto"/>
            <w:vAlign w:val="center"/>
          </w:tcPr>
          <w:p w14:paraId="7E03D97B"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BA44232"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5C285A22"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5ECE1A16" w14:textId="3ED067BC"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r w:rsidR="00835D0A" w:rsidRPr="005B5791" w14:paraId="18B2E18A"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4202FE67" w14:textId="3ED5CE05" w:rsidR="00835D0A" w:rsidRPr="005B5791" w:rsidRDefault="001B66B0" w:rsidP="00363814">
            <w:pPr>
              <w:pStyle w:val="TableCell"/>
              <w:rPr>
                <w:rFonts w:eastAsia="Calibri"/>
                <w:b w:val="0"/>
              </w:rPr>
            </w:pPr>
            <m:oMathPara>
              <m:oMath>
                <m:sSub>
                  <m:sSubPr>
                    <m:ctrlPr>
                      <w:rPr>
                        <w:rFonts w:ascii="Cambria Math" w:hAnsi="Cambria Math"/>
                        <w:b w:val="0"/>
                      </w:rPr>
                    </m:ctrlPr>
                  </m:sSubPr>
                  <m:e>
                    <m:r>
                      <m:rPr>
                        <m:sty m:val="b"/>
                      </m:rPr>
                      <w:rPr>
                        <w:rFonts w:ascii="Cambria Math" w:hAnsi="Cambria Math"/>
                      </w:rPr>
                      <m:t>D</m:t>
                    </m:r>
                  </m:e>
                  <m:sub>
                    <m:r>
                      <m:rPr>
                        <m:sty m:val="bi"/>
                      </m:rPr>
                      <w:rPr>
                        <w:rFonts w:ascii="Cambria Math" w:hAnsi="Cambria Math"/>
                      </w:rPr>
                      <m:t>95</m:t>
                    </m:r>
                  </m:sub>
                </m:sSub>
              </m:oMath>
            </m:oMathPara>
          </w:p>
        </w:tc>
        <w:tc>
          <w:tcPr>
            <w:tcW w:w="1530" w:type="dxa"/>
            <w:shd w:val="clear" w:color="auto" w:fill="auto"/>
            <w:vAlign w:val="center"/>
          </w:tcPr>
          <w:p w14:paraId="07E68991"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238327A"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30F55201"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4E57C87A" w14:textId="77777777" w:rsidR="00835D0A" w:rsidRPr="005B5791" w:rsidRDefault="00835D0A" w:rsidP="00363814">
            <w:pPr>
              <w:pStyle w:val="TableCell"/>
              <w:cnfStyle w:val="000000000000" w:firstRow="0" w:lastRow="0" w:firstColumn="0" w:lastColumn="0" w:oddVBand="0" w:evenVBand="0" w:oddHBand="0" w:evenHBand="0" w:firstRowFirstColumn="0" w:firstRowLastColumn="0" w:lastRowFirstColumn="0" w:lastRowLastColumn="0"/>
            </w:pPr>
          </w:p>
        </w:tc>
      </w:tr>
      <w:tr w:rsidR="00980FBF" w:rsidRPr="005B5791" w14:paraId="064FEC8D" w14:textId="23CBB6DB" w:rsidTr="00363814">
        <w:trPr>
          <w:trHeight w:val="288"/>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vAlign w:val="center"/>
          </w:tcPr>
          <w:p w14:paraId="510837B0" w14:textId="0265393D" w:rsidR="00980FBF" w:rsidRPr="005B5791" w:rsidRDefault="001B66B0" w:rsidP="00363814">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100</m:t>
                    </m:r>
                  </m:sub>
                </m:sSub>
              </m:oMath>
            </m:oMathPara>
          </w:p>
        </w:tc>
        <w:tc>
          <w:tcPr>
            <w:tcW w:w="1530" w:type="dxa"/>
            <w:shd w:val="clear" w:color="auto" w:fill="auto"/>
            <w:vAlign w:val="center"/>
          </w:tcPr>
          <w:p w14:paraId="434D44A9"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4EB3F0B4"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1530" w:type="dxa"/>
            <w:shd w:val="clear" w:color="auto" w:fill="auto"/>
            <w:vAlign w:val="center"/>
          </w:tcPr>
          <w:p w14:paraId="66C83BEB" w14:textId="77777777"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vAlign w:val="center"/>
          </w:tcPr>
          <w:p w14:paraId="5932A282" w14:textId="1316A518" w:rsidR="00980FBF" w:rsidRPr="005B5791" w:rsidRDefault="00980FBF" w:rsidP="00363814">
            <w:pPr>
              <w:pStyle w:val="TableCell"/>
              <w:cnfStyle w:val="000000000000" w:firstRow="0" w:lastRow="0" w:firstColumn="0" w:lastColumn="0" w:oddVBand="0" w:evenVBand="0" w:oddHBand="0" w:evenHBand="0" w:firstRowFirstColumn="0" w:firstRowLastColumn="0" w:lastRowFirstColumn="0" w:lastRowLastColumn="0"/>
            </w:pPr>
          </w:p>
        </w:tc>
      </w:tr>
    </w:tbl>
    <w:p w14:paraId="433298F1" w14:textId="025582F0" w:rsidR="00C06487" w:rsidRPr="005B5791" w:rsidRDefault="00C06487" w:rsidP="00CB64BC">
      <w:bookmarkStart w:id="327" w:name="_Toc524423398"/>
    </w:p>
    <w:p w14:paraId="258CE976" w14:textId="16AC450B" w:rsidR="00235943" w:rsidRPr="005B5791" w:rsidRDefault="00EA0163" w:rsidP="00CB64BC">
      <w:r w:rsidRPr="005B5791">
        <w:rPr>
          <w:noProof/>
        </w:rPr>
        <w:drawing>
          <wp:inline distT="0" distB="0" distL="0" distR="0" wp14:anchorId="69E16586" wp14:editId="2ADC33DF">
            <wp:extent cx="5943600" cy="43287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328795"/>
                    </a:xfrm>
                    <a:prstGeom prst="rect">
                      <a:avLst/>
                    </a:prstGeom>
                  </pic:spPr>
                </pic:pic>
              </a:graphicData>
            </a:graphic>
          </wp:inline>
        </w:drawing>
      </w:r>
    </w:p>
    <w:p w14:paraId="649509AE" w14:textId="46D11F29" w:rsidR="00235943" w:rsidRPr="005B5791" w:rsidRDefault="00235943" w:rsidP="00235943">
      <w:pPr>
        <w:pStyle w:val="Caption"/>
      </w:pPr>
      <w:bookmarkStart w:id="328" w:name="_Toc102626338"/>
      <w:r w:rsidRPr="005B5791">
        <w:t xml:space="preserve">Figure </w:t>
      </w:r>
      <w:r w:rsidR="001B66B0">
        <w:fldChar w:fldCharType="begin"/>
      </w:r>
      <w:r w:rsidR="001B66B0">
        <w:instrText xml:space="preserve"> SEQ Figure \* ARABIC </w:instrText>
      </w:r>
      <w:r w:rsidR="001B66B0">
        <w:fldChar w:fldCharType="separate"/>
      </w:r>
      <w:r w:rsidR="00BD68DB">
        <w:rPr>
          <w:noProof/>
        </w:rPr>
        <w:t>10</w:t>
      </w:r>
      <w:r w:rsidR="001B66B0">
        <w:rPr>
          <w:noProof/>
        </w:rPr>
        <w:fldChar w:fldCharType="end"/>
      </w:r>
      <w:r w:rsidRPr="005B5791">
        <w:t>: Sediment size distribution</w:t>
      </w:r>
      <w:bookmarkEnd w:id="328"/>
    </w:p>
    <w:p w14:paraId="21111608" w14:textId="77777777" w:rsidR="00235943" w:rsidRPr="005B5791" w:rsidRDefault="00235943" w:rsidP="00CB64BC"/>
    <w:p w14:paraId="0722267A" w14:textId="2D4B0C1C" w:rsidR="00C06487" w:rsidRPr="005B5791" w:rsidRDefault="00980FBF">
      <w:pPr>
        <w:pStyle w:val="Heading3"/>
      </w:pPr>
      <w:bookmarkStart w:id="329" w:name="_Vertical_Channel_Stability"/>
      <w:bookmarkStart w:id="330" w:name="_Toc31210220"/>
      <w:bookmarkStart w:id="331" w:name="_Ref33018627"/>
      <w:bookmarkStart w:id="332" w:name="_Ref33018633"/>
      <w:bookmarkStart w:id="333" w:name="_Ref54686474"/>
      <w:bookmarkStart w:id="334" w:name="_Ref86826666"/>
      <w:bookmarkStart w:id="335" w:name="_Ref87019747"/>
      <w:bookmarkStart w:id="336" w:name="_Toc102626287"/>
      <w:bookmarkEnd w:id="329"/>
      <w:r w:rsidRPr="005B5791">
        <w:lastRenderedPageBreak/>
        <w:t xml:space="preserve">Vertical </w:t>
      </w:r>
      <w:r w:rsidR="00C06487" w:rsidRPr="005B5791">
        <w:t>Channel Stability</w:t>
      </w:r>
      <w:bookmarkEnd w:id="330"/>
      <w:bookmarkEnd w:id="331"/>
      <w:bookmarkEnd w:id="332"/>
      <w:bookmarkEnd w:id="333"/>
      <w:bookmarkEnd w:id="334"/>
      <w:bookmarkEnd w:id="335"/>
      <w:bookmarkEnd w:id="336"/>
    </w:p>
    <w:bookmarkEnd w:id="327"/>
    <w:p w14:paraId="0EC5E2E2" w14:textId="538C87D4" w:rsidR="007562E9" w:rsidRPr="008607DB" w:rsidRDefault="007562E9" w:rsidP="008607DB">
      <w:pPr>
        <w:pStyle w:val="Body1"/>
        <w:rPr>
          <w:i/>
          <w:iCs/>
          <w:highlight w:val="yellow"/>
        </w:rPr>
      </w:pPr>
      <w:r w:rsidRPr="008607DB">
        <w:rPr>
          <w:i/>
          <w:iCs/>
          <w:highlight w:val="yellow"/>
        </w:rPr>
        <w:t>T</w:t>
      </w:r>
      <w:r w:rsidR="00CB69B8" w:rsidRPr="008607DB">
        <w:rPr>
          <w:i/>
          <w:iCs/>
          <w:highlight w:val="yellow"/>
        </w:rPr>
        <w:t>his section cover</w:t>
      </w:r>
      <w:r w:rsidR="00FD6F3A" w:rsidRPr="008607DB">
        <w:rPr>
          <w:i/>
          <w:iCs/>
          <w:highlight w:val="yellow"/>
        </w:rPr>
        <w:t>s</w:t>
      </w:r>
      <w:r w:rsidR="00CB69B8" w:rsidRPr="008607DB">
        <w:rPr>
          <w:i/>
          <w:iCs/>
          <w:highlight w:val="yellow"/>
        </w:rPr>
        <w:t>:</w:t>
      </w:r>
    </w:p>
    <w:p w14:paraId="6296705B" w14:textId="21BF0EC5" w:rsidR="00CB69B8" w:rsidRPr="008607DB" w:rsidRDefault="00CB69B8" w:rsidP="008607DB">
      <w:pPr>
        <w:pStyle w:val="ListBullet"/>
        <w:spacing w:after="0"/>
        <w:rPr>
          <w:i/>
          <w:iCs/>
          <w:highlight w:val="yellow"/>
        </w:rPr>
      </w:pPr>
      <w:r w:rsidRPr="008607DB">
        <w:rPr>
          <w:i/>
          <w:iCs/>
          <w:highlight w:val="yellow"/>
        </w:rPr>
        <w:t>A figure showing</w:t>
      </w:r>
      <w:r w:rsidR="00065BA2">
        <w:rPr>
          <w:i/>
          <w:iCs/>
          <w:highlight w:val="yellow"/>
        </w:rPr>
        <w:t xml:space="preserve"> a reach-based </w:t>
      </w:r>
      <w:r w:rsidRPr="008607DB">
        <w:rPr>
          <w:i/>
          <w:iCs/>
          <w:highlight w:val="yellow"/>
        </w:rPr>
        <w:t>long</w:t>
      </w:r>
      <w:r w:rsidR="00065BA2">
        <w:rPr>
          <w:i/>
          <w:iCs/>
          <w:highlight w:val="yellow"/>
        </w:rPr>
        <w:t>itudinal</w:t>
      </w:r>
      <w:r w:rsidRPr="008607DB">
        <w:rPr>
          <w:i/>
          <w:iCs/>
          <w:highlight w:val="yellow"/>
        </w:rPr>
        <w:t xml:space="preserve"> profile with LiDAR + </w:t>
      </w:r>
      <w:r w:rsidR="004858D2">
        <w:rPr>
          <w:i/>
          <w:iCs/>
          <w:highlight w:val="yellow"/>
        </w:rPr>
        <w:t>s</w:t>
      </w:r>
      <w:r w:rsidRPr="008607DB">
        <w:rPr>
          <w:i/>
          <w:iCs/>
          <w:highlight w:val="yellow"/>
        </w:rPr>
        <w:t>urvey if available</w:t>
      </w:r>
      <w:r w:rsidR="00A357BD" w:rsidRPr="008607DB">
        <w:rPr>
          <w:i/>
          <w:iCs/>
          <w:highlight w:val="yellow"/>
        </w:rPr>
        <w:t xml:space="preserve"> (see </w:t>
      </w:r>
      <w:r w:rsidR="00D90467">
        <w:rPr>
          <w:i/>
          <w:iCs/>
          <w:highlight w:val="yellow"/>
        </w:rPr>
        <w:t>Figure 11</w:t>
      </w:r>
      <w:r w:rsidR="00A357BD" w:rsidRPr="008607DB">
        <w:rPr>
          <w:i/>
          <w:iCs/>
          <w:highlight w:val="yellow"/>
        </w:rPr>
        <w:t>)</w:t>
      </w:r>
      <w:r w:rsidRPr="008607DB">
        <w:rPr>
          <w:i/>
          <w:iCs/>
          <w:highlight w:val="yellow"/>
        </w:rPr>
        <w:t xml:space="preserve">. If the LiDAR is not available or </w:t>
      </w:r>
      <w:r w:rsidR="001A6085">
        <w:rPr>
          <w:i/>
          <w:iCs/>
          <w:highlight w:val="yellow"/>
        </w:rPr>
        <w:t>reliable</w:t>
      </w:r>
      <w:r w:rsidRPr="008607DB">
        <w:rPr>
          <w:i/>
          <w:iCs/>
          <w:highlight w:val="yellow"/>
        </w:rPr>
        <w:t xml:space="preserve"> then show the information in the profile that is available</w:t>
      </w:r>
      <w:r w:rsidR="00C577B3" w:rsidRPr="008607DB">
        <w:rPr>
          <w:i/>
          <w:iCs/>
          <w:highlight w:val="yellow"/>
        </w:rPr>
        <w:t xml:space="preserve"> and provide a detailed description of the data sources that were researched but not found</w:t>
      </w:r>
      <w:r w:rsidRPr="008607DB">
        <w:rPr>
          <w:i/>
          <w:iCs/>
          <w:highlight w:val="yellow"/>
        </w:rPr>
        <w:t xml:space="preserve">. </w:t>
      </w:r>
      <w:r w:rsidR="00185BAC" w:rsidRPr="008607DB">
        <w:rPr>
          <w:i/>
          <w:iCs/>
          <w:highlight w:val="yellow"/>
        </w:rPr>
        <w:t xml:space="preserve">LiDAR </w:t>
      </w:r>
      <w:r w:rsidR="00237E2D">
        <w:rPr>
          <w:i/>
          <w:iCs/>
          <w:highlight w:val="yellow"/>
        </w:rPr>
        <w:t>d</w:t>
      </w:r>
      <w:r w:rsidR="00185BAC" w:rsidRPr="008607DB">
        <w:rPr>
          <w:i/>
          <w:iCs/>
          <w:highlight w:val="yellow"/>
        </w:rPr>
        <w:t xml:space="preserve">ata available here: </w:t>
      </w:r>
      <w:hyperlink r:id="rId32" w:history="1">
        <w:r w:rsidR="00E374B2" w:rsidRPr="008607DB">
          <w:rPr>
            <w:i/>
            <w:iCs/>
            <w:highlight w:val="yellow"/>
          </w:rPr>
          <w:t>https://lidarportal.dnr.wa.gov/</w:t>
        </w:r>
      </w:hyperlink>
      <w:r w:rsidR="0053720F" w:rsidRPr="008607DB">
        <w:rPr>
          <w:i/>
          <w:iCs/>
          <w:highlight w:val="yellow"/>
        </w:rPr>
        <w:t>.</w:t>
      </w:r>
    </w:p>
    <w:p w14:paraId="3216D131" w14:textId="64E40C55" w:rsidR="00E374B2" w:rsidRPr="008607DB" w:rsidRDefault="00E374B2" w:rsidP="008607DB">
      <w:pPr>
        <w:pStyle w:val="ListBullet2"/>
        <w:spacing w:after="0"/>
        <w:rPr>
          <w:i/>
          <w:iCs/>
          <w:highlight w:val="yellow"/>
        </w:rPr>
      </w:pPr>
      <w:r w:rsidRPr="008607DB">
        <w:rPr>
          <w:i/>
          <w:iCs/>
          <w:highlight w:val="yellow"/>
        </w:rPr>
        <w:t>Label the crossing, other crossings, significant grade control features</w:t>
      </w:r>
      <w:r w:rsidR="0094193B">
        <w:rPr>
          <w:i/>
          <w:iCs/>
          <w:highlight w:val="yellow"/>
        </w:rPr>
        <w:t xml:space="preserve"> (</w:t>
      </w:r>
      <w:r w:rsidR="00776F02">
        <w:rPr>
          <w:i/>
          <w:iCs/>
          <w:highlight w:val="yellow"/>
        </w:rPr>
        <w:t>e.g.,</w:t>
      </w:r>
      <w:r w:rsidR="0094193B">
        <w:rPr>
          <w:i/>
          <w:iCs/>
          <w:highlight w:val="yellow"/>
        </w:rPr>
        <w:t xml:space="preserve"> competent bedrock)</w:t>
      </w:r>
      <w:r w:rsidRPr="008607DB">
        <w:rPr>
          <w:i/>
          <w:iCs/>
          <w:highlight w:val="yellow"/>
        </w:rPr>
        <w:t xml:space="preserve">, </w:t>
      </w:r>
      <w:r w:rsidR="0094193B">
        <w:rPr>
          <w:i/>
          <w:iCs/>
          <w:highlight w:val="yellow"/>
        </w:rPr>
        <w:t xml:space="preserve">assumed base-level control </w:t>
      </w:r>
      <w:r w:rsidRPr="008607DB">
        <w:rPr>
          <w:i/>
          <w:iCs/>
          <w:highlight w:val="yellow"/>
        </w:rPr>
        <w:t xml:space="preserve">and reach average slopes. </w:t>
      </w:r>
      <w:r w:rsidR="008F5E81" w:rsidRPr="008607DB">
        <w:rPr>
          <w:i/>
          <w:iCs/>
          <w:highlight w:val="yellow"/>
        </w:rPr>
        <w:t xml:space="preserve">Equilibrium slopes should be drawn on this figure, to </w:t>
      </w:r>
      <w:r w:rsidR="00A86BF2">
        <w:rPr>
          <w:i/>
          <w:iCs/>
          <w:highlight w:val="yellow"/>
        </w:rPr>
        <w:t xml:space="preserve">assist in </w:t>
      </w:r>
      <w:r w:rsidR="008F5E81" w:rsidRPr="008607DB">
        <w:rPr>
          <w:i/>
          <w:iCs/>
          <w:highlight w:val="yellow"/>
        </w:rPr>
        <w:t>evaluat</w:t>
      </w:r>
      <w:r w:rsidR="00A86BF2">
        <w:rPr>
          <w:i/>
          <w:iCs/>
          <w:highlight w:val="yellow"/>
        </w:rPr>
        <w:t>ing</w:t>
      </w:r>
      <w:r w:rsidR="008F5E81" w:rsidRPr="008607DB">
        <w:rPr>
          <w:i/>
          <w:iCs/>
          <w:highlight w:val="yellow"/>
        </w:rPr>
        <w:t xml:space="preserve"> long-term degradation, illustrate </w:t>
      </w:r>
      <w:r w:rsidR="00A86BF2">
        <w:rPr>
          <w:i/>
          <w:iCs/>
          <w:highlight w:val="yellow"/>
        </w:rPr>
        <w:t xml:space="preserve">details of </w:t>
      </w:r>
      <w:r w:rsidR="008F5E81" w:rsidRPr="008607DB">
        <w:rPr>
          <w:i/>
          <w:iCs/>
          <w:highlight w:val="yellow"/>
        </w:rPr>
        <w:t xml:space="preserve">equilibrium slope in </w:t>
      </w:r>
      <w:r w:rsidR="00A86BF2">
        <w:rPr>
          <w:i/>
          <w:iCs/>
          <w:highlight w:val="yellow"/>
        </w:rPr>
        <w:t>F</w:t>
      </w:r>
      <w:r w:rsidR="008F5E81" w:rsidRPr="008607DB">
        <w:rPr>
          <w:i/>
          <w:iCs/>
          <w:highlight w:val="yellow"/>
        </w:rPr>
        <w:t xml:space="preserve">igure </w:t>
      </w:r>
      <w:r w:rsidR="00A86BF2">
        <w:rPr>
          <w:i/>
          <w:iCs/>
          <w:highlight w:val="yellow"/>
        </w:rPr>
        <w:t xml:space="preserve">34 </w:t>
      </w:r>
      <w:r w:rsidR="008F5E81" w:rsidRPr="008607DB">
        <w:rPr>
          <w:i/>
          <w:iCs/>
          <w:highlight w:val="yellow"/>
        </w:rPr>
        <w:t xml:space="preserve">within </w:t>
      </w:r>
      <w:r w:rsidR="005878BC" w:rsidRPr="008607DB">
        <w:rPr>
          <w:i/>
          <w:iCs/>
          <w:highlight w:val="yellow"/>
        </w:rPr>
        <w:t xml:space="preserve">Section </w:t>
      </w:r>
      <w:r w:rsidR="005878BC" w:rsidRPr="008607DB">
        <w:rPr>
          <w:i/>
          <w:iCs/>
          <w:highlight w:val="yellow"/>
        </w:rPr>
        <w:fldChar w:fldCharType="begin"/>
      </w:r>
      <w:r w:rsidR="005878BC" w:rsidRPr="008607DB">
        <w:rPr>
          <w:i/>
          <w:iCs/>
          <w:highlight w:val="yellow"/>
        </w:rPr>
        <w:instrText xml:space="preserve"> REF _Ref35872848 \r \h </w:instrText>
      </w:r>
      <w:r w:rsidR="003E0AFD">
        <w:rPr>
          <w:i/>
          <w:iCs/>
          <w:highlight w:val="yellow"/>
        </w:rPr>
        <w:instrText xml:space="preserve"> \* MERGEFORMAT </w:instrText>
      </w:r>
      <w:r w:rsidR="005878BC" w:rsidRPr="008607DB">
        <w:rPr>
          <w:i/>
          <w:iCs/>
          <w:highlight w:val="yellow"/>
        </w:rPr>
      </w:r>
      <w:r w:rsidR="005878BC" w:rsidRPr="008607DB">
        <w:rPr>
          <w:i/>
          <w:iCs/>
          <w:highlight w:val="yellow"/>
        </w:rPr>
        <w:fldChar w:fldCharType="separate"/>
      </w:r>
      <w:r w:rsidR="00BD68DB">
        <w:rPr>
          <w:i/>
          <w:iCs/>
          <w:highlight w:val="yellow"/>
        </w:rPr>
        <w:t>7.2</w:t>
      </w:r>
      <w:r w:rsidR="005878BC" w:rsidRPr="008607DB">
        <w:rPr>
          <w:i/>
          <w:iCs/>
          <w:highlight w:val="yellow"/>
        </w:rPr>
        <w:fldChar w:fldCharType="end"/>
      </w:r>
      <w:r w:rsidR="005878BC" w:rsidRPr="008607DB">
        <w:rPr>
          <w:i/>
          <w:iCs/>
          <w:highlight w:val="yellow"/>
        </w:rPr>
        <w:t>.</w:t>
      </w:r>
    </w:p>
    <w:p w14:paraId="1E987A88" w14:textId="16C7FAC7" w:rsidR="00CB69B8" w:rsidRPr="008607DB" w:rsidRDefault="00CB69B8" w:rsidP="008607DB">
      <w:pPr>
        <w:pStyle w:val="ListBullet"/>
        <w:rPr>
          <w:i/>
          <w:iCs/>
          <w:highlight w:val="yellow"/>
        </w:rPr>
      </w:pPr>
      <w:r w:rsidRPr="008607DB">
        <w:rPr>
          <w:i/>
          <w:iCs/>
          <w:highlight w:val="yellow"/>
        </w:rPr>
        <w:t>The sediment supply in the watershed</w:t>
      </w:r>
      <w:r w:rsidR="009C344C">
        <w:rPr>
          <w:i/>
          <w:iCs/>
          <w:highlight w:val="yellow"/>
        </w:rPr>
        <w:t>.</w:t>
      </w:r>
      <w:r w:rsidRPr="008607DB">
        <w:rPr>
          <w:i/>
          <w:iCs/>
          <w:highlight w:val="yellow"/>
        </w:rPr>
        <w:t xml:space="preserve"> </w:t>
      </w:r>
    </w:p>
    <w:p w14:paraId="75F2EB25" w14:textId="49752B85" w:rsidR="007E15BA" w:rsidRPr="008607DB" w:rsidRDefault="00CB69B8" w:rsidP="008607DB">
      <w:pPr>
        <w:pStyle w:val="ListBullet"/>
        <w:spacing w:after="0"/>
        <w:rPr>
          <w:i/>
          <w:iCs/>
          <w:highlight w:val="yellow"/>
        </w:rPr>
      </w:pPr>
      <w:r w:rsidRPr="008607DB">
        <w:rPr>
          <w:i/>
          <w:iCs/>
          <w:highlight w:val="yellow"/>
        </w:rPr>
        <w:t>Potential for aggradation and quantify, even if that quantity is rough</w:t>
      </w:r>
      <w:r w:rsidR="002C21D9" w:rsidRPr="008607DB">
        <w:rPr>
          <w:i/>
          <w:iCs/>
          <w:highlight w:val="yellow"/>
        </w:rPr>
        <w:t xml:space="preserve"> (give ranges)</w:t>
      </w:r>
      <w:r w:rsidRPr="008607DB">
        <w:rPr>
          <w:i/>
          <w:iCs/>
          <w:highlight w:val="yellow"/>
        </w:rPr>
        <w:t>.</w:t>
      </w:r>
      <w:r w:rsidR="002C21D9" w:rsidRPr="008607DB">
        <w:rPr>
          <w:i/>
          <w:iCs/>
          <w:highlight w:val="yellow"/>
        </w:rPr>
        <w:t xml:space="preserve"> </w:t>
      </w:r>
      <w:r w:rsidR="007E15BA" w:rsidRPr="008607DB">
        <w:rPr>
          <w:i/>
          <w:iCs/>
          <w:highlight w:val="yellow"/>
        </w:rPr>
        <w:t>(</w:t>
      </w:r>
      <w:r w:rsidR="002C21D9" w:rsidRPr="008607DB">
        <w:rPr>
          <w:i/>
          <w:iCs/>
          <w:highlight w:val="yellow"/>
        </w:rPr>
        <w:t xml:space="preserve">If aggradation is anticipated may need to consider </w:t>
      </w:r>
      <w:r w:rsidRPr="008607DB">
        <w:rPr>
          <w:i/>
          <w:iCs/>
          <w:highlight w:val="yellow"/>
        </w:rPr>
        <w:t xml:space="preserve">additional </w:t>
      </w:r>
      <w:r w:rsidR="002C21D9" w:rsidRPr="008607DB">
        <w:rPr>
          <w:i/>
          <w:iCs/>
          <w:highlight w:val="yellow"/>
        </w:rPr>
        <w:t xml:space="preserve">structure </w:t>
      </w:r>
      <w:r w:rsidRPr="008607DB">
        <w:rPr>
          <w:i/>
          <w:iCs/>
          <w:highlight w:val="yellow"/>
        </w:rPr>
        <w:t xml:space="preserve">height </w:t>
      </w:r>
      <w:r w:rsidR="002C21D9" w:rsidRPr="008607DB">
        <w:rPr>
          <w:i/>
          <w:iCs/>
          <w:highlight w:val="yellow"/>
        </w:rPr>
        <w:t>to maintain freeboard after aggradation.</w:t>
      </w:r>
      <w:r w:rsidR="007E15BA" w:rsidRPr="008607DB">
        <w:rPr>
          <w:i/>
          <w:iCs/>
          <w:highlight w:val="yellow"/>
        </w:rPr>
        <w:t>) Do</w:t>
      </w:r>
      <w:r w:rsidR="009C344C">
        <w:rPr>
          <w:i/>
          <w:iCs/>
          <w:highlight w:val="yellow"/>
        </w:rPr>
        <w:t xml:space="preserve"> </w:t>
      </w:r>
      <w:r w:rsidR="007E15BA" w:rsidRPr="008607DB">
        <w:rPr>
          <w:i/>
          <w:iCs/>
          <w:highlight w:val="yellow"/>
        </w:rPr>
        <w:t>n</w:t>
      </w:r>
      <w:r w:rsidR="009C344C">
        <w:rPr>
          <w:i/>
          <w:iCs/>
          <w:highlight w:val="yellow"/>
        </w:rPr>
        <w:t>o</w:t>
      </w:r>
      <w:r w:rsidR="007E15BA" w:rsidRPr="008607DB">
        <w:rPr>
          <w:i/>
          <w:iCs/>
          <w:highlight w:val="yellow"/>
        </w:rPr>
        <w:t>t specify additional freeboard recommendations in this section</w:t>
      </w:r>
      <w:r w:rsidR="009C344C">
        <w:rPr>
          <w:i/>
          <w:iCs/>
          <w:highlight w:val="yellow"/>
        </w:rPr>
        <w:t>;</w:t>
      </w:r>
      <w:r w:rsidR="007E15BA" w:rsidRPr="008607DB">
        <w:rPr>
          <w:i/>
          <w:iCs/>
          <w:highlight w:val="yellow"/>
        </w:rPr>
        <w:t xml:space="preserve"> simply present the analysis. Refer back to this section within the design sections of the PHD for the reason additional freeboard is needed.</w:t>
      </w:r>
    </w:p>
    <w:p w14:paraId="2EFC55D1" w14:textId="2F1357A6" w:rsidR="002C21D9" w:rsidRPr="008607DB" w:rsidRDefault="002C21D9" w:rsidP="008607DB">
      <w:pPr>
        <w:pStyle w:val="ListBullet2"/>
        <w:spacing w:after="0"/>
        <w:rPr>
          <w:i/>
          <w:iCs/>
          <w:highlight w:val="yellow"/>
        </w:rPr>
      </w:pPr>
      <w:r w:rsidRPr="008607DB">
        <w:rPr>
          <w:i/>
          <w:iCs/>
          <w:highlight w:val="yellow"/>
        </w:rPr>
        <w:t xml:space="preserve">Suggest keeping degradation discussion brief here and just summarizing results and referring to Section </w:t>
      </w:r>
      <w:r w:rsidRPr="008607DB">
        <w:rPr>
          <w:i/>
          <w:iCs/>
          <w:highlight w:val="yellow"/>
        </w:rPr>
        <w:fldChar w:fldCharType="begin"/>
      </w:r>
      <w:r w:rsidRPr="008607DB">
        <w:rPr>
          <w:i/>
          <w:iCs/>
          <w:highlight w:val="yellow"/>
        </w:rPr>
        <w:instrText xml:space="preserve"> REF _Ref35872848 \r \h </w:instrText>
      </w:r>
      <w:r w:rsidR="003E0AFD">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7.2</w:t>
      </w:r>
      <w:r w:rsidRPr="008607DB">
        <w:rPr>
          <w:i/>
          <w:iCs/>
          <w:highlight w:val="yellow"/>
        </w:rPr>
        <w:fldChar w:fldCharType="end"/>
      </w:r>
      <w:r w:rsidRPr="008607DB">
        <w:rPr>
          <w:i/>
          <w:iCs/>
          <w:highlight w:val="yellow"/>
        </w:rPr>
        <w:t xml:space="preserve"> for detail</w:t>
      </w:r>
      <w:r w:rsidR="007E15BA" w:rsidRPr="008607DB">
        <w:rPr>
          <w:i/>
          <w:iCs/>
          <w:highlight w:val="yellow"/>
        </w:rPr>
        <w:t>ed analysis</w:t>
      </w:r>
      <w:r w:rsidRPr="008607DB">
        <w:rPr>
          <w:i/>
          <w:iCs/>
          <w:highlight w:val="yellow"/>
        </w:rPr>
        <w:t xml:space="preserve">. Detailed discussion and analysis should be </w:t>
      </w:r>
      <w:r w:rsidR="007E15BA" w:rsidRPr="008607DB">
        <w:rPr>
          <w:i/>
          <w:iCs/>
          <w:highlight w:val="yellow"/>
        </w:rPr>
        <w:t xml:space="preserve">included </w:t>
      </w:r>
      <w:r w:rsidRPr="008607DB">
        <w:rPr>
          <w:i/>
          <w:iCs/>
          <w:highlight w:val="yellow"/>
        </w:rPr>
        <w:t xml:space="preserve">in Section </w:t>
      </w:r>
      <w:r w:rsidRPr="008607DB">
        <w:rPr>
          <w:i/>
          <w:iCs/>
          <w:highlight w:val="yellow"/>
        </w:rPr>
        <w:fldChar w:fldCharType="begin"/>
      </w:r>
      <w:r w:rsidRPr="008607DB">
        <w:rPr>
          <w:i/>
          <w:iCs/>
          <w:highlight w:val="yellow"/>
        </w:rPr>
        <w:instrText xml:space="preserve"> REF _Ref35872848 \r \h </w:instrText>
      </w:r>
      <w:r w:rsidR="003E0AFD">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7.2</w:t>
      </w:r>
      <w:r w:rsidRPr="008607DB">
        <w:rPr>
          <w:i/>
          <w:iCs/>
          <w:highlight w:val="yellow"/>
        </w:rPr>
        <w:fldChar w:fldCharType="end"/>
      </w:r>
      <w:r w:rsidRPr="008607DB">
        <w:rPr>
          <w:i/>
          <w:iCs/>
          <w:highlight w:val="yellow"/>
        </w:rPr>
        <w:t>.</w:t>
      </w:r>
    </w:p>
    <w:p w14:paraId="2D76032F" w14:textId="4EF74861" w:rsidR="00350B04" w:rsidRPr="008607DB" w:rsidRDefault="00350B04" w:rsidP="008607DB">
      <w:pPr>
        <w:pStyle w:val="ListBullet"/>
        <w:rPr>
          <w:i/>
          <w:iCs/>
          <w:highlight w:val="yellow"/>
        </w:rPr>
      </w:pPr>
      <w:r w:rsidRPr="008607DB">
        <w:rPr>
          <w:i/>
          <w:iCs/>
          <w:highlight w:val="yellow"/>
        </w:rPr>
        <w:t>Location and type</w:t>
      </w:r>
      <w:r w:rsidR="007E15BA" w:rsidRPr="008607DB">
        <w:rPr>
          <w:i/>
          <w:iCs/>
          <w:highlight w:val="yellow"/>
        </w:rPr>
        <w:t xml:space="preserve"> of</w:t>
      </w:r>
      <w:r w:rsidRPr="008607DB">
        <w:rPr>
          <w:i/>
          <w:iCs/>
          <w:highlight w:val="yellow"/>
        </w:rPr>
        <w:t xml:space="preserve"> existing grade control</w:t>
      </w:r>
      <w:r w:rsidR="00B03F37" w:rsidRPr="008607DB">
        <w:rPr>
          <w:i/>
          <w:iCs/>
          <w:highlight w:val="yellow"/>
        </w:rPr>
        <w:t xml:space="preserve">. Include </w:t>
      </w:r>
      <w:r w:rsidR="009C344C">
        <w:rPr>
          <w:i/>
          <w:iCs/>
          <w:highlight w:val="yellow"/>
        </w:rPr>
        <w:t xml:space="preserve">a </w:t>
      </w:r>
      <w:r w:rsidR="00B707FF" w:rsidRPr="008607DB">
        <w:rPr>
          <w:i/>
          <w:iCs/>
          <w:highlight w:val="yellow"/>
        </w:rPr>
        <w:t>brief description</w:t>
      </w:r>
      <w:r w:rsidR="00A12B71" w:rsidRPr="008607DB">
        <w:rPr>
          <w:i/>
          <w:iCs/>
          <w:highlight w:val="yellow"/>
        </w:rPr>
        <w:t xml:space="preserve"> of features and their anticipated </w:t>
      </w:r>
      <w:r w:rsidR="00B03F37" w:rsidRPr="008607DB">
        <w:rPr>
          <w:i/>
          <w:iCs/>
          <w:highlight w:val="yellow"/>
        </w:rPr>
        <w:t>stability</w:t>
      </w:r>
      <w:r w:rsidR="009C344C">
        <w:rPr>
          <w:i/>
          <w:iCs/>
          <w:highlight w:val="yellow"/>
        </w:rPr>
        <w:t>.</w:t>
      </w:r>
    </w:p>
    <w:p w14:paraId="429834C1" w14:textId="2C66BC89" w:rsidR="00A357BD" w:rsidRPr="005B5791" w:rsidRDefault="003D7027">
      <w:pPr>
        <w:rPr>
          <w:i/>
          <w:highlight w:val="yellow"/>
        </w:rPr>
      </w:pPr>
      <w:r>
        <w:rPr>
          <w:i/>
          <w:noProof/>
          <w:highlight w:val="yellow"/>
        </w:rPr>
        <w:lastRenderedPageBreak/>
        <w:drawing>
          <wp:inline distT="0" distB="0" distL="0" distR="0" wp14:anchorId="5E884C3D" wp14:editId="320F4AF9">
            <wp:extent cx="6010910" cy="4584700"/>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0910" cy="4584700"/>
                    </a:xfrm>
                    <a:prstGeom prst="rect">
                      <a:avLst/>
                    </a:prstGeom>
                    <a:noFill/>
                  </pic:spPr>
                </pic:pic>
              </a:graphicData>
            </a:graphic>
          </wp:inline>
        </w:drawing>
      </w:r>
    </w:p>
    <w:p w14:paraId="75E392D7" w14:textId="4BD3A875" w:rsidR="00A357BD" w:rsidRPr="005B5791" w:rsidRDefault="001F27ED" w:rsidP="00E85DA0">
      <w:pPr>
        <w:pStyle w:val="Caption"/>
      </w:pPr>
      <w:bookmarkStart w:id="337" w:name="_Toc102626339"/>
      <w:r w:rsidRPr="005B5791">
        <w:t xml:space="preserve">Figure </w:t>
      </w:r>
      <w:r w:rsidR="001B66B0">
        <w:fldChar w:fldCharType="begin"/>
      </w:r>
      <w:r w:rsidR="001B66B0">
        <w:instrText xml:space="preserve"> SEQ Figure \* ARABIC </w:instrText>
      </w:r>
      <w:r w:rsidR="001B66B0">
        <w:fldChar w:fldCharType="separate"/>
      </w:r>
      <w:r w:rsidR="00BD68DB">
        <w:rPr>
          <w:noProof/>
        </w:rPr>
        <w:t>11</w:t>
      </w:r>
      <w:r w:rsidR="001B66B0">
        <w:rPr>
          <w:noProof/>
        </w:rPr>
        <w:fldChar w:fldCharType="end"/>
      </w:r>
      <w:r w:rsidRPr="005B5791">
        <w:t>:</w:t>
      </w:r>
      <w:r w:rsidR="00E92B96" w:rsidRPr="005B5791">
        <w:t xml:space="preserve"> Watershed</w:t>
      </w:r>
      <w:r w:rsidR="001557EC" w:rsidRPr="005B5791">
        <w:t>-</w:t>
      </w:r>
      <w:r w:rsidR="00E92B96" w:rsidRPr="005B5791">
        <w:t>scale longitudinal p</w:t>
      </w:r>
      <w:r w:rsidR="00A357BD" w:rsidRPr="005B5791">
        <w:t>rofile</w:t>
      </w:r>
      <w:bookmarkEnd w:id="337"/>
    </w:p>
    <w:p w14:paraId="39895D67" w14:textId="77777777" w:rsidR="00C06487" w:rsidRPr="005B5791" w:rsidRDefault="00C06487">
      <w:pPr>
        <w:pStyle w:val="Heading3"/>
      </w:pPr>
      <w:bookmarkStart w:id="338" w:name="_Channel_Migration"/>
      <w:bookmarkStart w:id="339" w:name="_Toc524423400"/>
      <w:bookmarkStart w:id="340" w:name="_Ref31185139"/>
      <w:bookmarkStart w:id="341" w:name="_Ref31186303"/>
      <w:bookmarkStart w:id="342" w:name="_Toc31210221"/>
      <w:bookmarkStart w:id="343" w:name="_Ref33022598"/>
      <w:bookmarkStart w:id="344" w:name="_Ref33022605"/>
      <w:bookmarkStart w:id="345" w:name="_Ref54686459"/>
      <w:bookmarkStart w:id="346" w:name="_Toc102626288"/>
      <w:bookmarkEnd w:id="338"/>
      <w:r w:rsidRPr="005B5791">
        <w:t>Channel Migration</w:t>
      </w:r>
      <w:bookmarkEnd w:id="339"/>
      <w:bookmarkEnd w:id="340"/>
      <w:bookmarkEnd w:id="341"/>
      <w:bookmarkEnd w:id="342"/>
      <w:bookmarkEnd w:id="343"/>
      <w:bookmarkEnd w:id="344"/>
      <w:bookmarkEnd w:id="345"/>
      <w:bookmarkEnd w:id="346"/>
    </w:p>
    <w:p w14:paraId="65D1006C" w14:textId="645DF343" w:rsidR="00C06487" w:rsidRPr="008607DB" w:rsidRDefault="00C06487" w:rsidP="008607DB">
      <w:pPr>
        <w:pStyle w:val="ListBullet"/>
        <w:rPr>
          <w:i/>
          <w:iCs/>
          <w:highlight w:val="yellow"/>
        </w:rPr>
      </w:pPr>
      <w:r w:rsidRPr="008607DB">
        <w:rPr>
          <w:i/>
          <w:iCs/>
          <w:highlight w:val="yellow"/>
        </w:rPr>
        <w:t>Channel migration zone</w:t>
      </w:r>
      <w:r w:rsidR="00C577B3" w:rsidRPr="008607DB">
        <w:rPr>
          <w:i/>
          <w:iCs/>
          <w:highlight w:val="yellow"/>
        </w:rPr>
        <w:t xml:space="preserve"> </w:t>
      </w:r>
      <w:r w:rsidR="00850459" w:rsidRPr="008607DB">
        <w:rPr>
          <w:i/>
          <w:iCs/>
          <w:highlight w:val="yellow"/>
        </w:rPr>
        <w:t>discussion,</w:t>
      </w:r>
      <w:r w:rsidRPr="008607DB">
        <w:rPr>
          <w:i/>
          <w:iCs/>
          <w:highlight w:val="yellow"/>
        </w:rPr>
        <w:t xml:space="preserve"> sinuosity, bank stability, channel erosion</w:t>
      </w:r>
      <w:r w:rsidR="0053720F" w:rsidRPr="008607DB">
        <w:rPr>
          <w:i/>
          <w:iCs/>
          <w:highlight w:val="yellow"/>
        </w:rPr>
        <w:t xml:space="preserve">. </w:t>
      </w:r>
      <w:r w:rsidR="00C577B3" w:rsidRPr="008607DB">
        <w:rPr>
          <w:i/>
          <w:iCs/>
          <w:highlight w:val="yellow"/>
        </w:rPr>
        <w:t>Include in the discussion if the channel has a risk of migration. If the risk is low, document it as “a low risk for channel migration.” If it is anything other than low, then document it as “there is a risk for channel migration</w:t>
      </w:r>
      <w:r w:rsidR="00C27103">
        <w:rPr>
          <w:i/>
          <w:iCs/>
          <w:highlight w:val="yellow"/>
        </w:rPr>
        <w:t>.</w:t>
      </w:r>
      <w:r w:rsidR="00C577B3" w:rsidRPr="008607DB">
        <w:rPr>
          <w:i/>
          <w:iCs/>
          <w:highlight w:val="yellow"/>
        </w:rPr>
        <w:t>”</w:t>
      </w:r>
    </w:p>
    <w:p w14:paraId="053E2AB8" w14:textId="1AA49221" w:rsidR="00C06487" w:rsidRPr="008607DB" w:rsidRDefault="00C06487" w:rsidP="008607DB">
      <w:pPr>
        <w:pStyle w:val="ListBullet"/>
        <w:rPr>
          <w:i/>
          <w:iCs/>
        </w:rPr>
      </w:pPr>
      <w:r w:rsidRPr="008607DB">
        <w:rPr>
          <w:i/>
          <w:iCs/>
          <w:highlight w:val="yellow"/>
        </w:rPr>
        <w:t>Consider: Is there a floodplain? What do the flow paths through the floodplain look like? Is the channel expected to expand its floodplain? Is it expected to move around within its floodplain?</w:t>
      </w:r>
      <w:r w:rsidR="00C822BB" w:rsidRPr="008607DB">
        <w:rPr>
          <w:i/>
          <w:iCs/>
          <w:highlight w:val="yellow"/>
        </w:rPr>
        <w:t xml:space="preserve"> These considerations should be incorporated into the risk of channel migration discussion and </w:t>
      </w:r>
      <w:r w:rsidR="00C27103">
        <w:rPr>
          <w:i/>
          <w:iCs/>
          <w:highlight w:val="yellow"/>
        </w:rPr>
        <w:t xml:space="preserve">it </w:t>
      </w:r>
      <w:r w:rsidR="00C822BB" w:rsidRPr="008607DB">
        <w:rPr>
          <w:i/>
          <w:iCs/>
          <w:highlight w:val="yellow"/>
        </w:rPr>
        <w:t xml:space="preserve">is not meant to repeat </w:t>
      </w:r>
      <w:r w:rsidR="00C27103">
        <w:rPr>
          <w:i/>
          <w:iCs/>
          <w:highlight w:val="yellow"/>
        </w:rPr>
        <w:t xml:space="preserve">or replace </w:t>
      </w:r>
      <w:r w:rsidR="00C822BB" w:rsidRPr="008607DB">
        <w:rPr>
          <w:i/>
          <w:iCs/>
          <w:highlight w:val="yellow"/>
        </w:rPr>
        <w:t xml:space="preserve">Section </w:t>
      </w:r>
      <w:r w:rsidR="00613A6A" w:rsidRPr="008607DB">
        <w:rPr>
          <w:i/>
          <w:iCs/>
          <w:highlight w:val="yellow"/>
        </w:rPr>
        <w:fldChar w:fldCharType="begin"/>
      </w:r>
      <w:r w:rsidR="00613A6A" w:rsidRPr="008607DB">
        <w:rPr>
          <w:i/>
          <w:iCs/>
          <w:highlight w:val="yellow"/>
        </w:rPr>
        <w:instrText xml:space="preserve"> REF _Ref87020283 \r \h </w:instrText>
      </w:r>
      <w:r w:rsidR="009C344C" w:rsidRPr="008607DB">
        <w:rPr>
          <w:i/>
          <w:iCs/>
          <w:highlight w:val="yellow"/>
        </w:rPr>
        <w:instrText xml:space="preserve"> \* MERGEFORMAT </w:instrText>
      </w:r>
      <w:r w:rsidR="00613A6A" w:rsidRPr="008607DB">
        <w:rPr>
          <w:i/>
          <w:iCs/>
          <w:highlight w:val="yellow"/>
        </w:rPr>
      </w:r>
      <w:r w:rsidR="00613A6A" w:rsidRPr="008607DB">
        <w:rPr>
          <w:i/>
          <w:iCs/>
          <w:highlight w:val="yellow"/>
        </w:rPr>
        <w:fldChar w:fldCharType="separate"/>
      </w:r>
      <w:r w:rsidR="00BD68DB">
        <w:rPr>
          <w:i/>
          <w:iCs/>
          <w:highlight w:val="yellow"/>
        </w:rPr>
        <w:t>6</w:t>
      </w:r>
      <w:r w:rsidR="00613A6A" w:rsidRPr="008607DB">
        <w:rPr>
          <w:i/>
          <w:iCs/>
          <w:highlight w:val="yellow"/>
        </w:rPr>
        <w:fldChar w:fldCharType="end"/>
      </w:r>
      <w:r w:rsidR="00C822BB" w:rsidRPr="008607DB">
        <w:rPr>
          <w:i/>
          <w:iCs/>
          <w:highlight w:val="yellow"/>
        </w:rPr>
        <w:t>.</w:t>
      </w:r>
    </w:p>
    <w:p w14:paraId="2D0E955C" w14:textId="413A6360" w:rsidR="00C27103" w:rsidRDefault="008A641E" w:rsidP="009C344C">
      <w:pPr>
        <w:pStyle w:val="ListBullet"/>
        <w:rPr>
          <w:i/>
          <w:iCs/>
          <w:highlight w:val="yellow"/>
        </w:rPr>
      </w:pPr>
      <w:r w:rsidRPr="008607DB">
        <w:rPr>
          <w:i/>
          <w:iCs/>
          <w:highlight w:val="yellow"/>
        </w:rPr>
        <w:t>Provide a distinction between channel</w:t>
      </w:r>
      <w:r w:rsidR="008D5C07">
        <w:rPr>
          <w:i/>
          <w:iCs/>
          <w:highlight w:val="yellow"/>
        </w:rPr>
        <w:t>’</w:t>
      </w:r>
      <w:r w:rsidRPr="008607DB">
        <w:rPr>
          <w:i/>
          <w:iCs/>
          <w:highlight w:val="yellow"/>
        </w:rPr>
        <w:t xml:space="preserve">s likelihood to migrate </w:t>
      </w:r>
      <w:r w:rsidR="000042D5">
        <w:rPr>
          <w:i/>
          <w:iCs/>
          <w:highlight w:val="yellow"/>
        </w:rPr>
        <w:t>with</w:t>
      </w:r>
      <w:r w:rsidR="000042D5" w:rsidRPr="008607DB">
        <w:rPr>
          <w:i/>
          <w:iCs/>
          <w:highlight w:val="yellow"/>
        </w:rPr>
        <w:t xml:space="preserve"> </w:t>
      </w:r>
      <w:r w:rsidRPr="008607DB">
        <w:rPr>
          <w:i/>
          <w:iCs/>
          <w:highlight w:val="yellow"/>
        </w:rPr>
        <w:t>respect to the geomorphic sense v</w:t>
      </w:r>
      <w:r w:rsidR="008D5C07">
        <w:rPr>
          <w:i/>
          <w:iCs/>
          <w:highlight w:val="yellow"/>
        </w:rPr>
        <w:t>ersu</w:t>
      </w:r>
      <w:r w:rsidRPr="008607DB">
        <w:rPr>
          <w:i/>
          <w:iCs/>
          <w:highlight w:val="yellow"/>
        </w:rPr>
        <w:t>s a structural sense.</w:t>
      </w:r>
      <w:r w:rsidR="00C27103">
        <w:rPr>
          <w:i/>
          <w:iCs/>
          <w:highlight w:val="yellow"/>
        </w:rPr>
        <w:br w:type="page"/>
      </w:r>
    </w:p>
    <w:p w14:paraId="5A72F1DD" w14:textId="5DD4D6BF" w:rsidR="00D50531" w:rsidRPr="005B5791" w:rsidRDefault="00D50531" w:rsidP="00AB6D6F">
      <w:pPr>
        <w:pStyle w:val="Heading1"/>
      </w:pPr>
      <w:bookmarkStart w:id="347" w:name="_Toc88554358"/>
      <w:bookmarkStart w:id="348" w:name="_Toc88574548"/>
      <w:bookmarkStart w:id="349" w:name="_Toc88554359"/>
      <w:bookmarkStart w:id="350" w:name="_Toc88574549"/>
      <w:bookmarkStart w:id="351" w:name="_Toc31208692"/>
      <w:bookmarkStart w:id="352" w:name="_Toc31209225"/>
      <w:bookmarkStart w:id="353" w:name="_Toc31209391"/>
      <w:bookmarkStart w:id="354" w:name="_Toc31209557"/>
      <w:bookmarkStart w:id="355" w:name="_Toc31209723"/>
      <w:bookmarkStart w:id="356" w:name="_Toc31209889"/>
      <w:bookmarkStart w:id="357" w:name="_Toc31210055"/>
      <w:bookmarkStart w:id="358" w:name="_Toc31210223"/>
      <w:bookmarkStart w:id="359" w:name="_Toc31208693"/>
      <w:bookmarkStart w:id="360" w:name="_Toc31209226"/>
      <w:bookmarkStart w:id="361" w:name="_Toc31209392"/>
      <w:bookmarkStart w:id="362" w:name="_Toc31209558"/>
      <w:bookmarkStart w:id="363" w:name="_Toc31209724"/>
      <w:bookmarkStart w:id="364" w:name="_Toc31209890"/>
      <w:bookmarkStart w:id="365" w:name="_Toc31210056"/>
      <w:bookmarkStart w:id="366" w:name="_Toc31210224"/>
      <w:bookmarkStart w:id="367" w:name="_Toc449359999"/>
      <w:bookmarkStart w:id="368" w:name="_Ref16671921"/>
      <w:bookmarkStart w:id="369" w:name="_Ref16671948"/>
      <w:bookmarkStart w:id="370" w:name="_Ref33022861"/>
      <w:bookmarkStart w:id="371" w:name="_Ref33022866"/>
      <w:bookmarkStart w:id="372" w:name="_Toc102626289"/>
      <w:bookmarkEnd w:id="119"/>
      <w:bookmarkEnd w:id="120"/>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sidRPr="005B5791">
        <w:lastRenderedPageBreak/>
        <w:t>Hydrology and Peak Flow Estimates</w:t>
      </w:r>
      <w:bookmarkEnd w:id="367"/>
      <w:bookmarkEnd w:id="368"/>
      <w:bookmarkEnd w:id="369"/>
      <w:bookmarkEnd w:id="370"/>
      <w:bookmarkEnd w:id="371"/>
      <w:bookmarkEnd w:id="372"/>
    </w:p>
    <w:p w14:paraId="06B58C9F" w14:textId="59D897EA" w:rsidR="0055671B" w:rsidRPr="00810DC5" w:rsidRDefault="0055671B" w:rsidP="008607DB">
      <w:pPr>
        <w:pStyle w:val="Body1"/>
        <w:rPr>
          <w:i/>
          <w:iCs/>
        </w:rPr>
      </w:pPr>
      <w:r w:rsidRPr="008607DB">
        <w:rPr>
          <w:i/>
          <w:iCs/>
          <w:highlight w:val="yellow"/>
        </w:rPr>
        <w:t>Descri</w:t>
      </w:r>
      <w:r w:rsidR="00AB7085" w:rsidRPr="008607DB">
        <w:rPr>
          <w:i/>
          <w:iCs/>
          <w:highlight w:val="yellow"/>
        </w:rPr>
        <w:t>ption of hydrology, peak flow e</w:t>
      </w:r>
      <w:r w:rsidR="002C69E7" w:rsidRPr="008607DB">
        <w:rPr>
          <w:i/>
          <w:iCs/>
          <w:highlight w:val="yellow"/>
        </w:rPr>
        <w:t>s</w:t>
      </w:r>
      <w:r w:rsidRPr="008607DB">
        <w:rPr>
          <w:i/>
          <w:iCs/>
          <w:highlight w:val="yellow"/>
        </w:rPr>
        <w:t>timates, and methodology used to determine peak flows</w:t>
      </w:r>
      <w:r w:rsidR="00690227" w:rsidRPr="008607DB">
        <w:rPr>
          <w:i/>
          <w:iCs/>
          <w:highlight w:val="yellow"/>
        </w:rPr>
        <w:t xml:space="preserve"> (</w:t>
      </w:r>
      <w:r w:rsidR="00FB6E03" w:rsidRPr="008607DB">
        <w:rPr>
          <w:i/>
          <w:iCs/>
          <w:highlight w:val="yellow"/>
        </w:rPr>
        <w:t xml:space="preserve">stream gages, </w:t>
      </w:r>
      <w:r w:rsidR="00690227" w:rsidRPr="008607DB">
        <w:rPr>
          <w:i/>
          <w:iCs/>
          <w:highlight w:val="yellow"/>
        </w:rPr>
        <w:t xml:space="preserve">USGS </w:t>
      </w:r>
      <w:r w:rsidR="008D5C07">
        <w:rPr>
          <w:i/>
          <w:iCs/>
          <w:highlight w:val="yellow"/>
        </w:rPr>
        <w:t>r</w:t>
      </w:r>
      <w:r w:rsidR="00690227" w:rsidRPr="008607DB">
        <w:rPr>
          <w:i/>
          <w:iCs/>
          <w:highlight w:val="yellow"/>
        </w:rPr>
        <w:t xml:space="preserve">egression </w:t>
      </w:r>
      <w:r w:rsidR="008D5C07">
        <w:rPr>
          <w:i/>
          <w:iCs/>
          <w:highlight w:val="yellow"/>
        </w:rPr>
        <w:t>e</w:t>
      </w:r>
      <w:r w:rsidR="00690227" w:rsidRPr="008607DB">
        <w:rPr>
          <w:i/>
          <w:iCs/>
          <w:highlight w:val="yellow"/>
        </w:rPr>
        <w:t>quations, StreamStats, MGSFlood, etc.)</w:t>
      </w:r>
      <w:r w:rsidR="0053720F" w:rsidRPr="008607DB">
        <w:rPr>
          <w:i/>
          <w:iCs/>
          <w:highlight w:val="yellow"/>
        </w:rPr>
        <w:t xml:space="preserve">. </w:t>
      </w:r>
      <w:r w:rsidRPr="008607DB">
        <w:rPr>
          <w:i/>
          <w:iCs/>
          <w:highlight w:val="yellow"/>
        </w:rPr>
        <w:t>The appropriateness of the method needs to be described here.</w:t>
      </w:r>
      <w:r w:rsidR="009C4559" w:rsidRPr="008607DB">
        <w:rPr>
          <w:i/>
          <w:iCs/>
          <w:highlight w:val="yellow"/>
        </w:rPr>
        <w:t xml:space="preserve"> Include accuracy/uncertainty calculations if possible</w:t>
      </w:r>
      <w:r w:rsidR="00C858FE" w:rsidRPr="008607DB">
        <w:rPr>
          <w:i/>
          <w:iCs/>
          <w:highlight w:val="yellow"/>
        </w:rPr>
        <w:t>.</w:t>
      </w:r>
      <w:r w:rsidR="00BC1A5A">
        <w:rPr>
          <w:i/>
          <w:iCs/>
          <w:highlight w:val="yellow"/>
        </w:rPr>
        <w:t xml:space="preserve"> Include any field verification or validation of the modeled flows to support accuracy of hydrology (rust lines on structures, scour lines, OHWM, BFW, observed high flow debris, photos from documented events, conversations with adjacent landowners, etc.).</w:t>
      </w:r>
      <w:r w:rsidR="00C858FE" w:rsidRPr="008607DB">
        <w:rPr>
          <w:i/>
          <w:iCs/>
          <w:highlight w:val="yellow"/>
        </w:rPr>
        <w:t xml:space="preserve"> If low summer flow conditions are known, </w:t>
      </w:r>
      <w:r w:rsidR="008D5C07">
        <w:rPr>
          <w:i/>
          <w:iCs/>
          <w:highlight w:val="yellow"/>
        </w:rPr>
        <w:t xml:space="preserve">also </w:t>
      </w:r>
      <w:r w:rsidR="00C858FE" w:rsidRPr="00810DC5">
        <w:rPr>
          <w:i/>
          <w:iCs/>
          <w:highlight w:val="yellow"/>
        </w:rPr>
        <w:t xml:space="preserve">discuss those here </w:t>
      </w:r>
      <w:r w:rsidR="00FB6E03" w:rsidRPr="00810DC5">
        <w:rPr>
          <w:i/>
          <w:iCs/>
          <w:highlight w:val="yellow"/>
        </w:rPr>
        <w:t>(can be helpful to know whether the stream has been observed dry in the summers)</w:t>
      </w:r>
      <w:r w:rsidR="00C858FE" w:rsidRPr="00810DC5">
        <w:rPr>
          <w:i/>
          <w:iCs/>
          <w:highlight w:val="yellow"/>
        </w:rPr>
        <w:t>.</w:t>
      </w:r>
      <w:r w:rsidR="00AB7085" w:rsidRPr="00810DC5">
        <w:rPr>
          <w:i/>
          <w:iCs/>
          <w:highlight w:val="yellow"/>
        </w:rPr>
        <w:t xml:space="preserve"> Do not include the high and low fish passage design flows described in Appendix G of the WCDG.</w:t>
      </w:r>
    </w:p>
    <w:p w14:paraId="7A321F20" w14:textId="6822F89B" w:rsidR="003E214C" w:rsidRPr="008607DB" w:rsidRDefault="003E214C" w:rsidP="008607DB">
      <w:pPr>
        <w:pStyle w:val="Body1"/>
        <w:rPr>
          <w:i/>
          <w:iCs/>
        </w:rPr>
      </w:pPr>
      <w:r w:rsidRPr="00810DC5">
        <w:rPr>
          <w:i/>
          <w:iCs/>
          <w:highlight w:val="yellow"/>
        </w:rPr>
        <w:t xml:space="preserve">If modeling other flow inputs (tributaries, confluences, etc.) provide hydrology information and methodology for that flow used within the model. Add discussion here or within Section </w:t>
      </w:r>
      <w:r w:rsidR="00613A6A" w:rsidRPr="00810DC5">
        <w:rPr>
          <w:i/>
          <w:iCs/>
          <w:highlight w:val="yellow"/>
        </w:rPr>
        <w:fldChar w:fldCharType="begin"/>
      </w:r>
      <w:r w:rsidR="00613A6A" w:rsidRPr="00810DC5">
        <w:rPr>
          <w:i/>
          <w:iCs/>
          <w:highlight w:val="yellow"/>
        </w:rPr>
        <w:instrText xml:space="preserve"> REF _Ref88233593 \r \h </w:instrText>
      </w:r>
      <w:r w:rsidR="008D5C07" w:rsidRPr="00810DC5">
        <w:rPr>
          <w:i/>
          <w:iCs/>
          <w:highlight w:val="yellow"/>
        </w:rPr>
        <w:instrText xml:space="preserve"> \* MERGEFORMAT </w:instrText>
      </w:r>
      <w:r w:rsidR="00613A6A" w:rsidRPr="00810DC5">
        <w:rPr>
          <w:i/>
          <w:iCs/>
          <w:highlight w:val="yellow"/>
        </w:rPr>
      </w:r>
      <w:r w:rsidR="00613A6A" w:rsidRPr="00810DC5">
        <w:rPr>
          <w:i/>
          <w:iCs/>
          <w:highlight w:val="yellow"/>
        </w:rPr>
        <w:fldChar w:fldCharType="separate"/>
      </w:r>
      <w:r w:rsidR="00BD68DB">
        <w:rPr>
          <w:i/>
          <w:iCs/>
          <w:highlight w:val="yellow"/>
        </w:rPr>
        <w:t>5.1</w:t>
      </w:r>
      <w:r w:rsidR="00613A6A" w:rsidRPr="00810DC5">
        <w:rPr>
          <w:i/>
          <w:iCs/>
          <w:highlight w:val="yellow"/>
        </w:rPr>
        <w:fldChar w:fldCharType="end"/>
      </w:r>
      <w:r w:rsidRPr="00810DC5">
        <w:rPr>
          <w:i/>
          <w:iCs/>
          <w:highlight w:val="yellow"/>
        </w:rPr>
        <w:t xml:space="preserve"> for which flow combinations were run and why they were selected to determine the freeboard, scour, etc. (</w:t>
      </w:r>
      <w:r w:rsidR="00E62BAF">
        <w:rPr>
          <w:i/>
          <w:iCs/>
          <w:highlight w:val="yellow"/>
        </w:rPr>
        <w:t>e.g</w:t>
      </w:r>
      <w:r w:rsidRPr="008607DB">
        <w:rPr>
          <w:i/>
          <w:iCs/>
          <w:highlight w:val="yellow"/>
        </w:rPr>
        <w:t>.</w:t>
      </w:r>
      <w:r w:rsidR="00E62BAF">
        <w:rPr>
          <w:i/>
          <w:iCs/>
          <w:highlight w:val="yellow"/>
        </w:rPr>
        <w:t>,</w:t>
      </w:r>
      <w:r w:rsidRPr="008607DB">
        <w:rPr>
          <w:i/>
          <w:iCs/>
          <w:highlight w:val="yellow"/>
        </w:rPr>
        <w:t xml:space="preserve"> concurrent 100</w:t>
      </w:r>
      <w:r w:rsidR="00E62BAF">
        <w:rPr>
          <w:i/>
          <w:iCs/>
          <w:highlight w:val="yellow"/>
        </w:rPr>
        <w:t>-</w:t>
      </w:r>
      <w:r w:rsidRPr="008607DB">
        <w:rPr>
          <w:i/>
          <w:iCs/>
          <w:highlight w:val="yellow"/>
        </w:rPr>
        <w:t>y</w:t>
      </w:r>
      <w:r w:rsidR="00E62BAF">
        <w:rPr>
          <w:i/>
          <w:iCs/>
          <w:highlight w:val="yellow"/>
        </w:rPr>
        <w:t>ea</w:t>
      </w:r>
      <w:r w:rsidRPr="008607DB">
        <w:rPr>
          <w:i/>
          <w:iCs/>
          <w:highlight w:val="yellow"/>
        </w:rPr>
        <w:t>r flows, 100</w:t>
      </w:r>
      <w:r w:rsidR="00E62BAF">
        <w:rPr>
          <w:i/>
          <w:iCs/>
          <w:highlight w:val="yellow"/>
        </w:rPr>
        <w:t>-</w:t>
      </w:r>
      <w:r w:rsidRPr="008607DB">
        <w:rPr>
          <w:i/>
          <w:iCs/>
          <w:highlight w:val="yellow"/>
        </w:rPr>
        <w:t>y</w:t>
      </w:r>
      <w:r w:rsidR="00E62BAF">
        <w:rPr>
          <w:i/>
          <w:iCs/>
          <w:highlight w:val="yellow"/>
        </w:rPr>
        <w:t>ea</w:t>
      </w:r>
      <w:r w:rsidRPr="008607DB">
        <w:rPr>
          <w:i/>
          <w:iCs/>
          <w:highlight w:val="yellow"/>
        </w:rPr>
        <w:t>r flow within project stream and low flow in another, etc.)</w:t>
      </w:r>
    </w:p>
    <w:p w14:paraId="436FA798" w14:textId="6BE6C52D" w:rsidR="00031EDF" w:rsidRPr="005B5791" w:rsidRDefault="00031EDF" w:rsidP="008607DB">
      <w:pPr>
        <w:pStyle w:val="Body1"/>
      </w:pPr>
      <w:r w:rsidRPr="005B5791">
        <w:t>WSDOT recognizes climate resilience as a component of the integrity of its structures</w:t>
      </w:r>
      <w:r w:rsidR="001D2E8F" w:rsidRPr="005B5791">
        <w:t>,</w:t>
      </w:r>
      <w:r w:rsidRPr="005B5791">
        <w:t xml:space="preserve"> and approaches the design of bridges and buried structures through a risk-based assessment beyond the design criteria. </w:t>
      </w:r>
      <w:r w:rsidR="007872CC">
        <w:t>T</w:t>
      </w:r>
      <w:r w:rsidRPr="005B5791">
        <w:t xml:space="preserve">he largest risk to </w:t>
      </w:r>
      <w:r w:rsidR="007872CC" w:rsidRPr="005B5791">
        <w:t>bridges and buried structures</w:t>
      </w:r>
      <w:r w:rsidRPr="005B5791">
        <w:t xml:space="preserve"> will come from increases in flow and/or sea level rise. The goal of fish passage projects is to maintain natural channel processes through the life of the structure and </w:t>
      </w:r>
      <w:r w:rsidR="001D2E8F" w:rsidRPr="005B5791">
        <w:t xml:space="preserve">to </w:t>
      </w:r>
      <w:r w:rsidRPr="005B5791">
        <w:t xml:space="preserve">maintain passability for all expected life stages and species in a system. </w:t>
      </w:r>
    </w:p>
    <w:p w14:paraId="3B06CB2F" w14:textId="03544B26" w:rsidR="00031EDF" w:rsidRPr="005B5791" w:rsidRDefault="00031EDF" w:rsidP="008607DB">
      <w:pPr>
        <w:pStyle w:val="Body1"/>
      </w:pPr>
      <w:r w:rsidRPr="005B5791">
        <w:t xml:space="preserve">WSDOT evaluates crossings using the mean percent change in 100-year flood flows from the WDFW Future Projections for Climate-Adapted Culvert Design program. All sites consider the </w:t>
      </w:r>
      <w:r w:rsidR="001D2E8F" w:rsidRPr="005B5791">
        <w:t xml:space="preserve">projected </w:t>
      </w:r>
      <w:r w:rsidRPr="005B5791">
        <w:t xml:space="preserve">2080 percent increase throughout the design of the structure. Appendix </w:t>
      </w:r>
      <w:r w:rsidR="00552544" w:rsidRPr="005B5791">
        <w:t>G</w:t>
      </w:r>
      <w:r w:rsidRPr="005B5791">
        <w:t xml:space="preserve"> contains the </w:t>
      </w:r>
      <w:r w:rsidR="001D2E8F" w:rsidRPr="005B5791">
        <w:t xml:space="preserve">projected increase </w:t>
      </w:r>
      <w:r w:rsidRPr="005B5791">
        <w:t>information for th</w:t>
      </w:r>
      <w:r w:rsidR="001D2E8F" w:rsidRPr="005B5791">
        <w:t>e project</w:t>
      </w:r>
      <w:r w:rsidRPr="005B5791">
        <w:t xml:space="preserve"> site. The design flow for the crossing is </w:t>
      </w:r>
      <w:r w:rsidRPr="005B5791">
        <w:rPr>
          <w:highlight w:val="yellow"/>
        </w:rPr>
        <w:t>X</w:t>
      </w:r>
      <w:r w:rsidRPr="005B5791">
        <w:t xml:space="preserve"> cubic feet per second (cfs) at the 100-year storm event. The projected increase for the 2080 100-year flow is </w:t>
      </w:r>
      <w:r w:rsidRPr="005B5791">
        <w:rPr>
          <w:highlight w:val="yellow"/>
        </w:rPr>
        <w:t>X</w:t>
      </w:r>
      <w:r w:rsidRPr="005B5791">
        <w:t xml:space="preserve"> percent, yielding a projected 2080 100-year flow of </w:t>
      </w:r>
      <w:r w:rsidRPr="005B5791">
        <w:rPr>
          <w:highlight w:val="yellow"/>
        </w:rPr>
        <w:t xml:space="preserve">X </w:t>
      </w:r>
      <w:r w:rsidRPr="005B5791">
        <w:t>cfs.</w:t>
      </w:r>
    </w:p>
    <w:p w14:paraId="7DE0615C" w14:textId="0EC86751" w:rsidR="0053353C" w:rsidRPr="005B5791" w:rsidRDefault="0053353C" w:rsidP="00363814">
      <w:pPr>
        <w:pStyle w:val="TableTitle"/>
        <w:ind w:left="0" w:firstLine="0"/>
      </w:pPr>
      <w:bookmarkStart w:id="373" w:name="_Toc102626368"/>
      <w:r w:rsidRPr="005B5791">
        <w:t xml:space="preserve">Table </w:t>
      </w:r>
      <w:r w:rsidR="001B66B0">
        <w:fldChar w:fldCharType="begin"/>
      </w:r>
      <w:r w:rsidR="001B66B0">
        <w:instrText xml:space="preserve"> SEQ Table \* ARABIC </w:instrText>
      </w:r>
      <w:r w:rsidR="001B66B0">
        <w:fldChar w:fldCharType="separate"/>
      </w:r>
      <w:r w:rsidR="00BD68DB">
        <w:rPr>
          <w:noProof/>
        </w:rPr>
        <w:t>6</w:t>
      </w:r>
      <w:r w:rsidR="001B66B0">
        <w:rPr>
          <w:noProof/>
        </w:rPr>
        <w:fldChar w:fldCharType="end"/>
      </w:r>
      <w:r w:rsidRPr="005B5791">
        <w:t xml:space="preserve">: Peak flows for </w:t>
      </w:r>
      <w:r w:rsidRPr="005B5791">
        <w:rPr>
          <w:highlight w:val="yellow"/>
        </w:rPr>
        <w:t>NAME</w:t>
      </w:r>
      <w:r w:rsidRPr="005B5791">
        <w:t xml:space="preserve"> Creek at SR </w:t>
      </w:r>
      <w:r w:rsidRPr="005B5791">
        <w:rPr>
          <w:highlight w:val="yellow"/>
        </w:rPr>
        <w:t>X</w:t>
      </w:r>
      <w:r w:rsidR="008C5119" w:rsidRPr="005B5791">
        <w:t xml:space="preserve"> </w:t>
      </w:r>
      <w:r w:rsidR="008C5119" w:rsidRPr="00C8255A">
        <w:rPr>
          <w:i/>
          <w:iCs/>
          <w:highlight w:val="yellow"/>
        </w:rPr>
        <w:t xml:space="preserve">(present all methods explored, bold method selected and clearly state in </w:t>
      </w:r>
      <w:r w:rsidR="008309D0">
        <w:rPr>
          <w:i/>
          <w:iCs/>
          <w:highlight w:val="yellow"/>
        </w:rPr>
        <w:t>narrative</w:t>
      </w:r>
      <w:r w:rsidR="008C5119" w:rsidRPr="00C8255A">
        <w:rPr>
          <w:i/>
          <w:iCs/>
          <w:highlight w:val="yellow"/>
        </w:rPr>
        <w:t xml:space="preserve"> which method was selected for design)</w:t>
      </w:r>
      <w:bookmarkEnd w:id="373"/>
    </w:p>
    <w:tbl>
      <w:tblPr>
        <w:tblStyle w:val="PlainTable1"/>
        <w:tblW w:w="6599" w:type="dxa"/>
        <w:tblLook w:val="06A0" w:firstRow="1" w:lastRow="0" w:firstColumn="1" w:lastColumn="0" w:noHBand="1" w:noVBand="1"/>
      </w:tblPr>
      <w:tblGrid>
        <w:gridCol w:w="2279"/>
        <w:gridCol w:w="2160"/>
        <w:gridCol w:w="2160"/>
      </w:tblGrid>
      <w:tr w:rsidR="00D50531" w:rsidRPr="005B5791" w14:paraId="10BE6819" w14:textId="77777777" w:rsidTr="00363814">
        <w:trPr>
          <w:cnfStyle w:val="100000000000" w:firstRow="1" w:lastRow="0" w:firstColumn="0" w:lastColumn="0" w:oddVBand="0" w:evenVBand="0" w:oddHBand="0" w:evenHBand="0" w:firstRowFirstColumn="0" w:firstRowLastColumn="0" w:lastRowFirstColumn="0" w:lastRowLastColumn="0"/>
          <w:trHeight w:val="548"/>
          <w:tblHeader/>
        </w:trPr>
        <w:tc>
          <w:tcPr>
            <w:cnfStyle w:val="001000000000" w:firstRow="0" w:lastRow="0" w:firstColumn="1" w:lastColumn="0" w:oddVBand="0" w:evenVBand="0" w:oddHBand="0" w:evenHBand="0" w:firstRowFirstColumn="0" w:firstRowLastColumn="0" w:lastRowFirstColumn="0" w:lastRowLastColumn="0"/>
            <w:tcW w:w="2279" w:type="dxa"/>
            <w:tcBorders>
              <w:bottom w:val="single" w:sz="4" w:space="0" w:color="BFBFBF" w:themeColor="background1" w:themeShade="BF"/>
            </w:tcBorders>
            <w:shd w:val="pct10" w:color="auto" w:fill="auto"/>
            <w:hideMark/>
          </w:tcPr>
          <w:p w14:paraId="24041011" w14:textId="22C1ABB7" w:rsidR="00D50531" w:rsidRPr="005B5791" w:rsidRDefault="00D50531" w:rsidP="00363814">
            <w:pPr>
              <w:pStyle w:val="TableHeading"/>
            </w:pPr>
            <w:r w:rsidRPr="005B5791">
              <w:rPr>
                <w:b/>
              </w:rPr>
              <w:t xml:space="preserve">Mean </w:t>
            </w:r>
            <w:r w:rsidR="00532CCF" w:rsidRPr="005B5791">
              <w:rPr>
                <w:b/>
              </w:rPr>
              <w:t>r</w:t>
            </w:r>
            <w:r w:rsidRPr="005B5791">
              <w:rPr>
                <w:b/>
              </w:rPr>
              <w:t xml:space="preserve">ecurrence </w:t>
            </w:r>
            <w:r w:rsidR="00532CCF" w:rsidRPr="005B5791">
              <w:rPr>
                <w:b/>
              </w:rPr>
              <w:t>i</w:t>
            </w:r>
            <w:r w:rsidRPr="005B5791">
              <w:rPr>
                <w:b/>
              </w:rPr>
              <w:t>nterval (MRI)</w:t>
            </w:r>
            <w:r w:rsidR="00B2494C">
              <w:rPr>
                <w:b/>
              </w:rPr>
              <w:t xml:space="preserve"> (years)</w:t>
            </w:r>
          </w:p>
        </w:tc>
        <w:tc>
          <w:tcPr>
            <w:tcW w:w="2160" w:type="dxa"/>
            <w:tcBorders>
              <w:bottom w:val="single" w:sz="4" w:space="0" w:color="BFBFBF" w:themeColor="background1" w:themeShade="BF"/>
            </w:tcBorders>
            <w:shd w:val="pct10" w:color="auto" w:fill="auto"/>
          </w:tcPr>
          <w:p w14:paraId="4AE92994" w14:textId="31C37F6A" w:rsidR="00D50531" w:rsidRPr="005B5791" w:rsidRDefault="00D50531"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rPr>
              <w:t xml:space="preserve">USGS </w:t>
            </w:r>
            <w:r w:rsidR="00532CCF" w:rsidRPr="005B5791">
              <w:rPr>
                <w:b/>
              </w:rPr>
              <w:t>r</w:t>
            </w:r>
            <w:r w:rsidRPr="005B5791">
              <w:rPr>
                <w:b/>
              </w:rPr>
              <w:t xml:space="preserve">egression </w:t>
            </w:r>
            <w:r w:rsidR="00532CCF" w:rsidRPr="005B5791">
              <w:rPr>
                <w:b/>
              </w:rPr>
              <w:t>e</w:t>
            </w:r>
            <w:r w:rsidRPr="005B5791">
              <w:rPr>
                <w:b/>
              </w:rPr>
              <w:t xml:space="preserve">quation (Region </w:t>
            </w:r>
            <w:r w:rsidR="00690227" w:rsidRPr="005B5791">
              <w:rPr>
                <w:b/>
              </w:rPr>
              <w:t>3</w:t>
            </w:r>
            <w:r w:rsidRPr="005B5791">
              <w:rPr>
                <w:b/>
              </w:rPr>
              <w:t>) (cfs)</w:t>
            </w:r>
          </w:p>
        </w:tc>
        <w:tc>
          <w:tcPr>
            <w:tcW w:w="2160" w:type="dxa"/>
            <w:tcBorders>
              <w:bottom w:val="single" w:sz="4" w:space="0" w:color="BFBFBF" w:themeColor="background1" w:themeShade="BF"/>
            </w:tcBorders>
            <w:shd w:val="pct10" w:color="auto" w:fill="auto"/>
          </w:tcPr>
          <w:p w14:paraId="6DECDE97" w14:textId="77777777" w:rsidR="00D50531" w:rsidRPr="005B5791" w:rsidRDefault="00D50531" w:rsidP="00363814">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b/>
                <w:highlight w:val="yellow"/>
              </w:rPr>
              <w:t>MGSFlood</w:t>
            </w:r>
          </w:p>
          <w:p w14:paraId="3324402A" w14:textId="77777777" w:rsidR="00D50531" w:rsidRPr="005B5791" w:rsidRDefault="00D50531" w:rsidP="00363814">
            <w:pPr>
              <w:pStyle w:val="TableHeading"/>
              <w:cnfStyle w:val="100000000000" w:firstRow="1" w:lastRow="0" w:firstColumn="0" w:lastColumn="0" w:oddVBand="0" w:evenVBand="0" w:oddHBand="0" w:evenHBand="0" w:firstRowFirstColumn="0" w:firstRowLastColumn="0" w:lastRowFirstColumn="0" w:lastRowLastColumn="0"/>
            </w:pPr>
            <w:r w:rsidRPr="005B5791">
              <w:rPr>
                <w:b/>
                <w:highlight w:val="yellow"/>
              </w:rPr>
              <w:t>(cfs)</w:t>
            </w:r>
          </w:p>
        </w:tc>
      </w:tr>
      <w:tr w:rsidR="00D50531" w:rsidRPr="005B5791" w14:paraId="77366DBC"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hideMark/>
          </w:tcPr>
          <w:p w14:paraId="73AC3C94" w14:textId="77777777" w:rsidR="00D50531" w:rsidRPr="005B5791" w:rsidRDefault="00D50531" w:rsidP="00363814">
            <w:pPr>
              <w:pStyle w:val="TableCell"/>
              <w:rPr>
                <w:b w:val="0"/>
              </w:rPr>
            </w:pPr>
            <w:r w:rsidRPr="005B5791">
              <w:t>2</w:t>
            </w:r>
          </w:p>
        </w:tc>
        <w:tc>
          <w:tcPr>
            <w:tcW w:w="2160" w:type="dxa"/>
            <w:shd w:val="clear" w:color="auto" w:fill="auto"/>
            <w:vAlign w:val="center"/>
          </w:tcPr>
          <w:p w14:paraId="319CEE21"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39</w:t>
            </w:r>
          </w:p>
        </w:tc>
        <w:tc>
          <w:tcPr>
            <w:tcW w:w="2160" w:type="dxa"/>
            <w:shd w:val="clear" w:color="auto" w:fill="auto"/>
            <w:vAlign w:val="center"/>
          </w:tcPr>
          <w:p w14:paraId="6C684546"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30</w:t>
            </w:r>
          </w:p>
        </w:tc>
      </w:tr>
      <w:tr w:rsidR="00D50531" w:rsidRPr="005B5791" w14:paraId="4CF9E5BA"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7E1CC74B" w14:textId="77777777" w:rsidR="00D50531" w:rsidRPr="005B5791" w:rsidRDefault="00D50531" w:rsidP="00363814">
            <w:pPr>
              <w:pStyle w:val="TableCell"/>
              <w:rPr>
                <w:b w:val="0"/>
              </w:rPr>
            </w:pPr>
            <w:r w:rsidRPr="005B5791">
              <w:t>10</w:t>
            </w:r>
          </w:p>
        </w:tc>
        <w:tc>
          <w:tcPr>
            <w:tcW w:w="2160" w:type="dxa"/>
            <w:shd w:val="clear" w:color="auto" w:fill="auto"/>
            <w:vAlign w:val="center"/>
          </w:tcPr>
          <w:p w14:paraId="31168E25"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69</w:t>
            </w:r>
          </w:p>
        </w:tc>
        <w:tc>
          <w:tcPr>
            <w:tcW w:w="2160" w:type="dxa"/>
            <w:shd w:val="clear" w:color="auto" w:fill="auto"/>
            <w:vAlign w:val="center"/>
          </w:tcPr>
          <w:p w14:paraId="4957EBB2"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71</w:t>
            </w:r>
          </w:p>
        </w:tc>
      </w:tr>
      <w:tr w:rsidR="00D50531" w:rsidRPr="005B5791" w14:paraId="20321A20"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hideMark/>
          </w:tcPr>
          <w:p w14:paraId="29EEF726" w14:textId="77777777" w:rsidR="00D50531" w:rsidRPr="005B5791" w:rsidRDefault="00D50531" w:rsidP="00363814">
            <w:pPr>
              <w:pStyle w:val="TableCell"/>
              <w:rPr>
                <w:b w:val="0"/>
              </w:rPr>
            </w:pPr>
            <w:r w:rsidRPr="005B5791">
              <w:t>25</w:t>
            </w:r>
          </w:p>
        </w:tc>
        <w:tc>
          <w:tcPr>
            <w:tcW w:w="2160" w:type="dxa"/>
            <w:shd w:val="clear" w:color="auto" w:fill="auto"/>
            <w:vAlign w:val="center"/>
          </w:tcPr>
          <w:p w14:paraId="4F8C39D5"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85</w:t>
            </w:r>
          </w:p>
        </w:tc>
        <w:tc>
          <w:tcPr>
            <w:tcW w:w="2160" w:type="dxa"/>
            <w:shd w:val="clear" w:color="auto" w:fill="auto"/>
            <w:vAlign w:val="center"/>
          </w:tcPr>
          <w:p w14:paraId="51936FBA"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98</w:t>
            </w:r>
          </w:p>
        </w:tc>
      </w:tr>
      <w:tr w:rsidR="00D50531" w:rsidRPr="005B5791" w14:paraId="62C8A3F2"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3D20F226" w14:textId="77777777" w:rsidR="00D50531" w:rsidRPr="005B5791" w:rsidRDefault="00D50531" w:rsidP="00363814">
            <w:pPr>
              <w:pStyle w:val="TableCell"/>
              <w:rPr>
                <w:b w:val="0"/>
              </w:rPr>
            </w:pPr>
            <w:r w:rsidRPr="005B5791">
              <w:t>50</w:t>
            </w:r>
          </w:p>
        </w:tc>
        <w:tc>
          <w:tcPr>
            <w:tcW w:w="2160" w:type="dxa"/>
            <w:shd w:val="clear" w:color="auto" w:fill="auto"/>
            <w:vAlign w:val="center"/>
          </w:tcPr>
          <w:p w14:paraId="33F6824F"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99</w:t>
            </w:r>
          </w:p>
        </w:tc>
        <w:tc>
          <w:tcPr>
            <w:tcW w:w="2160" w:type="dxa"/>
            <w:shd w:val="clear" w:color="auto" w:fill="auto"/>
            <w:vAlign w:val="center"/>
          </w:tcPr>
          <w:p w14:paraId="12F1D6C3"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112</w:t>
            </w:r>
          </w:p>
        </w:tc>
      </w:tr>
      <w:tr w:rsidR="00D50531" w:rsidRPr="005B5791" w14:paraId="59E66F7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hideMark/>
          </w:tcPr>
          <w:p w14:paraId="46466217" w14:textId="77777777" w:rsidR="00D50531" w:rsidRPr="005B5791" w:rsidRDefault="00D50531" w:rsidP="00363814">
            <w:pPr>
              <w:pStyle w:val="TableCell"/>
              <w:rPr>
                <w:b w:val="0"/>
              </w:rPr>
            </w:pPr>
            <w:r w:rsidRPr="005B5791">
              <w:t>100</w:t>
            </w:r>
          </w:p>
        </w:tc>
        <w:tc>
          <w:tcPr>
            <w:tcW w:w="2160" w:type="dxa"/>
            <w:shd w:val="clear" w:color="auto" w:fill="auto"/>
            <w:vAlign w:val="center"/>
          </w:tcPr>
          <w:p w14:paraId="152DEAC5"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111</w:t>
            </w:r>
          </w:p>
        </w:tc>
        <w:tc>
          <w:tcPr>
            <w:tcW w:w="2160" w:type="dxa"/>
            <w:shd w:val="clear" w:color="auto" w:fill="auto"/>
            <w:vAlign w:val="center"/>
          </w:tcPr>
          <w:p w14:paraId="1D9435F3" w14:textId="77777777" w:rsidR="00D50531" w:rsidRPr="005B5791" w:rsidRDefault="00D50531"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r w:rsidRPr="005B5791">
              <w:rPr>
                <w:highlight w:val="yellow"/>
              </w:rPr>
              <w:t>130</w:t>
            </w:r>
          </w:p>
        </w:tc>
      </w:tr>
      <w:tr w:rsidR="001B41ED" w:rsidRPr="005B5791" w14:paraId="79C6AA8B"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44EC9CA6" w14:textId="16EF512C" w:rsidR="001B41ED" w:rsidRPr="005B5791" w:rsidRDefault="001B41ED" w:rsidP="00363814">
            <w:pPr>
              <w:pStyle w:val="TableCell"/>
              <w:rPr>
                <w:b w:val="0"/>
              </w:rPr>
            </w:pPr>
            <w:r w:rsidRPr="005B5791">
              <w:t>500</w:t>
            </w:r>
          </w:p>
        </w:tc>
        <w:tc>
          <w:tcPr>
            <w:tcW w:w="2160" w:type="dxa"/>
            <w:shd w:val="clear" w:color="auto" w:fill="auto"/>
            <w:vAlign w:val="center"/>
          </w:tcPr>
          <w:p w14:paraId="44425F8D" w14:textId="77777777" w:rsidR="001B41ED" w:rsidRPr="005B5791" w:rsidRDefault="001B41ED"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c>
          <w:tcPr>
            <w:tcW w:w="2160" w:type="dxa"/>
            <w:shd w:val="clear" w:color="auto" w:fill="auto"/>
            <w:vAlign w:val="center"/>
          </w:tcPr>
          <w:p w14:paraId="4158767F" w14:textId="77777777" w:rsidR="001B41ED" w:rsidRPr="005B5791" w:rsidRDefault="001B41ED"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r>
      <w:tr w:rsidR="00292DAC" w:rsidRPr="005B5791" w14:paraId="5C48E5CB"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2279" w:type="dxa"/>
            <w:shd w:val="clear" w:color="auto" w:fill="auto"/>
            <w:noWrap/>
            <w:vAlign w:val="center"/>
          </w:tcPr>
          <w:p w14:paraId="5DB41462" w14:textId="3AE85EA9" w:rsidR="00292DAC" w:rsidRPr="005B5791" w:rsidRDefault="002F4219" w:rsidP="00363814">
            <w:pPr>
              <w:pStyle w:val="TableCell"/>
              <w:rPr>
                <w:b w:val="0"/>
              </w:rPr>
            </w:pPr>
            <w:r w:rsidRPr="005B5791">
              <w:t>Projected</w:t>
            </w:r>
            <w:r w:rsidR="00AD27B9" w:rsidRPr="005B5791">
              <w:t xml:space="preserve"> </w:t>
            </w:r>
            <w:r w:rsidRPr="005B5791">
              <w:t xml:space="preserve">2080 </w:t>
            </w:r>
            <w:r w:rsidR="00AD27B9" w:rsidRPr="005B5791">
              <w:t>100</w:t>
            </w:r>
          </w:p>
        </w:tc>
        <w:tc>
          <w:tcPr>
            <w:tcW w:w="2160" w:type="dxa"/>
            <w:shd w:val="clear" w:color="auto" w:fill="auto"/>
            <w:vAlign w:val="center"/>
          </w:tcPr>
          <w:p w14:paraId="607EDF1F" w14:textId="77777777" w:rsidR="00292DAC" w:rsidRPr="005B5791" w:rsidRDefault="00292DAC"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c>
          <w:tcPr>
            <w:tcW w:w="2160" w:type="dxa"/>
            <w:shd w:val="clear" w:color="auto" w:fill="auto"/>
            <w:vAlign w:val="center"/>
          </w:tcPr>
          <w:p w14:paraId="7E429B33" w14:textId="77777777" w:rsidR="00292DAC" w:rsidRPr="005B5791" w:rsidRDefault="00292DAC" w:rsidP="00363814">
            <w:pPr>
              <w:pStyle w:val="TableCell"/>
              <w:cnfStyle w:val="000000000000" w:firstRow="0" w:lastRow="0" w:firstColumn="0" w:lastColumn="0" w:oddVBand="0" w:evenVBand="0" w:oddHBand="0" w:evenHBand="0" w:firstRowFirstColumn="0" w:firstRowLastColumn="0" w:lastRowFirstColumn="0" w:lastRowLastColumn="0"/>
              <w:rPr>
                <w:highlight w:val="yellow"/>
              </w:rPr>
            </w:pPr>
          </w:p>
        </w:tc>
      </w:tr>
    </w:tbl>
    <w:p w14:paraId="40CF1B77" w14:textId="3896DECA" w:rsidR="00AD27B9" w:rsidRPr="005B5791" w:rsidRDefault="00AD27B9" w:rsidP="00AD27B9"/>
    <w:p w14:paraId="77084CA3" w14:textId="77777777" w:rsidR="00031EDF" w:rsidRPr="005B5791" w:rsidRDefault="00031EDF" w:rsidP="00AD27B9"/>
    <w:p w14:paraId="784EE6F1" w14:textId="2E8E021C" w:rsidR="00F528E0" w:rsidRPr="005B5791" w:rsidRDefault="004C2E4A" w:rsidP="00AB6D6F">
      <w:pPr>
        <w:pStyle w:val="Heading1"/>
      </w:pPr>
      <w:bookmarkStart w:id="374" w:name="_Toc102626290"/>
      <w:r w:rsidRPr="005B5791">
        <w:lastRenderedPageBreak/>
        <w:t>Water Crossing</w:t>
      </w:r>
      <w:r w:rsidR="00203E97" w:rsidRPr="005B5791">
        <w:t xml:space="preserve"> Design</w:t>
      </w:r>
      <w:bookmarkEnd w:id="374"/>
    </w:p>
    <w:p w14:paraId="120733B1" w14:textId="4D3FF046" w:rsidR="00240D8D" w:rsidRPr="00A90E26" w:rsidRDefault="00240D8D" w:rsidP="008607DB">
      <w:pPr>
        <w:pStyle w:val="Body1"/>
      </w:pPr>
      <w:r w:rsidRPr="00A90E26">
        <w:t xml:space="preserve">This section describes the water crossing design developed for </w:t>
      </w:r>
      <w:r w:rsidRPr="00A90E26">
        <w:rPr>
          <w:highlight w:val="yellow"/>
        </w:rPr>
        <w:t>SR XX MP XX.XX Creek nam</w:t>
      </w:r>
      <w:r w:rsidRPr="008607DB">
        <w:rPr>
          <w:rFonts w:eastAsiaTheme="majorEastAsia" w:cs="Arial"/>
          <w:highlight w:val="yellow"/>
        </w:rPr>
        <w:t>e</w:t>
      </w:r>
      <w:r w:rsidRPr="00A90E26">
        <w:t>, including channel design, minimum hydraulic opening, and streambed design.</w:t>
      </w:r>
    </w:p>
    <w:p w14:paraId="4C5D755A" w14:textId="20475843" w:rsidR="00203E97" w:rsidRPr="005B5791" w:rsidRDefault="00F84A04" w:rsidP="00066913">
      <w:pPr>
        <w:pStyle w:val="Heading2"/>
      </w:pPr>
      <w:bookmarkStart w:id="375" w:name="_Toc87279083"/>
      <w:bookmarkStart w:id="376" w:name="_Toc87281777"/>
      <w:bookmarkStart w:id="377" w:name="_Toc87282591"/>
      <w:bookmarkStart w:id="378" w:name="_Toc87279084"/>
      <w:bookmarkStart w:id="379" w:name="_Toc87281778"/>
      <w:bookmarkStart w:id="380" w:name="_Toc87282592"/>
      <w:bookmarkStart w:id="381" w:name="_Toc102626291"/>
      <w:bookmarkEnd w:id="375"/>
      <w:bookmarkEnd w:id="376"/>
      <w:bookmarkEnd w:id="377"/>
      <w:bookmarkEnd w:id="378"/>
      <w:bookmarkEnd w:id="379"/>
      <w:bookmarkEnd w:id="380"/>
      <w:r w:rsidRPr="005B5791">
        <w:t>Channel Design</w:t>
      </w:r>
      <w:bookmarkEnd w:id="381"/>
    </w:p>
    <w:p w14:paraId="50B8BFBF" w14:textId="5668EEEB" w:rsidR="00840D52" w:rsidRPr="005B5791" w:rsidRDefault="00C2150E" w:rsidP="008607DB">
      <w:pPr>
        <w:pStyle w:val="Body1"/>
      </w:pPr>
      <w:r w:rsidRPr="005B5791">
        <w:t xml:space="preserve">This section describes the channel design developed for </w:t>
      </w:r>
      <w:r w:rsidR="005515EC" w:rsidRPr="005B5791">
        <w:rPr>
          <w:i/>
          <w:iCs/>
          <w:highlight w:val="yellow"/>
        </w:rPr>
        <w:t>creek name at SR XX MP XX.XX</w:t>
      </w:r>
      <w:r w:rsidRPr="005B5791">
        <w:t>.</w:t>
      </w:r>
      <w:r w:rsidR="00840D52" w:rsidRPr="005B5791">
        <w:t xml:space="preserve"> </w:t>
      </w:r>
    </w:p>
    <w:p w14:paraId="64AA1AEF" w14:textId="0F2752B3" w:rsidR="00C2150E" w:rsidRPr="008607DB" w:rsidRDefault="00840D52" w:rsidP="008607DB">
      <w:pPr>
        <w:pStyle w:val="Body1"/>
        <w:rPr>
          <w:b/>
          <w:bCs/>
          <w:i/>
          <w:iCs/>
        </w:rPr>
      </w:pPr>
      <w:r w:rsidRPr="008607DB">
        <w:rPr>
          <w:i/>
          <w:iCs/>
          <w:highlight w:val="yellow"/>
        </w:rPr>
        <w:t>Does the design propose variability in the vertical, cross</w:t>
      </w:r>
      <w:r w:rsidR="00926197">
        <w:rPr>
          <w:i/>
          <w:iCs/>
          <w:highlight w:val="yellow"/>
        </w:rPr>
        <w:t>-</w:t>
      </w:r>
      <w:r w:rsidRPr="008607DB">
        <w:rPr>
          <w:i/>
          <w:iCs/>
          <w:highlight w:val="yellow"/>
        </w:rPr>
        <w:t>sectional shape, and/or alignment? Some of these may not be completed until FHD but describe recommendation for the FHD if not implemented at PHD.</w:t>
      </w:r>
      <w:r w:rsidR="00013FAF" w:rsidRPr="008607DB">
        <w:rPr>
          <w:i/>
          <w:iCs/>
          <w:highlight w:val="yellow"/>
        </w:rPr>
        <w:t xml:space="preserve"> </w:t>
      </w:r>
      <w:bookmarkStart w:id="382" w:name="_Hlk88482378"/>
      <w:r w:rsidR="00013FAF" w:rsidRPr="008607DB">
        <w:rPr>
          <w:i/>
          <w:iCs/>
          <w:highlight w:val="yellow"/>
        </w:rPr>
        <w:t>Include discussion for variability proposed in appropriate sections below.</w:t>
      </w:r>
      <w:bookmarkEnd w:id="382"/>
    </w:p>
    <w:p w14:paraId="445822CA" w14:textId="0C1B5B43" w:rsidR="00CD5E4D" w:rsidRPr="005B5791" w:rsidRDefault="00CD5E4D">
      <w:pPr>
        <w:pStyle w:val="Heading3"/>
      </w:pPr>
      <w:bookmarkStart w:id="383" w:name="_Channel_Planform_and"/>
      <w:bookmarkStart w:id="384" w:name="_Toc87279086"/>
      <w:bookmarkStart w:id="385" w:name="_Toc87281780"/>
      <w:bookmarkStart w:id="386" w:name="_Toc87282594"/>
      <w:bookmarkStart w:id="387" w:name="_Toc87279087"/>
      <w:bookmarkStart w:id="388" w:name="_Toc87281781"/>
      <w:bookmarkStart w:id="389" w:name="_Toc87282595"/>
      <w:bookmarkStart w:id="390" w:name="_Ref33018645"/>
      <w:bookmarkStart w:id="391" w:name="_Ref33018654"/>
      <w:bookmarkStart w:id="392" w:name="_Ref33022532"/>
      <w:bookmarkStart w:id="393" w:name="_Ref33022537"/>
      <w:bookmarkStart w:id="394" w:name="_Ref35867498"/>
      <w:bookmarkStart w:id="395" w:name="_Ref35867518"/>
      <w:bookmarkStart w:id="396" w:name="_Ref35867520"/>
      <w:bookmarkStart w:id="397" w:name="_Ref35867534"/>
      <w:bookmarkStart w:id="398" w:name="_Toc102626292"/>
      <w:bookmarkEnd w:id="383"/>
      <w:bookmarkEnd w:id="384"/>
      <w:bookmarkEnd w:id="385"/>
      <w:bookmarkEnd w:id="386"/>
      <w:bookmarkEnd w:id="387"/>
      <w:bookmarkEnd w:id="388"/>
      <w:bookmarkEnd w:id="389"/>
      <w:r w:rsidRPr="005B5791">
        <w:t>Channel Planform and Shape</w:t>
      </w:r>
      <w:bookmarkEnd w:id="390"/>
      <w:bookmarkEnd w:id="391"/>
      <w:bookmarkEnd w:id="392"/>
      <w:bookmarkEnd w:id="393"/>
      <w:bookmarkEnd w:id="394"/>
      <w:bookmarkEnd w:id="395"/>
      <w:bookmarkEnd w:id="396"/>
      <w:bookmarkEnd w:id="397"/>
      <w:bookmarkEnd w:id="398"/>
    </w:p>
    <w:p w14:paraId="043B6A64" w14:textId="7E1A83C2" w:rsidR="00CD5E4D" w:rsidRPr="008607DB" w:rsidRDefault="00CD5E4D" w:rsidP="008607DB">
      <w:pPr>
        <w:pStyle w:val="Body1"/>
        <w:rPr>
          <w:i/>
          <w:iCs/>
        </w:rPr>
      </w:pPr>
      <w:r w:rsidRPr="008607DB">
        <w:rPr>
          <w:i/>
          <w:iCs/>
          <w:highlight w:val="yellow"/>
        </w:rPr>
        <w:t>Discuss how the channel shape was determined (</w:t>
      </w:r>
      <w:r w:rsidR="00DF5B8D">
        <w:rPr>
          <w:i/>
          <w:iCs/>
          <w:highlight w:val="yellow"/>
        </w:rPr>
        <w:t>e.g.,</w:t>
      </w:r>
      <w:r w:rsidRPr="008607DB">
        <w:rPr>
          <w:i/>
          <w:iCs/>
          <w:highlight w:val="yellow"/>
        </w:rPr>
        <w:t xml:space="preserve"> reference reach only, combination of reference reach and judgment, etc</w:t>
      </w:r>
      <w:r w:rsidR="002C69E7" w:rsidRPr="008607DB">
        <w:rPr>
          <w:i/>
          <w:iCs/>
          <w:highlight w:val="yellow"/>
        </w:rPr>
        <w:t>.</w:t>
      </w:r>
      <w:r w:rsidRPr="008607DB">
        <w:rPr>
          <w:i/>
          <w:iCs/>
          <w:highlight w:val="yellow"/>
        </w:rPr>
        <w:t>). Describe how the final cross section was determined and whether any channel benches are present</w:t>
      </w:r>
      <w:r w:rsidR="0053720F" w:rsidRPr="008607DB">
        <w:rPr>
          <w:i/>
          <w:iCs/>
          <w:highlight w:val="yellow"/>
        </w:rPr>
        <w:t xml:space="preserve">. </w:t>
      </w:r>
      <w:r w:rsidRPr="008607DB">
        <w:rPr>
          <w:i/>
          <w:iCs/>
          <w:highlight w:val="yellow"/>
        </w:rPr>
        <w:t>Include at least one cross section</w:t>
      </w:r>
      <w:r w:rsidR="0054407D" w:rsidRPr="008607DB">
        <w:rPr>
          <w:i/>
          <w:iCs/>
          <w:highlight w:val="yellow"/>
        </w:rPr>
        <w:t xml:space="preserve"> (that includes the water surface elevations)</w:t>
      </w:r>
      <w:r w:rsidRPr="008607DB">
        <w:rPr>
          <w:i/>
          <w:iCs/>
          <w:highlight w:val="yellow"/>
        </w:rPr>
        <w:t xml:space="preserve"> of the reference reach with the new cross section for comparison, especially if no channel benches are present.</w:t>
      </w:r>
      <w:r w:rsidR="00E140A8" w:rsidRPr="008607DB">
        <w:rPr>
          <w:i/>
          <w:iCs/>
          <w:highlight w:val="yellow"/>
        </w:rPr>
        <w:t xml:space="preserve"> Explain how the proposed channel </w:t>
      </w:r>
      <w:r w:rsidR="00437794" w:rsidRPr="008607DB">
        <w:rPr>
          <w:i/>
          <w:iCs/>
          <w:highlight w:val="yellow"/>
        </w:rPr>
        <w:t xml:space="preserve">supports continuity of channel processes through the crossing and </w:t>
      </w:r>
      <w:r w:rsidR="00E140A8" w:rsidRPr="008607DB">
        <w:rPr>
          <w:i/>
          <w:iCs/>
          <w:highlight w:val="yellow"/>
        </w:rPr>
        <w:t>is expected to perform compared to the adjacent reaches (and reference reach, should the reference reach be in a different location). How does the modeled 2-year compare to bankfull? Is it what is expected? How is the channel shape expected to change over time?</w:t>
      </w:r>
      <w:r w:rsidR="00CC49EB" w:rsidRPr="008607DB">
        <w:rPr>
          <w:i/>
          <w:iCs/>
          <w:highlight w:val="yellow"/>
        </w:rPr>
        <w:t xml:space="preserve"> </w:t>
      </w:r>
      <w:r w:rsidR="00083D1C">
        <w:rPr>
          <w:i/>
          <w:iCs/>
          <w:highlight w:val="yellow"/>
        </w:rPr>
        <w:t>Two</w:t>
      </w:r>
      <w:r w:rsidR="00CC49EB" w:rsidRPr="008607DB">
        <w:rPr>
          <w:i/>
          <w:iCs/>
          <w:highlight w:val="yellow"/>
        </w:rPr>
        <w:t>-year/bankfull event should be at the edge of the floodplain benches unless it can be explicitly shown in the reference reach/existing channel that this does not happen.</w:t>
      </w:r>
      <w:r w:rsidR="00E17EB0" w:rsidRPr="008607DB">
        <w:rPr>
          <w:i/>
          <w:iCs/>
          <w:highlight w:val="yellow"/>
        </w:rPr>
        <w:t xml:space="preserve"> If this does not happen, it needs to be specifically stated.</w:t>
      </w:r>
    </w:p>
    <w:p w14:paraId="4D3EADA6" w14:textId="4E249698" w:rsidR="00F577E9" w:rsidRPr="008607DB" w:rsidRDefault="00F577E9" w:rsidP="008607DB">
      <w:pPr>
        <w:pStyle w:val="Body1"/>
        <w:rPr>
          <w:i/>
          <w:iCs/>
          <w:highlight w:val="yellow"/>
        </w:rPr>
      </w:pPr>
      <w:r w:rsidRPr="008607DB">
        <w:rPr>
          <w:i/>
          <w:iCs/>
          <w:highlight w:val="yellow"/>
        </w:rPr>
        <w:t xml:space="preserve">Include text narrative for </w:t>
      </w:r>
      <w:r w:rsidRPr="008607DB">
        <w:rPr>
          <w:i/>
          <w:iCs/>
          <w:highlight w:val="yellow"/>
        </w:rPr>
        <w:fldChar w:fldCharType="begin"/>
      </w:r>
      <w:r w:rsidRPr="008607DB">
        <w:rPr>
          <w:i/>
          <w:iCs/>
          <w:highlight w:val="yellow"/>
        </w:rPr>
        <w:instrText xml:space="preserve"> REF _Ref85549631 \h  \* MERGEFORMAT </w:instrText>
      </w:r>
      <w:r w:rsidRPr="008607DB">
        <w:rPr>
          <w:i/>
          <w:iCs/>
          <w:highlight w:val="yellow"/>
        </w:rPr>
      </w:r>
      <w:r w:rsidRPr="008607DB">
        <w:rPr>
          <w:i/>
          <w:iCs/>
          <w:highlight w:val="yellow"/>
        </w:rPr>
        <w:fldChar w:fldCharType="separate"/>
      </w:r>
      <w:r w:rsidR="00BD68DB" w:rsidRPr="00BD68DB">
        <w:rPr>
          <w:i/>
          <w:iCs/>
          <w:highlight w:val="yellow"/>
        </w:rPr>
        <w:t>Figure 13</w:t>
      </w:r>
      <w:r w:rsidRPr="008607DB">
        <w:rPr>
          <w:i/>
          <w:iCs/>
          <w:highlight w:val="yellow"/>
        </w:rPr>
        <w:fldChar w:fldCharType="end"/>
      </w:r>
      <w:r w:rsidRPr="008607DB">
        <w:rPr>
          <w:i/>
          <w:iCs/>
          <w:highlight w:val="yellow"/>
        </w:rPr>
        <w:t xml:space="preserve"> explaining how the proposed section compares to </w:t>
      </w:r>
      <w:r w:rsidR="00706B1F" w:rsidRPr="008607DB">
        <w:rPr>
          <w:i/>
          <w:iCs/>
          <w:highlight w:val="yellow"/>
        </w:rPr>
        <w:t>the existing channel shape observed</w:t>
      </w:r>
      <w:r w:rsidRPr="008607DB">
        <w:rPr>
          <w:i/>
          <w:iCs/>
          <w:highlight w:val="yellow"/>
        </w:rPr>
        <w:t>.</w:t>
      </w:r>
    </w:p>
    <w:p w14:paraId="00B01C09" w14:textId="7CFC1494" w:rsidR="007162AE" w:rsidRPr="005B5791" w:rsidRDefault="001E3F61" w:rsidP="008607DB">
      <w:pPr>
        <w:pStyle w:val="Body1"/>
      </w:pPr>
      <w:r w:rsidRPr="005B5791">
        <w:rPr>
          <w:i/>
          <w:iCs/>
          <w:highlight w:val="yellow"/>
        </w:rPr>
        <w:t>Include statement within discussion of channel shape.</w:t>
      </w:r>
      <w:r w:rsidRPr="005B5791">
        <w:t xml:space="preserve"> </w:t>
      </w:r>
      <w:r w:rsidR="00522BC0" w:rsidRPr="005B5791">
        <w:t>In later stages of the project, a</w:t>
      </w:r>
      <w:r w:rsidR="007162AE" w:rsidRPr="005B5791">
        <w:t xml:space="preserve"> low</w:t>
      </w:r>
      <w:r w:rsidR="00583FD3" w:rsidRPr="005B5791">
        <w:t>-</w:t>
      </w:r>
      <w:r w:rsidR="007162AE" w:rsidRPr="005B5791">
        <w:t>flow channel will be added that connect</w:t>
      </w:r>
      <w:r w:rsidR="00583FD3" w:rsidRPr="005B5791">
        <w:t>s</w:t>
      </w:r>
      <w:r w:rsidR="007162AE" w:rsidRPr="005B5791">
        <w:t xml:space="preserve"> habitat features together so that the project is not a low</w:t>
      </w:r>
      <w:r w:rsidR="00583FD3" w:rsidRPr="005B5791">
        <w:t>-</w:t>
      </w:r>
      <w:r w:rsidR="007162AE" w:rsidRPr="005B5791">
        <w:t>flow barrier. The low</w:t>
      </w:r>
      <w:r w:rsidR="00583FD3" w:rsidRPr="005B5791">
        <w:t>-</w:t>
      </w:r>
      <w:r w:rsidR="007162AE" w:rsidRPr="005B5791">
        <w:t xml:space="preserve">flow channel will be as directed by the </w:t>
      </w:r>
      <w:r w:rsidR="00583FD3" w:rsidRPr="005B5791">
        <w:t>e</w:t>
      </w:r>
      <w:r w:rsidR="007162AE" w:rsidRPr="005B5791">
        <w:t>ngineer in the field.</w:t>
      </w:r>
    </w:p>
    <w:p w14:paraId="6DAE5F75" w14:textId="09302AAF" w:rsidR="001E3F61" w:rsidRPr="008607DB" w:rsidRDefault="001E3F61" w:rsidP="008607DB">
      <w:pPr>
        <w:pStyle w:val="Body1"/>
        <w:rPr>
          <w:i/>
          <w:iCs/>
        </w:rPr>
      </w:pPr>
      <w:r w:rsidRPr="008607DB">
        <w:rPr>
          <w:i/>
          <w:iCs/>
          <w:highlight w:val="yellow"/>
        </w:rPr>
        <w:t xml:space="preserve">If a meander belt amplitude assessment is needed, details of that analysis should be presented in this section. Results of the assessment should be clearly stated so that Section </w:t>
      </w:r>
      <w:r w:rsidRPr="008607DB">
        <w:rPr>
          <w:i/>
          <w:iCs/>
          <w:highlight w:val="yellow"/>
        </w:rPr>
        <w:fldChar w:fldCharType="begin"/>
      </w:r>
      <w:r w:rsidRPr="008607DB">
        <w:rPr>
          <w:i/>
          <w:iCs/>
          <w:highlight w:val="yellow"/>
        </w:rPr>
        <w:instrText xml:space="preserve"> REF _Ref88232104 \r \h  \* MERGEFORMAT </w:instrText>
      </w:r>
      <w:r w:rsidRPr="008607DB">
        <w:rPr>
          <w:i/>
          <w:iCs/>
          <w:highlight w:val="yellow"/>
        </w:rPr>
      </w:r>
      <w:r w:rsidRPr="008607DB">
        <w:rPr>
          <w:i/>
          <w:iCs/>
          <w:highlight w:val="yellow"/>
        </w:rPr>
        <w:fldChar w:fldCharType="separate"/>
      </w:r>
      <w:r w:rsidR="00BD68DB">
        <w:rPr>
          <w:i/>
          <w:iCs/>
          <w:highlight w:val="yellow"/>
        </w:rPr>
        <w:t>4.2.2</w:t>
      </w:r>
      <w:r w:rsidRPr="008607DB">
        <w:rPr>
          <w:i/>
          <w:iCs/>
          <w:highlight w:val="yellow"/>
        </w:rPr>
        <w:fldChar w:fldCharType="end"/>
      </w:r>
      <w:r w:rsidRPr="008607DB">
        <w:rPr>
          <w:i/>
          <w:iCs/>
          <w:highlight w:val="yellow"/>
        </w:rPr>
        <w:t xml:space="preserve"> can use the results as a basis for a hydraulic width recommendation.</w:t>
      </w:r>
    </w:p>
    <w:p w14:paraId="71936F98" w14:textId="56B86E5F" w:rsidR="00CD5E4D" w:rsidRPr="005B5791" w:rsidRDefault="00CD5E4D" w:rsidP="00363814">
      <w:r w:rsidRPr="005B5791">
        <w:rPr>
          <w:noProof/>
        </w:rPr>
        <w:lastRenderedPageBreak/>
        <w:drawing>
          <wp:inline distT="0" distB="0" distL="0" distR="0" wp14:anchorId="1CDA18E1" wp14:editId="75F92A54">
            <wp:extent cx="5854700" cy="22447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854700" cy="2244725"/>
                    </a:xfrm>
                    <a:prstGeom prst="rect">
                      <a:avLst/>
                    </a:prstGeom>
                    <a:noFill/>
                    <a:ln>
                      <a:noFill/>
                    </a:ln>
                  </pic:spPr>
                </pic:pic>
              </a:graphicData>
            </a:graphic>
          </wp:inline>
        </w:drawing>
      </w:r>
    </w:p>
    <w:p w14:paraId="402D170D" w14:textId="60B91E43" w:rsidR="00CD5E4D" w:rsidRPr="005B5791" w:rsidRDefault="00CD5E4D" w:rsidP="00E85DA0">
      <w:pPr>
        <w:pStyle w:val="Caption"/>
      </w:pPr>
      <w:bookmarkStart w:id="399" w:name="_Toc102626340"/>
      <w:r w:rsidRPr="0019590B">
        <w:t xml:space="preserve">Figure </w:t>
      </w:r>
      <w:r w:rsidR="001B66B0">
        <w:fldChar w:fldCharType="begin"/>
      </w:r>
      <w:r w:rsidR="001B66B0">
        <w:instrText xml:space="preserve"> SEQ Figure \* ARABIC </w:instrText>
      </w:r>
      <w:r w:rsidR="001B66B0">
        <w:fldChar w:fldCharType="separate"/>
      </w:r>
      <w:r w:rsidR="00BD68DB">
        <w:rPr>
          <w:noProof/>
        </w:rPr>
        <w:t>12</w:t>
      </w:r>
      <w:r w:rsidR="001B66B0">
        <w:rPr>
          <w:noProof/>
        </w:rPr>
        <w:fldChar w:fldCharType="end"/>
      </w:r>
      <w:r w:rsidRPr="0019590B">
        <w:t xml:space="preserve">: </w:t>
      </w:r>
      <w:r w:rsidR="00B62E6F" w:rsidRPr="0019590B">
        <w:t>Design</w:t>
      </w:r>
      <w:r w:rsidR="00D67B08" w:rsidRPr="0019590B">
        <w:t xml:space="preserve"> c</w:t>
      </w:r>
      <w:r w:rsidR="00B62E6F" w:rsidRPr="0019590B">
        <w:t xml:space="preserve">ross </w:t>
      </w:r>
      <w:r w:rsidR="00D67B08" w:rsidRPr="0019590B">
        <w:t>s</w:t>
      </w:r>
      <w:r w:rsidR="00B62E6F" w:rsidRPr="0019590B">
        <w:t>ection</w:t>
      </w:r>
      <w:r w:rsidR="0054407D" w:rsidRPr="0019590B">
        <w:t xml:space="preserve"> </w:t>
      </w:r>
      <w:r w:rsidR="0054407D" w:rsidRPr="0019590B">
        <w:rPr>
          <w:i/>
          <w:iCs/>
          <w:highlight w:val="yellow"/>
        </w:rPr>
        <w:t xml:space="preserve">(include typical </w:t>
      </w:r>
      <w:r w:rsidR="00F577E9" w:rsidRPr="0019590B">
        <w:rPr>
          <w:i/>
          <w:iCs/>
          <w:highlight w:val="yellow"/>
        </w:rPr>
        <w:t>2</w:t>
      </w:r>
      <w:r w:rsidR="00A70A06" w:rsidRPr="0019590B">
        <w:rPr>
          <w:i/>
          <w:iCs/>
          <w:highlight w:val="yellow"/>
        </w:rPr>
        <w:t>-</w:t>
      </w:r>
      <w:r w:rsidR="00F577E9" w:rsidRPr="0019590B">
        <w:rPr>
          <w:i/>
          <w:iCs/>
          <w:highlight w:val="yellow"/>
        </w:rPr>
        <w:t>y</w:t>
      </w:r>
      <w:r w:rsidR="00A70A06" w:rsidRPr="0019590B">
        <w:rPr>
          <w:i/>
          <w:iCs/>
          <w:highlight w:val="yellow"/>
        </w:rPr>
        <w:t>ea</w:t>
      </w:r>
      <w:r w:rsidR="00F577E9" w:rsidRPr="0019590B">
        <w:rPr>
          <w:i/>
          <w:iCs/>
          <w:highlight w:val="yellow"/>
        </w:rPr>
        <w:t>r and 100</w:t>
      </w:r>
      <w:r w:rsidR="00A70A06" w:rsidRPr="0019590B">
        <w:rPr>
          <w:i/>
          <w:iCs/>
          <w:highlight w:val="yellow"/>
        </w:rPr>
        <w:t>-</w:t>
      </w:r>
      <w:r w:rsidR="00F577E9" w:rsidRPr="0019590B">
        <w:rPr>
          <w:i/>
          <w:iCs/>
          <w:highlight w:val="yellow"/>
        </w:rPr>
        <w:t>y</w:t>
      </w:r>
      <w:r w:rsidR="00A70A06" w:rsidRPr="0019590B">
        <w:rPr>
          <w:i/>
          <w:iCs/>
          <w:highlight w:val="yellow"/>
        </w:rPr>
        <w:t>ea</w:t>
      </w:r>
      <w:r w:rsidR="00F577E9" w:rsidRPr="0019590B">
        <w:rPr>
          <w:i/>
          <w:iCs/>
          <w:highlight w:val="yellow"/>
        </w:rPr>
        <w:t xml:space="preserve">r </w:t>
      </w:r>
      <w:r w:rsidR="0054407D" w:rsidRPr="0019590B">
        <w:rPr>
          <w:i/>
          <w:iCs/>
          <w:highlight w:val="yellow"/>
        </w:rPr>
        <w:t>WSEs on this figure)</w:t>
      </w:r>
      <w:bookmarkEnd w:id="399"/>
    </w:p>
    <w:p w14:paraId="189861D1" w14:textId="77777777" w:rsidR="00CD5E4D" w:rsidRPr="00A70A06" w:rsidRDefault="00CD5E4D"/>
    <w:p w14:paraId="4C2D3067" w14:textId="77777777" w:rsidR="00F577E9" w:rsidRPr="005B5791" w:rsidRDefault="00F577E9" w:rsidP="00F577E9">
      <w:r w:rsidRPr="005B5791">
        <w:rPr>
          <w:noProof/>
        </w:rPr>
        <w:drawing>
          <wp:inline distT="0" distB="0" distL="0" distR="0" wp14:anchorId="2320CA85" wp14:editId="2C508238">
            <wp:extent cx="5787501" cy="3882354"/>
            <wp:effectExtent l="0" t="0" r="381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5">
                      <a:extLst>
                        <a:ext uri="{28A0092B-C50C-407E-A947-70E740481C1C}">
                          <a14:useLocalDpi xmlns:a14="http://schemas.microsoft.com/office/drawing/2010/main"/>
                        </a:ext>
                      </a:extLst>
                    </a:blip>
                    <a:stretch>
                      <a:fillRect/>
                    </a:stretch>
                  </pic:blipFill>
                  <pic:spPr bwMode="auto">
                    <a:xfrm>
                      <a:off x="0" y="0"/>
                      <a:ext cx="5787501" cy="3882354"/>
                    </a:xfrm>
                    <a:prstGeom prst="rect">
                      <a:avLst/>
                    </a:prstGeom>
                    <a:noFill/>
                    <a:ln>
                      <a:noFill/>
                    </a:ln>
                    <a:extLst>
                      <a:ext uri="{53640926-AAD7-44D8-BBD7-CCE9431645EC}">
                        <a14:shadowObscured xmlns:a14="http://schemas.microsoft.com/office/drawing/2010/main"/>
                      </a:ext>
                    </a:extLst>
                  </pic:spPr>
                </pic:pic>
              </a:graphicData>
            </a:graphic>
          </wp:inline>
        </w:drawing>
      </w:r>
    </w:p>
    <w:p w14:paraId="16476D4E" w14:textId="55A47DE7" w:rsidR="009160DC" w:rsidRDefault="00F577E9" w:rsidP="008607DB">
      <w:pPr>
        <w:pStyle w:val="Caption"/>
        <w:spacing w:after="0"/>
        <w:ind w:right="1354"/>
      </w:pPr>
      <w:bookmarkStart w:id="400" w:name="_Ref85549631"/>
      <w:bookmarkStart w:id="401" w:name="_Toc78544836"/>
      <w:bookmarkStart w:id="402" w:name="_Toc102626341"/>
      <w:r w:rsidRPr="005B5791">
        <w:t xml:space="preserve">Figure </w:t>
      </w:r>
      <w:r w:rsidR="001B66B0">
        <w:fldChar w:fldCharType="begin"/>
      </w:r>
      <w:r w:rsidR="001B66B0">
        <w:instrText xml:space="preserve"> SEQ Figure \* ARABIC </w:instrText>
      </w:r>
      <w:r w:rsidR="001B66B0">
        <w:fldChar w:fldCharType="separate"/>
      </w:r>
      <w:r w:rsidR="00BD68DB">
        <w:rPr>
          <w:noProof/>
        </w:rPr>
        <w:t>13</w:t>
      </w:r>
      <w:r w:rsidR="001B66B0">
        <w:rPr>
          <w:noProof/>
        </w:rPr>
        <w:fldChar w:fldCharType="end"/>
      </w:r>
      <w:bookmarkEnd w:id="400"/>
      <w:r w:rsidRPr="005B5791">
        <w:t>: Proposed cross section superimposed with existing survey cross sections</w:t>
      </w:r>
      <w:bookmarkEnd w:id="401"/>
      <w:bookmarkEnd w:id="402"/>
      <w:r w:rsidR="00BB2590" w:rsidRPr="005B5791">
        <w:t xml:space="preserve"> </w:t>
      </w:r>
    </w:p>
    <w:p w14:paraId="243E52F4" w14:textId="339BD3C0" w:rsidR="00AB37E7" w:rsidRPr="008607DB" w:rsidRDefault="00A70A06" w:rsidP="008607DB">
      <w:pPr>
        <w:rPr>
          <w:i/>
          <w:iCs/>
        </w:rPr>
      </w:pPr>
      <w:bookmarkStart w:id="403" w:name="_Toc53656721"/>
      <w:r w:rsidRPr="008607DB">
        <w:rPr>
          <w:b/>
          <w:bCs/>
          <w:i/>
          <w:iCs/>
          <w:sz w:val="18"/>
          <w:szCs w:val="18"/>
          <w:highlight w:val="yellow"/>
        </w:rPr>
        <w:t>(</w:t>
      </w:r>
      <w:r w:rsidR="006F1F95">
        <w:rPr>
          <w:b/>
          <w:bCs/>
          <w:i/>
          <w:iCs/>
          <w:sz w:val="18"/>
          <w:szCs w:val="18"/>
          <w:highlight w:val="yellow"/>
        </w:rPr>
        <w:t>U</w:t>
      </w:r>
      <w:r w:rsidR="00AB37E7" w:rsidRPr="008607DB">
        <w:rPr>
          <w:b/>
          <w:bCs/>
          <w:i/>
          <w:iCs/>
          <w:sz w:val="18"/>
          <w:szCs w:val="18"/>
          <w:highlight w:val="yellow"/>
        </w:rPr>
        <w:t xml:space="preserve">sed to determine bankfull width </w:t>
      </w:r>
      <w:bookmarkEnd w:id="403"/>
      <w:r w:rsidR="00AB37E7" w:rsidRPr="008607DB">
        <w:rPr>
          <w:b/>
          <w:bCs/>
          <w:i/>
          <w:iCs/>
          <w:sz w:val="18"/>
          <w:szCs w:val="18"/>
          <w:highlight w:val="yellow"/>
        </w:rPr>
        <w:t>or within reference reach</w:t>
      </w:r>
      <w:r w:rsidR="0054407D" w:rsidRPr="008607DB">
        <w:rPr>
          <w:b/>
          <w:bCs/>
          <w:i/>
          <w:iCs/>
          <w:sz w:val="18"/>
          <w:szCs w:val="18"/>
          <w:highlight w:val="yellow"/>
        </w:rPr>
        <w:t xml:space="preserve"> </w:t>
      </w:r>
      <w:r w:rsidRPr="008607DB">
        <w:rPr>
          <w:b/>
          <w:bCs/>
          <w:i/>
          <w:iCs/>
          <w:sz w:val="18"/>
          <w:szCs w:val="18"/>
          <w:highlight w:val="yellow"/>
        </w:rPr>
        <w:t>[</w:t>
      </w:r>
      <w:r w:rsidR="0054407D" w:rsidRPr="008607DB">
        <w:rPr>
          <w:b/>
          <w:bCs/>
          <w:i/>
          <w:iCs/>
          <w:sz w:val="18"/>
          <w:szCs w:val="18"/>
          <w:highlight w:val="yellow"/>
        </w:rPr>
        <w:t xml:space="preserve">this figure should illustrate </w:t>
      </w:r>
      <w:r w:rsidR="009160DC" w:rsidRPr="008607DB">
        <w:rPr>
          <w:b/>
          <w:bCs/>
          <w:i/>
          <w:iCs/>
          <w:sz w:val="18"/>
          <w:szCs w:val="18"/>
          <w:highlight w:val="yellow"/>
        </w:rPr>
        <w:t xml:space="preserve">that </w:t>
      </w:r>
      <w:r w:rsidR="0054407D" w:rsidRPr="008607DB">
        <w:rPr>
          <w:b/>
          <w:bCs/>
          <w:i/>
          <w:iCs/>
          <w:sz w:val="18"/>
          <w:szCs w:val="18"/>
          <w:highlight w:val="yellow"/>
        </w:rPr>
        <w:t>the proposed channel shape matches the reference reach</w:t>
      </w:r>
      <w:r w:rsidR="001D3914" w:rsidRPr="008607DB">
        <w:rPr>
          <w:b/>
          <w:bCs/>
          <w:i/>
          <w:iCs/>
          <w:sz w:val="18"/>
          <w:szCs w:val="18"/>
          <w:highlight w:val="yellow"/>
        </w:rPr>
        <w:t>, unless you are purposely not matching the reference reach shape</w:t>
      </w:r>
      <w:r w:rsidRPr="008607DB">
        <w:rPr>
          <w:b/>
          <w:bCs/>
          <w:i/>
          <w:iCs/>
          <w:sz w:val="18"/>
          <w:szCs w:val="18"/>
          <w:highlight w:val="yellow"/>
        </w:rPr>
        <w:t>]</w:t>
      </w:r>
      <w:r w:rsidR="00F577E9" w:rsidRPr="008607DB">
        <w:rPr>
          <w:b/>
          <w:bCs/>
          <w:i/>
          <w:iCs/>
          <w:sz w:val="18"/>
          <w:szCs w:val="18"/>
          <w:highlight w:val="yellow"/>
        </w:rPr>
        <w:t xml:space="preserve">. Okay to include other sections not used for (such as STA 3+00, 2+85, and 2+41 in the example figure) but add explanation in the </w:t>
      </w:r>
      <w:r w:rsidR="008309D0">
        <w:rPr>
          <w:b/>
          <w:bCs/>
          <w:i/>
          <w:iCs/>
          <w:sz w:val="18"/>
          <w:szCs w:val="18"/>
          <w:highlight w:val="yellow"/>
        </w:rPr>
        <w:t>narrative</w:t>
      </w:r>
      <w:r w:rsidR="00F577E9" w:rsidRPr="008607DB">
        <w:rPr>
          <w:b/>
          <w:bCs/>
          <w:i/>
          <w:iCs/>
          <w:sz w:val="18"/>
          <w:szCs w:val="18"/>
          <w:highlight w:val="yellow"/>
        </w:rPr>
        <w:t xml:space="preserve"> that they were not within the reference reach and were not used in determining an appropriate design channel shape.</w:t>
      </w:r>
      <w:r w:rsidRPr="008607DB">
        <w:rPr>
          <w:b/>
          <w:bCs/>
          <w:i/>
          <w:iCs/>
          <w:sz w:val="18"/>
          <w:szCs w:val="18"/>
          <w:highlight w:val="yellow"/>
        </w:rPr>
        <w:t>)</w:t>
      </w:r>
    </w:p>
    <w:p w14:paraId="673078E4" w14:textId="77777777" w:rsidR="00AB37E7" w:rsidRPr="005B5791" w:rsidRDefault="00AB37E7" w:rsidP="00CD5E4D">
      <w:pPr>
        <w:rPr>
          <w:i/>
        </w:rPr>
      </w:pPr>
    </w:p>
    <w:p w14:paraId="3E0082FF" w14:textId="7D6D3749" w:rsidR="00CD5E4D" w:rsidRPr="005B5791" w:rsidRDefault="00AF3C44">
      <w:pPr>
        <w:pStyle w:val="Heading3"/>
      </w:pPr>
      <w:bookmarkStart w:id="404" w:name="_Ref85454238"/>
      <w:bookmarkStart w:id="405" w:name="_Toc102626293"/>
      <w:r w:rsidRPr="005B5791">
        <w:lastRenderedPageBreak/>
        <w:t>Channel</w:t>
      </w:r>
      <w:r w:rsidR="00CD5E4D" w:rsidRPr="005B5791">
        <w:t xml:space="preserve"> Alignment</w:t>
      </w:r>
      <w:bookmarkEnd w:id="404"/>
      <w:bookmarkEnd w:id="405"/>
    </w:p>
    <w:p w14:paraId="34AE46E1" w14:textId="22863157" w:rsidR="00CD5E4D" w:rsidRPr="008607DB" w:rsidRDefault="00CD5E4D" w:rsidP="008607DB">
      <w:pPr>
        <w:pStyle w:val="Body1"/>
        <w:rPr>
          <w:i/>
          <w:iCs/>
        </w:rPr>
      </w:pPr>
      <w:r w:rsidRPr="008607DB">
        <w:rPr>
          <w:i/>
          <w:iCs/>
          <w:highlight w:val="yellow"/>
        </w:rPr>
        <w:t xml:space="preserve">Discuss length of grading, horizontal alignment, </w:t>
      </w:r>
      <w:r w:rsidR="00437794" w:rsidRPr="008607DB">
        <w:rPr>
          <w:i/>
          <w:iCs/>
          <w:highlight w:val="yellow"/>
        </w:rPr>
        <w:t xml:space="preserve">sinuosity, </w:t>
      </w:r>
      <w:r w:rsidRPr="008607DB">
        <w:rPr>
          <w:i/>
          <w:iCs/>
          <w:highlight w:val="yellow"/>
        </w:rPr>
        <w:t>etc.</w:t>
      </w:r>
      <w:r w:rsidR="00EE405D" w:rsidRPr="008607DB">
        <w:rPr>
          <w:i/>
          <w:iCs/>
          <w:highlight w:val="yellow"/>
        </w:rPr>
        <w:t xml:space="preserve"> If any constraints drove the channel alignment a certain direction, discuss those here.</w:t>
      </w:r>
    </w:p>
    <w:p w14:paraId="79B1901E" w14:textId="7B3A2B2B" w:rsidR="00CD5E4D" w:rsidRPr="005B5791" w:rsidRDefault="00CD5E4D">
      <w:pPr>
        <w:pStyle w:val="Heading3"/>
      </w:pPr>
      <w:bookmarkStart w:id="406" w:name="_Channel_Gradient"/>
      <w:bookmarkStart w:id="407" w:name="_Ref54686501"/>
      <w:bookmarkStart w:id="408" w:name="_Ref85459409"/>
      <w:bookmarkStart w:id="409" w:name="_Ref85459426"/>
      <w:bookmarkStart w:id="410" w:name="_Toc102626294"/>
      <w:bookmarkEnd w:id="406"/>
      <w:r w:rsidRPr="005B5791">
        <w:t>Channel Gradient</w:t>
      </w:r>
      <w:bookmarkEnd w:id="407"/>
      <w:bookmarkEnd w:id="408"/>
      <w:bookmarkEnd w:id="409"/>
      <w:bookmarkEnd w:id="410"/>
    </w:p>
    <w:p w14:paraId="346B9434" w14:textId="077BDA32" w:rsidR="00CD5E4D" w:rsidRPr="008607DB" w:rsidRDefault="00CD5E4D" w:rsidP="008607DB">
      <w:pPr>
        <w:pStyle w:val="Body1"/>
        <w:rPr>
          <w:i/>
          <w:iCs/>
        </w:rPr>
      </w:pPr>
      <w:r w:rsidRPr="008607DB">
        <w:rPr>
          <w:i/>
          <w:iCs/>
          <w:highlight w:val="yellow"/>
        </w:rPr>
        <w:t xml:space="preserve">What is the slope ratio? How does the slope compare to what would be found on </w:t>
      </w:r>
      <w:r w:rsidR="00960D0D">
        <w:rPr>
          <w:i/>
          <w:iCs/>
          <w:highlight w:val="yellow"/>
        </w:rPr>
        <w:t xml:space="preserve">the </w:t>
      </w:r>
      <w:r w:rsidRPr="008607DB">
        <w:rPr>
          <w:i/>
          <w:iCs/>
          <w:highlight w:val="yellow"/>
        </w:rPr>
        <w:t>site naturally</w:t>
      </w:r>
      <w:r w:rsidR="00960D0D">
        <w:rPr>
          <w:i/>
          <w:iCs/>
          <w:highlight w:val="yellow"/>
        </w:rPr>
        <w:t>?</w:t>
      </w:r>
      <w:r w:rsidR="0053720F" w:rsidRPr="008607DB">
        <w:rPr>
          <w:i/>
          <w:iCs/>
          <w:highlight w:val="yellow"/>
        </w:rPr>
        <w:t xml:space="preserve"> </w:t>
      </w:r>
      <w:r w:rsidRPr="008607DB">
        <w:rPr>
          <w:i/>
          <w:iCs/>
          <w:highlight w:val="yellow"/>
        </w:rPr>
        <w:t>If it is different, why is it different? Is long</w:t>
      </w:r>
      <w:r w:rsidR="00EE405D" w:rsidRPr="008607DB">
        <w:rPr>
          <w:i/>
          <w:iCs/>
          <w:highlight w:val="yellow"/>
        </w:rPr>
        <w:t>-</w:t>
      </w:r>
      <w:r w:rsidRPr="008607DB">
        <w:rPr>
          <w:i/>
          <w:iCs/>
          <w:highlight w:val="yellow"/>
        </w:rPr>
        <w:t>term degradation/aggradation expected? If so, how much?</w:t>
      </w:r>
      <w:r w:rsidR="00EE405D" w:rsidRPr="008607DB">
        <w:rPr>
          <w:i/>
          <w:iCs/>
        </w:rPr>
        <w:t xml:space="preserve"> </w:t>
      </w:r>
      <w:r w:rsidR="00EE405D" w:rsidRPr="008607DB">
        <w:rPr>
          <w:i/>
          <w:iCs/>
          <w:highlight w:val="yellow"/>
        </w:rPr>
        <w:t>Is there a reason to contain the long-term degradation?</w:t>
      </w:r>
    </w:p>
    <w:p w14:paraId="14EDD242" w14:textId="002A62A2" w:rsidR="002C21D9" w:rsidRPr="008607DB" w:rsidRDefault="00967EA9" w:rsidP="008607DB">
      <w:pPr>
        <w:pStyle w:val="ListBullet"/>
        <w:rPr>
          <w:i/>
          <w:iCs/>
        </w:rPr>
      </w:pPr>
      <w:r w:rsidRPr="008607DB">
        <w:rPr>
          <w:i/>
          <w:iCs/>
          <w:highlight w:val="yellow"/>
        </w:rPr>
        <w:t>K</w:t>
      </w:r>
      <w:r w:rsidR="002C21D9" w:rsidRPr="008607DB">
        <w:rPr>
          <w:i/>
          <w:iCs/>
          <w:highlight w:val="yellow"/>
        </w:rPr>
        <w:t>eep aggradation/degradation discussion brief here and just summariz</w:t>
      </w:r>
      <w:r w:rsidRPr="008607DB">
        <w:rPr>
          <w:i/>
          <w:iCs/>
          <w:highlight w:val="yellow"/>
        </w:rPr>
        <w:t>e</w:t>
      </w:r>
      <w:r w:rsidR="002C21D9" w:rsidRPr="008607DB">
        <w:rPr>
          <w:i/>
          <w:iCs/>
          <w:highlight w:val="yellow"/>
        </w:rPr>
        <w:t xml:space="preserve"> results</w:t>
      </w:r>
      <w:r w:rsidRPr="008607DB">
        <w:rPr>
          <w:i/>
          <w:iCs/>
          <w:highlight w:val="yellow"/>
        </w:rPr>
        <w:t>.</w:t>
      </w:r>
      <w:r w:rsidR="002C21D9" w:rsidRPr="008607DB">
        <w:rPr>
          <w:i/>
          <w:iCs/>
          <w:highlight w:val="yellow"/>
        </w:rPr>
        <w:t xml:space="preserve"> </w:t>
      </w:r>
      <w:r w:rsidRPr="008607DB">
        <w:rPr>
          <w:i/>
          <w:iCs/>
          <w:highlight w:val="yellow"/>
        </w:rPr>
        <w:t>R</w:t>
      </w:r>
      <w:r w:rsidR="002C21D9" w:rsidRPr="008607DB">
        <w:rPr>
          <w:i/>
          <w:iCs/>
          <w:highlight w:val="yellow"/>
        </w:rPr>
        <w:t xml:space="preserve">efer to Section </w:t>
      </w:r>
      <w:r w:rsidR="002C21D9" w:rsidRPr="008607DB">
        <w:rPr>
          <w:i/>
          <w:iCs/>
          <w:highlight w:val="yellow"/>
        </w:rPr>
        <w:fldChar w:fldCharType="begin"/>
      </w:r>
      <w:r w:rsidR="002C21D9" w:rsidRPr="008607DB">
        <w:rPr>
          <w:i/>
          <w:iCs/>
          <w:highlight w:val="yellow"/>
        </w:rPr>
        <w:instrText xml:space="preserve"> REF _Ref35872848 \r \h </w:instrText>
      </w:r>
      <w:r w:rsidR="004539FA">
        <w:rPr>
          <w:i/>
          <w:iCs/>
          <w:highlight w:val="yellow"/>
        </w:rPr>
        <w:instrText xml:space="preserve"> \* MERGEFORMAT </w:instrText>
      </w:r>
      <w:r w:rsidR="002C21D9" w:rsidRPr="008607DB">
        <w:rPr>
          <w:i/>
          <w:iCs/>
          <w:highlight w:val="yellow"/>
        </w:rPr>
      </w:r>
      <w:r w:rsidR="002C21D9" w:rsidRPr="008607DB">
        <w:rPr>
          <w:i/>
          <w:iCs/>
          <w:highlight w:val="yellow"/>
        </w:rPr>
        <w:fldChar w:fldCharType="separate"/>
      </w:r>
      <w:r w:rsidR="00BD68DB">
        <w:rPr>
          <w:i/>
          <w:iCs/>
          <w:highlight w:val="yellow"/>
        </w:rPr>
        <w:t>7.2</w:t>
      </w:r>
      <w:r w:rsidR="002C21D9" w:rsidRPr="008607DB">
        <w:rPr>
          <w:i/>
          <w:iCs/>
          <w:highlight w:val="yellow"/>
        </w:rPr>
        <w:fldChar w:fldCharType="end"/>
      </w:r>
      <w:r w:rsidR="002C21D9" w:rsidRPr="008607DB">
        <w:rPr>
          <w:i/>
          <w:iCs/>
          <w:highlight w:val="yellow"/>
        </w:rPr>
        <w:t xml:space="preserve"> for further details. Detailed discussion and analysis for how it was quantified should be discussed in detail in Section </w:t>
      </w:r>
      <w:r w:rsidR="002C21D9" w:rsidRPr="008607DB">
        <w:rPr>
          <w:i/>
          <w:iCs/>
          <w:highlight w:val="yellow"/>
        </w:rPr>
        <w:fldChar w:fldCharType="begin"/>
      </w:r>
      <w:r w:rsidR="002C21D9" w:rsidRPr="008607DB">
        <w:rPr>
          <w:i/>
          <w:iCs/>
          <w:highlight w:val="yellow"/>
        </w:rPr>
        <w:instrText xml:space="preserve"> REF _Ref35872848 \r \h </w:instrText>
      </w:r>
      <w:r w:rsidR="004539FA">
        <w:rPr>
          <w:i/>
          <w:iCs/>
          <w:highlight w:val="yellow"/>
        </w:rPr>
        <w:instrText xml:space="preserve"> \* MERGEFORMAT </w:instrText>
      </w:r>
      <w:r w:rsidR="002C21D9" w:rsidRPr="008607DB">
        <w:rPr>
          <w:i/>
          <w:iCs/>
          <w:highlight w:val="yellow"/>
        </w:rPr>
      </w:r>
      <w:r w:rsidR="002C21D9" w:rsidRPr="008607DB">
        <w:rPr>
          <w:i/>
          <w:iCs/>
          <w:highlight w:val="yellow"/>
        </w:rPr>
        <w:fldChar w:fldCharType="separate"/>
      </w:r>
      <w:r w:rsidR="00BD68DB">
        <w:rPr>
          <w:i/>
          <w:iCs/>
          <w:highlight w:val="yellow"/>
        </w:rPr>
        <w:t>7.2</w:t>
      </w:r>
      <w:r w:rsidR="002C21D9" w:rsidRPr="008607DB">
        <w:rPr>
          <w:i/>
          <w:iCs/>
          <w:highlight w:val="yellow"/>
        </w:rPr>
        <w:fldChar w:fldCharType="end"/>
      </w:r>
      <w:r w:rsidR="002C21D9" w:rsidRPr="008607DB">
        <w:rPr>
          <w:i/>
          <w:iCs/>
          <w:highlight w:val="yellow"/>
        </w:rPr>
        <w:t>.</w:t>
      </w:r>
    </w:p>
    <w:p w14:paraId="3AFCBA51" w14:textId="02C04CBB" w:rsidR="00673859" w:rsidRPr="005B5791" w:rsidRDefault="00BC552D" w:rsidP="00066913">
      <w:pPr>
        <w:pStyle w:val="Heading2"/>
      </w:pPr>
      <w:bookmarkStart w:id="411" w:name="_Toc87279091"/>
      <w:bookmarkStart w:id="412" w:name="_Toc87281785"/>
      <w:bookmarkStart w:id="413" w:name="_Toc87282599"/>
      <w:bookmarkStart w:id="414" w:name="_Toc87279092"/>
      <w:bookmarkStart w:id="415" w:name="_Toc87281786"/>
      <w:bookmarkStart w:id="416" w:name="_Toc87282600"/>
      <w:bookmarkStart w:id="417" w:name="_Toc87279093"/>
      <w:bookmarkStart w:id="418" w:name="_Toc87281787"/>
      <w:bookmarkStart w:id="419" w:name="_Toc87282601"/>
      <w:bookmarkStart w:id="420" w:name="_Toc87279094"/>
      <w:bookmarkStart w:id="421" w:name="_Toc87281788"/>
      <w:bookmarkStart w:id="422" w:name="_Toc87282602"/>
      <w:bookmarkStart w:id="423" w:name="_Toc87279095"/>
      <w:bookmarkStart w:id="424" w:name="_Toc87281789"/>
      <w:bookmarkStart w:id="425" w:name="_Toc87282603"/>
      <w:bookmarkStart w:id="426" w:name="_Toc87279096"/>
      <w:bookmarkStart w:id="427" w:name="_Toc87281790"/>
      <w:bookmarkStart w:id="428" w:name="_Toc87282604"/>
      <w:bookmarkStart w:id="429" w:name="_Toc87279097"/>
      <w:bookmarkStart w:id="430" w:name="_Toc87281791"/>
      <w:bookmarkStart w:id="431" w:name="_Toc87282605"/>
      <w:bookmarkStart w:id="432" w:name="_Toc87279098"/>
      <w:bookmarkStart w:id="433" w:name="_Toc87281792"/>
      <w:bookmarkStart w:id="434" w:name="_Toc87282606"/>
      <w:bookmarkStart w:id="435" w:name="_Toc87279099"/>
      <w:bookmarkStart w:id="436" w:name="_Toc87281793"/>
      <w:bookmarkStart w:id="437" w:name="_Toc87282607"/>
      <w:bookmarkStart w:id="438" w:name="_Toc87279100"/>
      <w:bookmarkStart w:id="439" w:name="_Toc87281794"/>
      <w:bookmarkStart w:id="440" w:name="_Toc87282608"/>
      <w:bookmarkStart w:id="441" w:name="_Toc87279101"/>
      <w:bookmarkStart w:id="442" w:name="_Toc87281795"/>
      <w:bookmarkStart w:id="443" w:name="_Toc87282609"/>
      <w:bookmarkStart w:id="444" w:name="_Toc87279102"/>
      <w:bookmarkStart w:id="445" w:name="_Toc87281796"/>
      <w:bookmarkStart w:id="446" w:name="_Toc87282610"/>
      <w:bookmarkStart w:id="447" w:name="_Toc87279103"/>
      <w:bookmarkStart w:id="448" w:name="_Toc87281797"/>
      <w:bookmarkStart w:id="449" w:name="_Toc87282611"/>
      <w:bookmarkStart w:id="450" w:name="_Toc87279104"/>
      <w:bookmarkStart w:id="451" w:name="_Toc87281798"/>
      <w:bookmarkStart w:id="452" w:name="_Toc87282612"/>
      <w:bookmarkStart w:id="453" w:name="_Toc87279105"/>
      <w:bookmarkStart w:id="454" w:name="_Toc87281799"/>
      <w:bookmarkStart w:id="455" w:name="_Toc87282613"/>
      <w:bookmarkStart w:id="456" w:name="_Toc87279106"/>
      <w:bookmarkStart w:id="457" w:name="_Toc87281800"/>
      <w:bookmarkStart w:id="458" w:name="_Toc87282614"/>
      <w:bookmarkStart w:id="459" w:name="_Toc87279107"/>
      <w:bookmarkStart w:id="460" w:name="_Toc87281801"/>
      <w:bookmarkStart w:id="461" w:name="_Toc87282615"/>
      <w:bookmarkStart w:id="462" w:name="_Toc87279108"/>
      <w:bookmarkStart w:id="463" w:name="_Toc87281802"/>
      <w:bookmarkStart w:id="464" w:name="_Toc87282616"/>
      <w:bookmarkStart w:id="465" w:name="_Toc87279109"/>
      <w:bookmarkStart w:id="466" w:name="_Toc87281803"/>
      <w:bookmarkStart w:id="467" w:name="_Toc87282617"/>
      <w:bookmarkStart w:id="468" w:name="_Toc87279110"/>
      <w:bookmarkStart w:id="469" w:name="_Toc87281804"/>
      <w:bookmarkStart w:id="470" w:name="_Toc87282618"/>
      <w:bookmarkStart w:id="471" w:name="_Toc87279291"/>
      <w:bookmarkStart w:id="472" w:name="_Toc87281985"/>
      <w:bookmarkStart w:id="473" w:name="_Toc87282799"/>
      <w:bookmarkStart w:id="474" w:name="_Toc87279292"/>
      <w:bookmarkStart w:id="475" w:name="_Toc87281986"/>
      <w:bookmarkStart w:id="476" w:name="_Toc87282800"/>
      <w:bookmarkStart w:id="477" w:name="_Toc87279293"/>
      <w:bookmarkStart w:id="478" w:name="_Toc87281987"/>
      <w:bookmarkStart w:id="479" w:name="_Toc87282801"/>
      <w:bookmarkStart w:id="480" w:name="_Toc87279324"/>
      <w:bookmarkStart w:id="481" w:name="_Toc87282018"/>
      <w:bookmarkStart w:id="482" w:name="_Toc87282832"/>
      <w:bookmarkStart w:id="483" w:name="_Toc87279325"/>
      <w:bookmarkStart w:id="484" w:name="_Toc87282019"/>
      <w:bookmarkStart w:id="485" w:name="_Toc87282833"/>
      <w:bookmarkStart w:id="486" w:name="_Toc87279326"/>
      <w:bookmarkStart w:id="487" w:name="_Toc87282020"/>
      <w:bookmarkStart w:id="488" w:name="_Toc87282834"/>
      <w:bookmarkStart w:id="489" w:name="_Toc87279327"/>
      <w:bookmarkStart w:id="490" w:name="_Toc87282021"/>
      <w:bookmarkStart w:id="491" w:name="_Toc87282835"/>
      <w:bookmarkStart w:id="492" w:name="_Toc87279328"/>
      <w:bookmarkStart w:id="493" w:name="_Toc87282022"/>
      <w:bookmarkStart w:id="494" w:name="_Toc87282836"/>
      <w:bookmarkStart w:id="495" w:name="_Toc87279329"/>
      <w:bookmarkStart w:id="496" w:name="_Toc87282023"/>
      <w:bookmarkStart w:id="497" w:name="_Toc87282837"/>
      <w:bookmarkStart w:id="498" w:name="_Toc87279330"/>
      <w:bookmarkStart w:id="499" w:name="_Toc87282024"/>
      <w:bookmarkStart w:id="500" w:name="_Toc87282838"/>
      <w:bookmarkStart w:id="501" w:name="_Toc87279331"/>
      <w:bookmarkStart w:id="502" w:name="_Toc87282025"/>
      <w:bookmarkStart w:id="503" w:name="_Toc87282839"/>
      <w:bookmarkStart w:id="504" w:name="_Toc87279332"/>
      <w:bookmarkStart w:id="505" w:name="_Toc87282026"/>
      <w:bookmarkStart w:id="506" w:name="_Toc87282840"/>
      <w:bookmarkStart w:id="507" w:name="_Toc87279333"/>
      <w:bookmarkStart w:id="508" w:name="_Toc87282027"/>
      <w:bookmarkStart w:id="509" w:name="_Toc87282841"/>
      <w:bookmarkStart w:id="510" w:name="_Toc87279334"/>
      <w:bookmarkStart w:id="511" w:name="_Toc87282028"/>
      <w:bookmarkStart w:id="512" w:name="_Toc87282842"/>
      <w:bookmarkStart w:id="513" w:name="_Toc87279335"/>
      <w:bookmarkStart w:id="514" w:name="_Toc87282029"/>
      <w:bookmarkStart w:id="515" w:name="_Toc87282843"/>
      <w:bookmarkStart w:id="516" w:name="_Toc87279336"/>
      <w:bookmarkStart w:id="517" w:name="_Toc87282030"/>
      <w:bookmarkStart w:id="518" w:name="_Toc87282844"/>
      <w:bookmarkStart w:id="519" w:name="_Toc87279337"/>
      <w:bookmarkStart w:id="520" w:name="_Toc87282031"/>
      <w:bookmarkStart w:id="521" w:name="_Toc87282845"/>
      <w:bookmarkStart w:id="522" w:name="_Toc87279338"/>
      <w:bookmarkStart w:id="523" w:name="_Toc87282032"/>
      <w:bookmarkStart w:id="524" w:name="_Toc87282846"/>
      <w:bookmarkStart w:id="525" w:name="_Toc87279383"/>
      <w:bookmarkStart w:id="526" w:name="_Toc87282077"/>
      <w:bookmarkStart w:id="527" w:name="_Toc87282891"/>
      <w:bookmarkStart w:id="528" w:name="_Toc87279384"/>
      <w:bookmarkStart w:id="529" w:name="_Toc87282078"/>
      <w:bookmarkStart w:id="530" w:name="_Toc87282892"/>
      <w:bookmarkStart w:id="531" w:name="_Toc87279385"/>
      <w:bookmarkStart w:id="532" w:name="_Toc87282079"/>
      <w:bookmarkStart w:id="533" w:name="_Toc87282893"/>
      <w:bookmarkStart w:id="534" w:name="_Toc87279386"/>
      <w:bookmarkStart w:id="535" w:name="_Toc87282080"/>
      <w:bookmarkStart w:id="536" w:name="_Toc87282894"/>
      <w:bookmarkStart w:id="537" w:name="_Toc87279387"/>
      <w:bookmarkStart w:id="538" w:name="_Toc87282081"/>
      <w:bookmarkStart w:id="539" w:name="_Toc87282895"/>
      <w:bookmarkStart w:id="540" w:name="_Toc102626295"/>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sidRPr="005B5791">
        <w:t>Minimum Hydraulic Opening</w:t>
      </w:r>
      <w:bookmarkEnd w:id="540"/>
    </w:p>
    <w:p w14:paraId="42485F8F" w14:textId="58112EBC" w:rsidR="00932D66" w:rsidRPr="005B5791" w:rsidRDefault="00575F8A" w:rsidP="008607DB">
      <w:pPr>
        <w:pStyle w:val="Body1"/>
      </w:pPr>
      <w:r w:rsidRPr="005B5791">
        <w:t>The minimum hydraulic opening is defined horizontally by the hydraulic width and the total height is determined by vertical clearance and scour elevation. This section describes the minimum hydraulic width and vertical clearance</w:t>
      </w:r>
      <w:r w:rsidR="00960D0D">
        <w:t>;</w:t>
      </w:r>
      <w:r w:rsidRPr="005B5791">
        <w:t xml:space="preserve"> for discussion on the scour elevation see Section </w:t>
      </w:r>
      <w:r w:rsidRPr="005B5791">
        <w:fldChar w:fldCharType="begin"/>
      </w:r>
      <w:r w:rsidRPr="005B5791">
        <w:instrText xml:space="preserve"> REF _Ref87005539 \r \h </w:instrText>
      </w:r>
      <w:r w:rsidRPr="005B5791">
        <w:fldChar w:fldCharType="separate"/>
      </w:r>
      <w:r w:rsidR="00BD68DB">
        <w:t>7</w:t>
      </w:r>
      <w:r w:rsidRPr="005B5791">
        <w:fldChar w:fldCharType="end"/>
      </w:r>
      <w:r w:rsidRPr="005B5791">
        <w:t xml:space="preserve">. See </w:t>
      </w:r>
      <w:r w:rsidR="006B6748" w:rsidRPr="005B5791">
        <w:rPr>
          <w:highlight w:val="yellow"/>
        </w:rPr>
        <w:fldChar w:fldCharType="begin"/>
      </w:r>
      <w:r w:rsidR="006B6748" w:rsidRPr="005B5791">
        <w:instrText xml:space="preserve"> REF _Ref87009317 \h </w:instrText>
      </w:r>
      <w:r w:rsidR="006B6748" w:rsidRPr="005B5791">
        <w:rPr>
          <w:highlight w:val="yellow"/>
        </w:rPr>
      </w:r>
      <w:r w:rsidR="006B6748" w:rsidRPr="005B5791">
        <w:rPr>
          <w:highlight w:val="yellow"/>
        </w:rPr>
        <w:fldChar w:fldCharType="separate"/>
      </w:r>
      <w:r w:rsidR="00BD68DB" w:rsidRPr="005B5791">
        <w:t xml:space="preserve">Figure </w:t>
      </w:r>
      <w:r w:rsidR="00BD68DB">
        <w:rPr>
          <w:noProof/>
        </w:rPr>
        <w:t>14</w:t>
      </w:r>
      <w:r w:rsidR="006B6748" w:rsidRPr="005B5791">
        <w:rPr>
          <w:highlight w:val="yellow"/>
        </w:rPr>
        <w:fldChar w:fldCharType="end"/>
      </w:r>
      <w:r w:rsidR="006B6748" w:rsidRPr="005B5791">
        <w:t xml:space="preserve"> </w:t>
      </w:r>
      <w:r w:rsidRPr="005B5791">
        <w:t xml:space="preserve">for </w:t>
      </w:r>
      <w:r w:rsidR="005E60C6" w:rsidRPr="005B5791">
        <w:t xml:space="preserve">an </w:t>
      </w:r>
      <w:r w:rsidRPr="005B5791">
        <w:t>illustration of the minimum hydraulic opening, hydraulic width, freeboard, and maintenance clearance</w:t>
      </w:r>
      <w:r w:rsidR="00FE7E6A" w:rsidRPr="005B5791">
        <w:t xml:space="preserve"> terminology</w:t>
      </w:r>
      <w:r w:rsidRPr="005B5791">
        <w:t>.</w:t>
      </w:r>
    </w:p>
    <w:p w14:paraId="22E84E10" w14:textId="450786F7" w:rsidR="00575F8A" w:rsidRPr="005B5791" w:rsidRDefault="00575F8A" w:rsidP="00A37FCB"/>
    <w:p w14:paraId="54397705" w14:textId="1CCBCE38" w:rsidR="004725FE" w:rsidRPr="005B5791" w:rsidRDefault="004725FE" w:rsidP="00363814">
      <w:pPr>
        <w:keepNext/>
      </w:pPr>
      <w:r w:rsidRPr="004725FE">
        <w:rPr>
          <w:noProof/>
        </w:rPr>
        <w:drawing>
          <wp:inline distT="0" distB="0" distL="0" distR="0" wp14:anchorId="51B2EE0B" wp14:editId="5EDF2237">
            <wp:extent cx="5943600" cy="25076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507615"/>
                    </a:xfrm>
                    <a:prstGeom prst="rect">
                      <a:avLst/>
                    </a:prstGeom>
                  </pic:spPr>
                </pic:pic>
              </a:graphicData>
            </a:graphic>
          </wp:inline>
        </w:drawing>
      </w:r>
    </w:p>
    <w:p w14:paraId="4CD192B0" w14:textId="59A74DB2" w:rsidR="00575F8A" w:rsidRPr="005B5791" w:rsidRDefault="00D4592F" w:rsidP="00363814">
      <w:pPr>
        <w:pStyle w:val="Caption"/>
      </w:pPr>
      <w:bookmarkStart w:id="541" w:name="_Ref87009317"/>
      <w:bookmarkStart w:id="542" w:name="_Toc102626342"/>
      <w:r w:rsidRPr="005B5791">
        <w:t xml:space="preserve">Figure </w:t>
      </w:r>
      <w:r w:rsidR="001B66B0">
        <w:fldChar w:fldCharType="begin"/>
      </w:r>
      <w:r w:rsidR="001B66B0">
        <w:instrText xml:space="preserve"> SEQ Figure \* ARABIC </w:instrText>
      </w:r>
      <w:r w:rsidR="001B66B0">
        <w:fldChar w:fldCharType="separate"/>
      </w:r>
      <w:r w:rsidR="00BD68DB">
        <w:rPr>
          <w:noProof/>
        </w:rPr>
        <w:t>14</w:t>
      </w:r>
      <w:r w:rsidR="001B66B0">
        <w:rPr>
          <w:noProof/>
        </w:rPr>
        <w:fldChar w:fldCharType="end"/>
      </w:r>
      <w:bookmarkEnd w:id="541"/>
      <w:r w:rsidRPr="005B5791">
        <w:t>: Minimum hydraulic opening illustration</w:t>
      </w:r>
      <w:bookmarkEnd w:id="542"/>
    </w:p>
    <w:p w14:paraId="432B0147" w14:textId="3BD9F435" w:rsidR="00EA7AA0" w:rsidRPr="005B5791" w:rsidRDefault="00EA7AA0" w:rsidP="00363814">
      <w:pPr>
        <w:pStyle w:val="Heading3"/>
      </w:pPr>
      <w:bookmarkStart w:id="543" w:name="_Toc88554367"/>
      <w:bookmarkStart w:id="544" w:name="_Toc88574557"/>
      <w:bookmarkStart w:id="545" w:name="_Toc102626296"/>
      <w:bookmarkEnd w:id="543"/>
      <w:bookmarkEnd w:id="544"/>
      <w:r w:rsidRPr="005B5791">
        <w:t>Design Methodology</w:t>
      </w:r>
      <w:bookmarkEnd w:id="545"/>
    </w:p>
    <w:p w14:paraId="63DCE306" w14:textId="16466929" w:rsidR="00EA7AA0" w:rsidRPr="005B5791" w:rsidRDefault="00EA7AA0" w:rsidP="008607DB">
      <w:pPr>
        <w:pStyle w:val="Body1"/>
      </w:pPr>
      <w:r w:rsidRPr="005B5791">
        <w:t xml:space="preserve">The proposed fish passage design was developed using the WCDG (Barnard et al. 2013) and the WSDOT </w:t>
      </w:r>
      <w:r w:rsidRPr="005B5791">
        <w:rPr>
          <w:i/>
        </w:rPr>
        <w:t>Hydraulics Manual</w:t>
      </w:r>
      <w:r w:rsidRPr="005B5791">
        <w:t xml:space="preserve"> (WSDOT </w:t>
      </w:r>
      <w:r w:rsidR="00A30548" w:rsidRPr="005B5791">
        <w:t>20</w:t>
      </w:r>
      <w:r w:rsidR="00C50FDE" w:rsidRPr="005B5791">
        <w:t>22</w:t>
      </w:r>
      <w:r w:rsidR="00D8602D">
        <w:t>a</w:t>
      </w:r>
      <w:r w:rsidRPr="005B5791">
        <w:t xml:space="preserve">). Using the guidance in these two documents, the </w:t>
      </w:r>
      <w:r w:rsidRPr="005B5791">
        <w:rPr>
          <w:highlight w:val="yellow"/>
        </w:rPr>
        <w:t>TYPE OF BRIDGE OR STREAM SIMULATION</w:t>
      </w:r>
      <w:r w:rsidRPr="005B5791">
        <w:t xml:space="preserve"> design method was determined to be the most appropriate at this crossing because </w:t>
      </w:r>
      <w:r w:rsidRPr="005B5791">
        <w:rPr>
          <w:highlight w:val="yellow"/>
        </w:rPr>
        <w:t xml:space="preserve">REASONS </w:t>
      </w:r>
      <w:r w:rsidRPr="005B5791">
        <w:rPr>
          <w:i/>
          <w:iCs/>
          <w:highlight w:val="yellow"/>
        </w:rPr>
        <w:t>(see bullet list below for reasons that can drive the design methodology. Discuss the reasons and reference the appropriate sections of the PHD for the reasons driving the design methodology)</w:t>
      </w:r>
      <w:r w:rsidRPr="005B5791">
        <w:t>.</w:t>
      </w:r>
    </w:p>
    <w:p w14:paraId="2BFE3C0A" w14:textId="77777777" w:rsidR="00EA7AA0" w:rsidRPr="008607DB" w:rsidRDefault="00EA7AA0" w:rsidP="008607DB">
      <w:pPr>
        <w:pStyle w:val="Body1"/>
        <w:rPr>
          <w:i/>
          <w:iCs/>
          <w:highlight w:val="yellow"/>
        </w:rPr>
      </w:pPr>
      <w:r w:rsidRPr="008607DB">
        <w:rPr>
          <w:i/>
          <w:iCs/>
          <w:highlight w:val="yellow"/>
        </w:rPr>
        <w:lastRenderedPageBreak/>
        <w:t>Describe how the selected method is consistent with WCDG recommendations and other site constraints, including factors such as:</w:t>
      </w:r>
    </w:p>
    <w:p w14:paraId="535223D3" w14:textId="3980B7A9" w:rsidR="00EA7AA0" w:rsidRPr="008607DB" w:rsidRDefault="00EA7AA0" w:rsidP="008607DB">
      <w:pPr>
        <w:pStyle w:val="ListBullet"/>
        <w:rPr>
          <w:i/>
          <w:iCs/>
          <w:highlight w:val="yellow"/>
        </w:rPr>
      </w:pPr>
      <w:r w:rsidRPr="008607DB">
        <w:rPr>
          <w:i/>
          <w:iCs/>
          <w:highlight w:val="yellow"/>
        </w:rPr>
        <w:t>Bankfull width</w:t>
      </w:r>
      <w:r w:rsidR="006046BB">
        <w:rPr>
          <w:i/>
          <w:iCs/>
          <w:highlight w:val="yellow"/>
        </w:rPr>
        <w:t>:</w:t>
      </w:r>
      <w:r w:rsidRPr="008607DB">
        <w:rPr>
          <w:i/>
          <w:iCs/>
          <w:highlight w:val="yellow"/>
        </w:rPr>
        <w:t xml:space="preserve"> refer to </w:t>
      </w:r>
      <w:r w:rsidR="0092060E">
        <w:rPr>
          <w:i/>
          <w:iCs/>
          <w:highlight w:val="yellow"/>
        </w:rPr>
        <w:t>S</w:t>
      </w:r>
      <w:r w:rsidRPr="008607DB">
        <w:rPr>
          <w:i/>
          <w:iCs/>
          <w:highlight w:val="yellow"/>
        </w:rPr>
        <w:t xml:space="preserve">ection </w:t>
      </w:r>
      <w:r w:rsidRPr="008607DB">
        <w:rPr>
          <w:i/>
          <w:iCs/>
          <w:highlight w:val="yellow"/>
        </w:rPr>
        <w:fldChar w:fldCharType="begin"/>
      </w:r>
      <w:r w:rsidRPr="008607DB">
        <w:rPr>
          <w:i/>
          <w:iCs/>
          <w:highlight w:val="yellow"/>
        </w:rPr>
        <w:instrText xml:space="preserve"> REF _Ref54686555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2.7.2</w:t>
      </w:r>
      <w:r w:rsidRPr="008607DB">
        <w:rPr>
          <w:i/>
          <w:iCs/>
          <w:highlight w:val="yellow"/>
        </w:rPr>
        <w:fldChar w:fldCharType="end"/>
      </w:r>
    </w:p>
    <w:p w14:paraId="1135277A" w14:textId="55D039DE" w:rsidR="00EA7AA0" w:rsidRPr="008607DB" w:rsidRDefault="00EA7AA0" w:rsidP="008607DB">
      <w:pPr>
        <w:pStyle w:val="ListBullet"/>
        <w:rPr>
          <w:i/>
          <w:iCs/>
          <w:highlight w:val="yellow"/>
        </w:rPr>
      </w:pPr>
      <w:r w:rsidRPr="008607DB">
        <w:rPr>
          <w:i/>
          <w:iCs/>
          <w:highlight w:val="yellow"/>
        </w:rPr>
        <w:t>Floodplain utilization ratio (FUR)</w:t>
      </w:r>
      <w:r w:rsidR="0092060E">
        <w:rPr>
          <w:i/>
          <w:iCs/>
          <w:highlight w:val="yellow"/>
        </w:rPr>
        <w:t>:</w:t>
      </w:r>
      <w:r w:rsidRPr="008607DB">
        <w:rPr>
          <w:i/>
          <w:iCs/>
          <w:highlight w:val="yellow"/>
        </w:rPr>
        <w:t xml:space="preserve"> refer to Section </w:t>
      </w:r>
      <w:r w:rsidRPr="008607DB">
        <w:rPr>
          <w:i/>
          <w:iCs/>
          <w:highlight w:val="yellow"/>
        </w:rPr>
        <w:fldChar w:fldCharType="begin"/>
      </w:r>
      <w:r w:rsidRPr="008607DB">
        <w:rPr>
          <w:i/>
          <w:iCs/>
          <w:highlight w:val="yellow"/>
        </w:rPr>
        <w:instrText xml:space="preserve"> REF _Ref86994864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2.7.2.1</w:t>
      </w:r>
      <w:r w:rsidRPr="008607DB">
        <w:rPr>
          <w:i/>
          <w:iCs/>
          <w:highlight w:val="yellow"/>
        </w:rPr>
        <w:fldChar w:fldCharType="end"/>
      </w:r>
    </w:p>
    <w:p w14:paraId="3F383449" w14:textId="78220ED5" w:rsidR="00EA7AA0" w:rsidRPr="008607DB" w:rsidRDefault="00EA7AA0" w:rsidP="008607DB">
      <w:pPr>
        <w:pStyle w:val="ListBullet"/>
        <w:rPr>
          <w:i/>
          <w:iCs/>
          <w:highlight w:val="yellow"/>
        </w:rPr>
      </w:pPr>
      <w:r w:rsidRPr="008607DB">
        <w:rPr>
          <w:i/>
          <w:iCs/>
          <w:highlight w:val="yellow"/>
        </w:rPr>
        <w:t>Slope ratio of proposed channel to the existing channel</w:t>
      </w:r>
      <w:r w:rsidR="0092060E">
        <w:rPr>
          <w:i/>
          <w:iCs/>
          <w:highlight w:val="yellow"/>
        </w:rPr>
        <w:t>:</w:t>
      </w:r>
      <w:r w:rsidRPr="008607DB">
        <w:rPr>
          <w:i/>
          <w:iCs/>
          <w:highlight w:val="yellow"/>
        </w:rPr>
        <w:t xml:space="preserve"> refer to Section </w:t>
      </w:r>
      <w:r w:rsidRPr="008607DB">
        <w:rPr>
          <w:i/>
          <w:iCs/>
          <w:highlight w:val="yellow"/>
        </w:rPr>
        <w:fldChar w:fldCharType="begin"/>
      </w:r>
      <w:r w:rsidRPr="008607DB">
        <w:rPr>
          <w:i/>
          <w:iCs/>
          <w:highlight w:val="yellow"/>
        </w:rPr>
        <w:instrText xml:space="preserve"> REF _Ref54686501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4.1.3</w:t>
      </w:r>
      <w:r w:rsidRPr="008607DB">
        <w:rPr>
          <w:i/>
          <w:iCs/>
          <w:highlight w:val="yellow"/>
        </w:rPr>
        <w:fldChar w:fldCharType="end"/>
      </w:r>
    </w:p>
    <w:p w14:paraId="6A3A9A80" w14:textId="0EB43F84" w:rsidR="00EA7AA0" w:rsidRPr="008607DB" w:rsidRDefault="00EA7AA0" w:rsidP="008607DB">
      <w:pPr>
        <w:pStyle w:val="ListBullet"/>
        <w:spacing w:after="0"/>
        <w:rPr>
          <w:i/>
          <w:iCs/>
          <w:highlight w:val="yellow"/>
        </w:rPr>
      </w:pPr>
      <w:r w:rsidRPr="008607DB">
        <w:rPr>
          <w:i/>
          <w:iCs/>
          <w:highlight w:val="yellow"/>
        </w:rPr>
        <w:t>Length of the proposed crossing</w:t>
      </w:r>
      <w:r w:rsidR="0092060E">
        <w:rPr>
          <w:i/>
          <w:iCs/>
          <w:highlight w:val="yellow"/>
        </w:rPr>
        <w:t>:</w:t>
      </w:r>
      <w:r w:rsidRPr="008607DB">
        <w:rPr>
          <w:i/>
          <w:iCs/>
          <w:highlight w:val="yellow"/>
        </w:rPr>
        <w:t xml:space="preserve"> refer to Section </w:t>
      </w:r>
      <w:r w:rsidRPr="008607DB">
        <w:rPr>
          <w:i/>
          <w:iCs/>
          <w:highlight w:val="yellow"/>
        </w:rPr>
        <w:fldChar w:fldCharType="begin"/>
      </w:r>
      <w:r w:rsidRPr="008607DB">
        <w:rPr>
          <w:i/>
          <w:iCs/>
          <w:highlight w:val="yellow"/>
        </w:rPr>
        <w:instrText xml:space="preserve"> REF _Ref85454238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4.1.2</w:t>
      </w:r>
      <w:r w:rsidRPr="008607DB">
        <w:rPr>
          <w:i/>
          <w:iCs/>
          <w:highlight w:val="yellow"/>
        </w:rPr>
        <w:fldChar w:fldCharType="end"/>
      </w:r>
    </w:p>
    <w:p w14:paraId="6546135D" w14:textId="77777777" w:rsidR="00EA7AA0" w:rsidRPr="008607DB" w:rsidRDefault="00EA7AA0" w:rsidP="008607DB">
      <w:pPr>
        <w:pStyle w:val="ListBullet2"/>
        <w:spacing w:after="0"/>
        <w:rPr>
          <w:i/>
          <w:iCs/>
          <w:highlight w:val="yellow"/>
        </w:rPr>
      </w:pPr>
      <w:r w:rsidRPr="008607DB">
        <w:rPr>
          <w:i/>
          <w:iCs/>
          <w:highlight w:val="yellow"/>
        </w:rPr>
        <w:t>Footprint of the fill</w:t>
      </w:r>
    </w:p>
    <w:p w14:paraId="4C61C215" w14:textId="32AF8491" w:rsidR="00EA7AA0" w:rsidRPr="008607DB" w:rsidRDefault="00EA7AA0" w:rsidP="008607DB">
      <w:pPr>
        <w:pStyle w:val="ListBullet3"/>
        <w:spacing w:after="0"/>
        <w:rPr>
          <w:i/>
          <w:iCs/>
          <w:highlight w:val="yellow"/>
        </w:rPr>
      </w:pPr>
      <w:r w:rsidRPr="008607DB">
        <w:rPr>
          <w:i/>
          <w:iCs/>
          <w:highlight w:val="yellow"/>
        </w:rPr>
        <w:t xml:space="preserve">Report elevation of existing roadway and height above proposed channel thalweg. Very large embankments (long crossings) </w:t>
      </w:r>
      <w:r w:rsidR="0092060E">
        <w:rPr>
          <w:i/>
          <w:iCs/>
          <w:highlight w:val="yellow"/>
        </w:rPr>
        <w:t xml:space="preserve">are </w:t>
      </w:r>
      <w:r w:rsidRPr="008607DB">
        <w:rPr>
          <w:i/>
          <w:iCs/>
          <w:highlight w:val="yellow"/>
        </w:rPr>
        <w:t>more likely to be clear span bridge rather than buried structure.</w:t>
      </w:r>
    </w:p>
    <w:p w14:paraId="5D5F7DAA" w14:textId="695F3AAC" w:rsidR="00EA7AA0" w:rsidRPr="008607DB" w:rsidRDefault="00EA7AA0" w:rsidP="008607DB">
      <w:pPr>
        <w:pStyle w:val="ListBullet"/>
        <w:rPr>
          <w:i/>
          <w:iCs/>
          <w:highlight w:val="yellow"/>
        </w:rPr>
      </w:pPr>
      <w:r w:rsidRPr="008607DB">
        <w:rPr>
          <w:i/>
          <w:iCs/>
          <w:highlight w:val="yellow"/>
        </w:rPr>
        <w:t>Channel stability, including potential aggradation or degradation</w:t>
      </w:r>
      <w:r w:rsidR="0092060E">
        <w:rPr>
          <w:i/>
          <w:iCs/>
          <w:highlight w:val="yellow"/>
        </w:rPr>
        <w:t>:</w:t>
      </w:r>
      <w:r w:rsidRPr="008607DB">
        <w:rPr>
          <w:i/>
          <w:iCs/>
          <w:highlight w:val="yellow"/>
        </w:rPr>
        <w:t xml:space="preserve"> refer to </w:t>
      </w:r>
      <w:r w:rsidR="0092060E">
        <w:rPr>
          <w:i/>
          <w:iCs/>
          <w:highlight w:val="yellow"/>
        </w:rPr>
        <w:t>S</w:t>
      </w:r>
      <w:r w:rsidRPr="008607DB">
        <w:rPr>
          <w:i/>
          <w:iCs/>
          <w:highlight w:val="yellow"/>
        </w:rPr>
        <w:t xml:space="preserve">ection </w:t>
      </w:r>
      <w:r w:rsidRPr="008607DB">
        <w:rPr>
          <w:i/>
          <w:iCs/>
          <w:highlight w:val="yellow"/>
        </w:rPr>
        <w:fldChar w:fldCharType="begin"/>
      </w:r>
      <w:r w:rsidRPr="008607DB">
        <w:rPr>
          <w:i/>
          <w:iCs/>
          <w:highlight w:val="yellow"/>
        </w:rPr>
        <w:instrText xml:space="preserve"> REF _Ref35872848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7.2</w:t>
      </w:r>
      <w:r w:rsidRPr="008607DB">
        <w:rPr>
          <w:i/>
          <w:iCs/>
          <w:highlight w:val="yellow"/>
        </w:rPr>
        <w:fldChar w:fldCharType="end"/>
      </w:r>
    </w:p>
    <w:p w14:paraId="3364BB06" w14:textId="5AB999C8" w:rsidR="00EA7AA0" w:rsidRPr="008607DB" w:rsidRDefault="00EA7AA0" w:rsidP="008607DB">
      <w:pPr>
        <w:pStyle w:val="ListBullet"/>
        <w:rPr>
          <w:i/>
          <w:iCs/>
          <w:highlight w:val="yellow"/>
        </w:rPr>
      </w:pPr>
      <w:r w:rsidRPr="008607DB">
        <w:rPr>
          <w:i/>
          <w:iCs/>
          <w:highlight w:val="yellow"/>
        </w:rPr>
        <w:t>Channel migration</w:t>
      </w:r>
      <w:r w:rsidR="0092060E">
        <w:rPr>
          <w:i/>
          <w:iCs/>
          <w:highlight w:val="yellow"/>
        </w:rPr>
        <w:t>:</w:t>
      </w:r>
      <w:r w:rsidRPr="008607DB">
        <w:rPr>
          <w:i/>
          <w:iCs/>
          <w:highlight w:val="yellow"/>
        </w:rPr>
        <w:t xml:space="preserve"> refer to </w:t>
      </w:r>
      <w:r w:rsidR="0092060E">
        <w:rPr>
          <w:i/>
          <w:iCs/>
          <w:highlight w:val="yellow"/>
        </w:rPr>
        <w:t>S</w:t>
      </w:r>
      <w:r w:rsidRPr="008607DB">
        <w:rPr>
          <w:i/>
          <w:iCs/>
          <w:highlight w:val="yellow"/>
        </w:rPr>
        <w:t>ection</w:t>
      </w:r>
      <w:r w:rsidR="0092060E">
        <w:rPr>
          <w:i/>
          <w:iCs/>
          <w:highlight w:val="yellow"/>
        </w:rPr>
        <w:t>s</w:t>
      </w:r>
      <w:r w:rsidRPr="008607DB">
        <w:rPr>
          <w:i/>
          <w:iCs/>
          <w:highlight w:val="yellow"/>
        </w:rPr>
        <w:t xml:space="preserve"> </w:t>
      </w:r>
      <w:r w:rsidRPr="008607DB">
        <w:rPr>
          <w:i/>
          <w:iCs/>
          <w:highlight w:val="yellow"/>
        </w:rPr>
        <w:fldChar w:fldCharType="begin"/>
      </w:r>
      <w:r w:rsidRPr="008607DB">
        <w:rPr>
          <w:i/>
          <w:iCs/>
          <w:highlight w:val="yellow"/>
        </w:rPr>
        <w:instrText xml:space="preserve"> REF _Ref54686459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2.7.5</w:t>
      </w:r>
      <w:r w:rsidRPr="008607DB">
        <w:rPr>
          <w:i/>
          <w:iCs/>
          <w:highlight w:val="yellow"/>
        </w:rPr>
        <w:fldChar w:fldCharType="end"/>
      </w:r>
      <w:r w:rsidRPr="008607DB">
        <w:rPr>
          <w:i/>
          <w:iCs/>
          <w:highlight w:val="yellow"/>
        </w:rPr>
        <w:t xml:space="preserve"> and </w:t>
      </w:r>
      <w:r w:rsidRPr="008607DB">
        <w:rPr>
          <w:i/>
          <w:iCs/>
          <w:highlight w:val="yellow"/>
        </w:rPr>
        <w:fldChar w:fldCharType="begin"/>
      </w:r>
      <w:r w:rsidRPr="008607DB">
        <w:rPr>
          <w:i/>
          <w:iCs/>
          <w:highlight w:val="yellow"/>
        </w:rPr>
        <w:instrText xml:space="preserve"> REF _Ref35867498 \r \h </w:instrText>
      </w:r>
      <w:r w:rsidR="006046BB" w:rsidRPr="008607DB">
        <w:rPr>
          <w:i/>
          <w:iCs/>
          <w:highlight w:val="yellow"/>
        </w:rPr>
        <w:instrText xml:space="preserve"> \* MERGEFORMAT </w:instrText>
      </w:r>
      <w:r w:rsidRPr="008607DB">
        <w:rPr>
          <w:i/>
          <w:iCs/>
          <w:highlight w:val="yellow"/>
        </w:rPr>
      </w:r>
      <w:r w:rsidRPr="008607DB">
        <w:rPr>
          <w:i/>
          <w:iCs/>
          <w:highlight w:val="yellow"/>
        </w:rPr>
        <w:fldChar w:fldCharType="separate"/>
      </w:r>
      <w:r w:rsidR="00BD68DB">
        <w:rPr>
          <w:i/>
          <w:iCs/>
          <w:highlight w:val="yellow"/>
        </w:rPr>
        <w:t>4.1.1</w:t>
      </w:r>
      <w:r w:rsidRPr="008607DB">
        <w:rPr>
          <w:i/>
          <w:iCs/>
          <w:highlight w:val="yellow"/>
        </w:rPr>
        <w:fldChar w:fldCharType="end"/>
      </w:r>
    </w:p>
    <w:p w14:paraId="3A67ADF8" w14:textId="6E6DA0E3" w:rsidR="00EA7AA0" w:rsidRPr="008607DB" w:rsidRDefault="00EA7AA0" w:rsidP="008607DB">
      <w:pPr>
        <w:pStyle w:val="ListBullet"/>
        <w:rPr>
          <w:i/>
          <w:iCs/>
          <w:highlight w:val="yellow"/>
        </w:rPr>
      </w:pPr>
      <w:r w:rsidRPr="008607DB">
        <w:rPr>
          <w:i/>
          <w:iCs/>
          <w:highlight w:val="yellow"/>
        </w:rPr>
        <w:t>Climate resilienc</w:t>
      </w:r>
      <w:r w:rsidR="000C6129" w:rsidRPr="008607DB">
        <w:rPr>
          <w:i/>
          <w:iCs/>
          <w:highlight w:val="yellow"/>
        </w:rPr>
        <w:t>e</w:t>
      </w:r>
      <w:r w:rsidRPr="008607DB">
        <w:rPr>
          <w:i/>
          <w:iCs/>
          <w:highlight w:val="yellow"/>
        </w:rPr>
        <w:t xml:space="preserve"> </w:t>
      </w:r>
    </w:p>
    <w:p w14:paraId="2145256A" w14:textId="33C0FD98" w:rsidR="007338F0" w:rsidRPr="005B5791" w:rsidRDefault="001B7439">
      <w:pPr>
        <w:pStyle w:val="Heading3"/>
      </w:pPr>
      <w:bookmarkStart w:id="546" w:name="_Toc88554369"/>
      <w:bookmarkStart w:id="547" w:name="_Toc88574559"/>
      <w:bookmarkStart w:id="548" w:name="_Toc87279390"/>
      <w:bookmarkStart w:id="549" w:name="_Toc87282084"/>
      <w:bookmarkStart w:id="550" w:name="_Toc87282898"/>
      <w:bookmarkStart w:id="551" w:name="_Toc87279391"/>
      <w:bookmarkStart w:id="552" w:name="_Toc87282085"/>
      <w:bookmarkStart w:id="553" w:name="_Toc87282899"/>
      <w:bookmarkStart w:id="554" w:name="_Toc87279392"/>
      <w:bookmarkStart w:id="555" w:name="_Toc87282086"/>
      <w:bookmarkStart w:id="556" w:name="_Toc87282900"/>
      <w:bookmarkStart w:id="557" w:name="_Toc87279393"/>
      <w:bookmarkStart w:id="558" w:name="_Toc87282087"/>
      <w:bookmarkStart w:id="559" w:name="_Toc87282901"/>
      <w:bookmarkStart w:id="560" w:name="_Toc87279394"/>
      <w:bookmarkStart w:id="561" w:name="_Toc87282088"/>
      <w:bookmarkStart w:id="562" w:name="_Toc87282902"/>
      <w:bookmarkStart w:id="563" w:name="_Ref33022713"/>
      <w:bookmarkStart w:id="564" w:name="_Ref33022719"/>
      <w:bookmarkStart w:id="565" w:name="_Ref33022831"/>
      <w:bookmarkStart w:id="566" w:name="_Ref33022836"/>
      <w:bookmarkStart w:id="567" w:name="_Ref86999450"/>
      <w:bookmarkStart w:id="568" w:name="_Ref88232104"/>
      <w:bookmarkStart w:id="569" w:name="_Toc102626297"/>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r w:rsidRPr="005B5791">
        <w:t>Hydraulic Width</w:t>
      </w:r>
      <w:bookmarkEnd w:id="563"/>
      <w:bookmarkEnd w:id="564"/>
      <w:bookmarkEnd w:id="565"/>
      <w:bookmarkEnd w:id="566"/>
      <w:bookmarkEnd w:id="567"/>
      <w:bookmarkEnd w:id="568"/>
      <w:bookmarkEnd w:id="569"/>
    </w:p>
    <w:p w14:paraId="0F5E902A" w14:textId="46ED55CA" w:rsidR="00236664" w:rsidRPr="005B5791" w:rsidRDefault="00236664" w:rsidP="008607DB">
      <w:pPr>
        <w:pStyle w:val="Body1"/>
        <w:rPr>
          <w:i/>
          <w:highlight w:val="yellow"/>
        </w:rPr>
      </w:pPr>
      <w:r w:rsidRPr="005B5791">
        <w:t xml:space="preserve">The starting point for the minimum hydraulic width determination of all WSDOT crossings is </w:t>
      </w:r>
      <w:r w:rsidR="00522BC0" w:rsidRPr="005B5791">
        <w:t>E</w:t>
      </w:r>
      <w:r w:rsidRPr="005B5791">
        <w:t xml:space="preserve">quation 3.2 of the WCDG, rounded up to the nearest whole foot. For this crossing, a minimum hydraulic width of </w:t>
      </w:r>
      <w:r w:rsidRPr="005B5791">
        <w:rPr>
          <w:highlight w:val="yellow"/>
        </w:rPr>
        <w:t>X</w:t>
      </w:r>
      <w:r w:rsidRPr="005B5791">
        <w:t xml:space="preserve"> feet was determined to be the minimum starting point. </w:t>
      </w:r>
      <w:r w:rsidRPr="005B5791">
        <w:rPr>
          <w:i/>
          <w:highlight w:val="yellow"/>
        </w:rPr>
        <w:t>Any iterations of width should be discussed and the reasons for why the width was increased (see below list for possible reasons of increased structure size).</w:t>
      </w:r>
    </w:p>
    <w:p w14:paraId="3E440E87" w14:textId="37714486" w:rsidR="00DB5EF1" w:rsidRPr="008607DB" w:rsidRDefault="00F84A04" w:rsidP="008607DB">
      <w:pPr>
        <w:pStyle w:val="Body1"/>
        <w:rPr>
          <w:i/>
          <w:iCs/>
          <w:highlight w:val="yellow"/>
        </w:rPr>
      </w:pPr>
      <w:r w:rsidRPr="008607DB">
        <w:rPr>
          <w:i/>
          <w:iCs/>
          <w:highlight w:val="yellow"/>
        </w:rPr>
        <w:t>D</w:t>
      </w:r>
      <w:r w:rsidR="00DB5EF1" w:rsidRPr="008607DB">
        <w:rPr>
          <w:i/>
          <w:iCs/>
          <w:highlight w:val="yellow"/>
        </w:rPr>
        <w:t>escribe how the final size</w:t>
      </w:r>
      <w:r w:rsidR="005A46D6" w:rsidRPr="008607DB">
        <w:rPr>
          <w:i/>
          <w:iCs/>
          <w:highlight w:val="yellow"/>
        </w:rPr>
        <w:t xml:space="preserve"> using today’s hydrology/geomorphology</w:t>
      </w:r>
      <w:r w:rsidR="00695595" w:rsidRPr="008607DB">
        <w:rPr>
          <w:i/>
          <w:iCs/>
          <w:highlight w:val="yellow"/>
        </w:rPr>
        <w:t xml:space="preserve"> condition</w:t>
      </w:r>
      <w:r w:rsidR="00DB5EF1" w:rsidRPr="008607DB">
        <w:rPr>
          <w:i/>
          <w:iCs/>
          <w:highlight w:val="yellow"/>
        </w:rPr>
        <w:t xml:space="preserve"> was determined to be acceptable.</w:t>
      </w:r>
      <w:r w:rsidR="00236664" w:rsidRPr="008607DB">
        <w:rPr>
          <w:i/>
          <w:iCs/>
          <w:highlight w:val="yellow"/>
        </w:rPr>
        <w:t xml:space="preserve"> </w:t>
      </w:r>
    </w:p>
    <w:p w14:paraId="3551AC1F" w14:textId="343C4834" w:rsidR="002B5C7A" w:rsidRPr="008607DB" w:rsidRDefault="002B5C7A" w:rsidP="008607DB">
      <w:pPr>
        <w:pStyle w:val="ListBullet"/>
        <w:rPr>
          <w:i/>
          <w:iCs/>
          <w:highlight w:val="yellow"/>
        </w:rPr>
      </w:pPr>
      <w:r w:rsidRPr="008607DB">
        <w:rPr>
          <w:i/>
          <w:iCs/>
          <w:highlight w:val="yellow"/>
        </w:rPr>
        <w:t xml:space="preserve">Potential drivers for minimum hydraulic </w:t>
      </w:r>
      <w:r w:rsidR="002727C4" w:rsidRPr="008607DB">
        <w:rPr>
          <w:i/>
          <w:iCs/>
          <w:highlight w:val="yellow"/>
        </w:rPr>
        <w:t>width</w:t>
      </w:r>
      <w:r w:rsidRPr="008607DB">
        <w:rPr>
          <w:i/>
          <w:iCs/>
          <w:highlight w:val="yellow"/>
        </w:rPr>
        <w:t xml:space="preserve"> include BFW, velocity ratio, floodplain connectivity, lateral migration, FPW, valley width, aggradation/degradation, hydraulic backwater, 100</w:t>
      </w:r>
      <w:r w:rsidR="005D5FB9">
        <w:rPr>
          <w:i/>
          <w:iCs/>
          <w:highlight w:val="yellow"/>
        </w:rPr>
        <w:t>-</w:t>
      </w:r>
      <w:r w:rsidRPr="008607DB">
        <w:rPr>
          <w:i/>
          <w:iCs/>
          <w:highlight w:val="yellow"/>
        </w:rPr>
        <w:t>y</w:t>
      </w:r>
      <w:r w:rsidR="005D5FB9">
        <w:rPr>
          <w:i/>
          <w:iCs/>
          <w:highlight w:val="yellow"/>
        </w:rPr>
        <w:t>ea</w:t>
      </w:r>
      <w:r w:rsidRPr="008607DB">
        <w:rPr>
          <w:i/>
          <w:iCs/>
          <w:highlight w:val="yellow"/>
        </w:rPr>
        <w:t>r WSE, stream sinuosity, meander amplitude</w:t>
      </w:r>
      <w:r w:rsidR="003944FE" w:rsidRPr="008607DB">
        <w:rPr>
          <w:i/>
          <w:iCs/>
          <w:highlight w:val="yellow"/>
        </w:rPr>
        <w:t xml:space="preserve"> (meander belt amplitude assessment needs to be detailed including assumptions that were made)</w:t>
      </w:r>
      <w:r w:rsidRPr="008607DB">
        <w:rPr>
          <w:i/>
          <w:iCs/>
          <w:highlight w:val="yellow"/>
        </w:rPr>
        <w:t>, channel complexities (boulders/LWM)</w:t>
      </w:r>
      <w:r w:rsidR="00437794" w:rsidRPr="008607DB">
        <w:rPr>
          <w:i/>
          <w:iCs/>
          <w:highlight w:val="yellow"/>
        </w:rPr>
        <w:t xml:space="preserve">, </w:t>
      </w:r>
      <w:r w:rsidR="005D5FB9">
        <w:rPr>
          <w:i/>
          <w:iCs/>
          <w:highlight w:val="yellow"/>
        </w:rPr>
        <w:t>and c</w:t>
      </w:r>
      <w:r w:rsidR="00437794" w:rsidRPr="008607DB">
        <w:rPr>
          <w:i/>
          <w:iCs/>
          <w:highlight w:val="yellow"/>
        </w:rPr>
        <w:t xml:space="preserve">ontinuity of </w:t>
      </w:r>
      <w:r w:rsidR="005D5FB9">
        <w:rPr>
          <w:i/>
          <w:iCs/>
          <w:highlight w:val="yellow"/>
        </w:rPr>
        <w:t>c</w:t>
      </w:r>
      <w:r w:rsidR="00437794" w:rsidRPr="008607DB">
        <w:rPr>
          <w:i/>
          <w:iCs/>
          <w:highlight w:val="yellow"/>
        </w:rPr>
        <w:t xml:space="preserve">hannel </w:t>
      </w:r>
      <w:r w:rsidR="005D5FB9">
        <w:rPr>
          <w:i/>
          <w:iCs/>
          <w:highlight w:val="yellow"/>
        </w:rPr>
        <w:t>p</w:t>
      </w:r>
      <w:r w:rsidR="00437794" w:rsidRPr="008607DB">
        <w:rPr>
          <w:i/>
          <w:iCs/>
          <w:highlight w:val="yellow"/>
        </w:rPr>
        <w:t>rocesses (see Ch</w:t>
      </w:r>
      <w:r w:rsidR="005D5FB9">
        <w:rPr>
          <w:i/>
          <w:iCs/>
          <w:highlight w:val="yellow"/>
        </w:rPr>
        <w:t>apter</w:t>
      </w:r>
      <w:r w:rsidR="00437794" w:rsidRPr="008607DB">
        <w:rPr>
          <w:i/>
          <w:iCs/>
          <w:highlight w:val="yellow"/>
        </w:rPr>
        <w:t xml:space="preserve"> 7 of </w:t>
      </w:r>
      <w:r w:rsidR="00E026A4">
        <w:rPr>
          <w:i/>
          <w:iCs/>
          <w:highlight w:val="yellow"/>
        </w:rPr>
        <w:t>Design Manual</w:t>
      </w:r>
      <w:r w:rsidR="00437794" w:rsidRPr="008607DB">
        <w:rPr>
          <w:i/>
          <w:iCs/>
          <w:highlight w:val="yellow"/>
        </w:rPr>
        <w:t>)</w:t>
      </w:r>
      <w:r w:rsidRPr="008607DB">
        <w:rPr>
          <w:i/>
          <w:iCs/>
          <w:highlight w:val="yellow"/>
        </w:rPr>
        <w:t>.</w:t>
      </w:r>
    </w:p>
    <w:p w14:paraId="1E721326" w14:textId="3EB39126" w:rsidR="00C24C45" w:rsidRPr="008607DB" w:rsidRDefault="00C24C45" w:rsidP="008607DB">
      <w:pPr>
        <w:pStyle w:val="ListBullet"/>
        <w:rPr>
          <w:i/>
          <w:iCs/>
          <w:highlight w:val="yellow"/>
        </w:rPr>
      </w:pPr>
      <w:r w:rsidRPr="008607DB">
        <w:rPr>
          <w:i/>
          <w:iCs/>
          <w:highlight w:val="yellow"/>
        </w:rPr>
        <w:t xml:space="preserve">If confined, describe the </w:t>
      </w:r>
      <w:r w:rsidR="005D5FB9">
        <w:rPr>
          <w:i/>
          <w:iCs/>
          <w:highlight w:val="yellow"/>
        </w:rPr>
        <w:t>f</w:t>
      </w:r>
      <w:r w:rsidRPr="008607DB">
        <w:rPr>
          <w:i/>
          <w:iCs/>
          <w:highlight w:val="yellow"/>
        </w:rPr>
        <w:t xml:space="preserve">actor of </w:t>
      </w:r>
      <w:r w:rsidR="005D5FB9">
        <w:rPr>
          <w:i/>
          <w:iCs/>
          <w:highlight w:val="yellow"/>
        </w:rPr>
        <w:t>s</w:t>
      </w:r>
      <w:r w:rsidRPr="008607DB">
        <w:rPr>
          <w:i/>
          <w:iCs/>
          <w:highlight w:val="yellow"/>
        </w:rPr>
        <w:t xml:space="preserve">afety used and how it is appropriate. </w:t>
      </w:r>
      <w:r w:rsidR="00EE405D" w:rsidRPr="008607DB">
        <w:rPr>
          <w:i/>
          <w:iCs/>
          <w:highlight w:val="yellow"/>
        </w:rPr>
        <w:t>Factor of safety justification shall be more than citing the stream simulation equation. The stream simulation equation is the minimum and is often enough; however, the stream’s geomorphology shall also be considered.</w:t>
      </w:r>
      <w:r w:rsidR="00E17EB0" w:rsidRPr="008607DB">
        <w:rPr>
          <w:i/>
          <w:iCs/>
          <w:highlight w:val="yellow"/>
        </w:rPr>
        <w:t xml:space="preserve"> Comparison of velocities shall be made through the structure as compared to the natural reach to indicate that the crossing is not artificially constraining the structure; however, do not use velocity ratio.</w:t>
      </w:r>
    </w:p>
    <w:p w14:paraId="1955695B" w14:textId="7A6D2679" w:rsidR="00C24C45" w:rsidRPr="008607DB" w:rsidRDefault="00C24C45" w:rsidP="008607DB">
      <w:pPr>
        <w:pStyle w:val="ListBullet"/>
        <w:rPr>
          <w:i/>
          <w:iCs/>
          <w:highlight w:val="yellow"/>
        </w:rPr>
      </w:pPr>
      <w:r w:rsidRPr="008607DB">
        <w:rPr>
          <w:i/>
          <w:iCs/>
          <w:highlight w:val="yellow"/>
        </w:rPr>
        <w:t>If unconfined, describe velocity ratio, where the velocity ratio was taken, etc.</w:t>
      </w:r>
      <w:r w:rsidR="00F84A04" w:rsidRPr="008607DB">
        <w:rPr>
          <w:i/>
          <w:iCs/>
          <w:highlight w:val="yellow"/>
        </w:rPr>
        <w:t xml:space="preserve"> Also discuss the floodplain velocities</w:t>
      </w:r>
      <w:r w:rsidR="00C80F5E" w:rsidRPr="008607DB">
        <w:rPr>
          <w:i/>
          <w:iCs/>
          <w:highlight w:val="yellow"/>
        </w:rPr>
        <w:t xml:space="preserve">. If </w:t>
      </w:r>
      <w:r w:rsidR="00B57326">
        <w:rPr>
          <w:i/>
          <w:iCs/>
          <w:highlight w:val="yellow"/>
        </w:rPr>
        <w:t xml:space="preserve">the </w:t>
      </w:r>
      <w:r w:rsidR="00C80F5E" w:rsidRPr="008607DB">
        <w:rPr>
          <w:i/>
          <w:iCs/>
          <w:highlight w:val="yellow"/>
        </w:rPr>
        <w:t>structure is in a broad wetland, explain how the wetland connectivity will happen.</w:t>
      </w:r>
    </w:p>
    <w:p w14:paraId="42C806C0" w14:textId="384233F2" w:rsidR="00C80F5E" w:rsidRPr="008607DB" w:rsidRDefault="00C80F5E" w:rsidP="008607DB">
      <w:pPr>
        <w:pStyle w:val="ListBullet"/>
        <w:rPr>
          <w:i/>
          <w:iCs/>
          <w:highlight w:val="yellow"/>
        </w:rPr>
      </w:pPr>
      <w:r w:rsidRPr="008607DB">
        <w:rPr>
          <w:i/>
          <w:iCs/>
          <w:highlight w:val="yellow"/>
        </w:rPr>
        <w:t>If the structure is in a tidally influenced area, explain how the structure is wide enough to allow for estuarine function and tidal exchange.</w:t>
      </w:r>
    </w:p>
    <w:p w14:paraId="046AD8AE" w14:textId="2D40471B" w:rsidR="00C24C45" w:rsidRPr="008607DB" w:rsidRDefault="00F84A04" w:rsidP="008607DB">
      <w:pPr>
        <w:pStyle w:val="ListBullet"/>
        <w:rPr>
          <w:i/>
          <w:iCs/>
          <w:highlight w:val="yellow"/>
        </w:rPr>
      </w:pPr>
      <w:r w:rsidRPr="008607DB">
        <w:rPr>
          <w:i/>
          <w:iCs/>
          <w:highlight w:val="yellow"/>
        </w:rPr>
        <w:t xml:space="preserve">If stream simulation, discuss how the </w:t>
      </w:r>
      <w:r w:rsidR="002727C4" w:rsidRPr="008607DB">
        <w:rPr>
          <w:i/>
          <w:iCs/>
          <w:highlight w:val="yellow"/>
        </w:rPr>
        <w:t xml:space="preserve">minimum </w:t>
      </w:r>
      <w:r w:rsidRPr="008607DB">
        <w:rPr>
          <w:i/>
          <w:iCs/>
          <w:highlight w:val="yellow"/>
        </w:rPr>
        <w:t xml:space="preserve">hydraulic width was determined to be adequate (beyond </w:t>
      </w:r>
      <w:r w:rsidR="00B57326">
        <w:rPr>
          <w:i/>
          <w:iCs/>
          <w:highlight w:val="yellow"/>
        </w:rPr>
        <w:t>E</w:t>
      </w:r>
      <w:r w:rsidRPr="008607DB">
        <w:rPr>
          <w:i/>
          <w:iCs/>
          <w:highlight w:val="yellow"/>
        </w:rPr>
        <w:t>quation 3.2)</w:t>
      </w:r>
      <w:r w:rsidR="00B57326">
        <w:rPr>
          <w:i/>
          <w:iCs/>
          <w:highlight w:val="yellow"/>
        </w:rPr>
        <w:t>.</w:t>
      </w:r>
    </w:p>
    <w:p w14:paraId="4F2F42D7" w14:textId="30473DAD" w:rsidR="009C7DD8" w:rsidRPr="008607DB" w:rsidRDefault="009C7DD8" w:rsidP="008607DB">
      <w:pPr>
        <w:pStyle w:val="ListBullet"/>
        <w:rPr>
          <w:i/>
          <w:iCs/>
          <w:highlight w:val="yellow"/>
        </w:rPr>
      </w:pPr>
      <w:r w:rsidRPr="008607DB">
        <w:rPr>
          <w:i/>
          <w:iCs/>
          <w:highlight w:val="yellow"/>
        </w:rPr>
        <w:t>Is lateral migration</w:t>
      </w:r>
      <w:r w:rsidR="00E17EB0" w:rsidRPr="008607DB">
        <w:rPr>
          <w:i/>
          <w:iCs/>
          <w:highlight w:val="yellow"/>
        </w:rPr>
        <w:t xml:space="preserve"> (geomorphic)</w:t>
      </w:r>
      <w:r w:rsidRPr="008607DB">
        <w:rPr>
          <w:i/>
          <w:iCs/>
          <w:highlight w:val="yellow"/>
        </w:rPr>
        <w:t xml:space="preserve"> a risk and has it been accounted for in the width determination?</w:t>
      </w:r>
    </w:p>
    <w:p w14:paraId="29E67504" w14:textId="74774174" w:rsidR="00F84A04" w:rsidRPr="008607DB" w:rsidRDefault="00F84A04" w:rsidP="008607DB">
      <w:pPr>
        <w:pStyle w:val="ListBullet"/>
        <w:rPr>
          <w:i/>
          <w:iCs/>
          <w:highlight w:val="yellow"/>
        </w:rPr>
      </w:pPr>
      <w:r w:rsidRPr="008607DB">
        <w:rPr>
          <w:i/>
          <w:iCs/>
          <w:highlight w:val="yellow"/>
        </w:rPr>
        <w:lastRenderedPageBreak/>
        <w:t>If there are no structure type requirements or if there is a type requirement of a buried structure, what are the length requirements? What lengths trigger additional width considerations?</w:t>
      </w:r>
    </w:p>
    <w:p w14:paraId="51C89772" w14:textId="15F4AC61" w:rsidR="001E65CF" w:rsidRPr="008607DB" w:rsidRDefault="001E65CF" w:rsidP="008607DB">
      <w:pPr>
        <w:pStyle w:val="ListBullet"/>
        <w:spacing w:after="120"/>
        <w:rPr>
          <w:i/>
          <w:iCs/>
          <w:highlight w:val="yellow"/>
        </w:rPr>
      </w:pPr>
      <w:r w:rsidRPr="008607DB">
        <w:rPr>
          <w:i/>
          <w:iCs/>
          <w:highlight w:val="yellow"/>
        </w:rPr>
        <w:t>Incorporation of climate resilienc</w:t>
      </w:r>
      <w:r w:rsidR="000C6129" w:rsidRPr="008607DB">
        <w:rPr>
          <w:i/>
          <w:iCs/>
          <w:highlight w:val="yellow"/>
        </w:rPr>
        <w:t>e</w:t>
      </w:r>
      <w:r w:rsidR="00695595" w:rsidRPr="008607DB">
        <w:rPr>
          <w:i/>
          <w:iCs/>
          <w:highlight w:val="yellow"/>
        </w:rPr>
        <w:t xml:space="preserve">. </w:t>
      </w:r>
      <w:r w:rsidRPr="008607DB">
        <w:rPr>
          <w:i/>
          <w:iCs/>
          <w:highlight w:val="yellow"/>
        </w:rPr>
        <w:t>HQ Hydraulics shall be consulted for each crossing to help make the design decisions prior to the PHD being submitted to HQ Hydraulics.</w:t>
      </w:r>
      <w:r w:rsidRPr="008607DB">
        <w:rPr>
          <w:i/>
          <w:iCs/>
        </w:rPr>
        <w:t xml:space="preserve"> </w:t>
      </w:r>
      <w:r w:rsidR="004810FE" w:rsidRPr="008607DB">
        <w:rPr>
          <w:i/>
          <w:iCs/>
          <w:highlight w:val="yellow"/>
        </w:rPr>
        <w:t>Use template language below</w:t>
      </w:r>
      <w:r w:rsidR="00B57326">
        <w:rPr>
          <w:i/>
          <w:iCs/>
          <w:highlight w:val="yellow"/>
        </w:rPr>
        <w:t>;</w:t>
      </w:r>
      <w:r w:rsidR="004810FE" w:rsidRPr="008607DB">
        <w:rPr>
          <w:i/>
          <w:iCs/>
          <w:highlight w:val="yellow"/>
        </w:rPr>
        <w:t xml:space="preserve"> delete parts that are not relevant to design.</w:t>
      </w:r>
    </w:p>
    <w:p w14:paraId="5ECB8160" w14:textId="5B1A8D7C" w:rsidR="001E65CF" w:rsidRPr="005B5791" w:rsidRDefault="00695595" w:rsidP="001E65CF">
      <w:r w:rsidRPr="005B5791">
        <w:t xml:space="preserve">Based on the factors described above, a </w:t>
      </w:r>
      <w:r w:rsidR="00A37FCB" w:rsidRPr="005B5791">
        <w:t>m</w:t>
      </w:r>
      <w:r w:rsidRPr="005B5791">
        <w:t xml:space="preserve">inimum </w:t>
      </w:r>
      <w:r w:rsidR="00A37FCB" w:rsidRPr="005B5791">
        <w:t>h</w:t>
      </w:r>
      <w:r w:rsidRPr="005B5791">
        <w:t xml:space="preserve">ydraulic </w:t>
      </w:r>
      <w:r w:rsidR="002727C4" w:rsidRPr="005B5791">
        <w:t>width</w:t>
      </w:r>
      <w:r w:rsidRPr="005B5791">
        <w:t xml:space="preserve"> of </w:t>
      </w:r>
      <w:r w:rsidRPr="005B5791">
        <w:rPr>
          <w:highlight w:val="yellow"/>
        </w:rPr>
        <w:t>X</w:t>
      </w:r>
      <w:r w:rsidRPr="005B5791">
        <w:t xml:space="preserve"> feet was determined to be necessary to allow for natural processes to occur under current flow conditions. The projected 2080 100-year flow event was evaluated</w:t>
      </w:r>
      <w:r w:rsidR="00695A63" w:rsidRPr="005B5791">
        <w:t xml:space="preserve">. </w:t>
      </w:r>
      <w:r w:rsidR="00695A63" w:rsidRPr="005B5791">
        <w:fldChar w:fldCharType="begin"/>
      </w:r>
      <w:r w:rsidR="00695A63" w:rsidRPr="005B5791">
        <w:instrText xml:space="preserve"> REF _Ref35865220 \h </w:instrText>
      </w:r>
      <w:r w:rsidR="00695A63" w:rsidRPr="005B5791">
        <w:fldChar w:fldCharType="separate"/>
      </w:r>
      <w:r w:rsidR="00BD68DB" w:rsidRPr="005B5791">
        <w:t xml:space="preserve">Table </w:t>
      </w:r>
      <w:r w:rsidR="00BD68DB">
        <w:rPr>
          <w:noProof/>
        </w:rPr>
        <w:t>7</w:t>
      </w:r>
      <w:r w:rsidR="00695A63" w:rsidRPr="005B5791">
        <w:fldChar w:fldCharType="end"/>
      </w:r>
      <w:r w:rsidR="00695A63" w:rsidRPr="005B5791">
        <w:t xml:space="preserve"> compares the velocities of the 100-year and projected 2080 100-year events</w:t>
      </w:r>
      <w:r w:rsidR="001E65CF" w:rsidRPr="005B5791">
        <w:t>.</w:t>
      </w:r>
      <w:r w:rsidR="00136880" w:rsidRPr="005B5791">
        <w:t xml:space="preserve"> </w:t>
      </w:r>
    </w:p>
    <w:p w14:paraId="402F3776" w14:textId="24EDE825" w:rsidR="001E65CF" w:rsidRPr="005B5791" w:rsidRDefault="001E65CF" w:rsidP="00363814">
      <w:pPr>
        <w:pStyle w:val="TableTitle"/>
        <w:ind w:left="0" w:firstLine="0"/>
      </w:pPr>
      <w:bookmarkStart w:id="570" w:name="_Ref35865220"/>
      <w:bookmarkStart w:id="571" w:name="_Toc102626369"/>
      <w:r w:rsidRPr="005B5791">
        <w:t xml:space="preserve">Table </w:t>
      </w:r>
      <w:r w:rsidR="001B66B0">
        <w:fldChar w:fldCharType="begin"/>
      </w:r>
      <w:r w:rsidR="001B66B0">
        <w:instrText xml:space="preserve"> SEQ Table \* ARABIC </w:instrText>
      </w:r>
      <w:r w:rsidR="001B66B0">
        <w:fldChar w:fldCharType="separate"/>
      </w:r>
      <w:r w:rsidR="00BD68DB">
        <w:rPr>
          <w:noProof/>
        </w:rPr>
        <w:t>7</w:t>
      </w:r>
      <w:r w:rsidR="001B66B0">
        <w:rPr>
          <w:noProof/>
        </w:rPr>
        <w:fldChar w:fldCharType="end"/>
      </w:r>
      <w:bookmarkEnd w:id="570"/>
      <w:r w:rsidRPr="005B5791">
        <w:t xml:space="preserve">: Velocity comparison for </w:t>
      </w:r>
      <w:r w:rsidRPr="005B5791">
        <w:rPr>
          <w:highlight w:val="yellow"/>
        </w:rPr>
        <w:t>X</w:t>
      </w:r>
      <w:r w:rsidR="00FD6F3A" w:rsidRPr="005B5791">
        <w:t>-</w:t>
      </w:r>
      <w:r w:rsidRPr="005B5791">
        <w:t>foot structure</w:t>
      </w:r>
      <w:bookmarkEnd w:id="571"/>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3510"/>
        <w:gridCol w:w="1530"/>
        <w:gridCol w:w="1980"/>
      </w:tblGrid>
      <w:tr w:rsidR="006374AE" w:rsidRPr="005B5791" w14:paraId="32343849" w14:textId="77777777" w:rsidTr="008607DB">
        <w:trPr>
          <w:tblHeader/>
        </w:trPr>
        <w:tc>
          <w:tcPr>
            <w:tcW w:w="3510" w:type="dxa"/>
            <w:shd w:val="pct10" w:color="auto" w:fill="auto"/>
          </w:tcPr>
          <w:p w14:paraId="18A264F9" w14:textId="77777777" w:rsidR="006374AE" w:rsidRPr="005B5791" w:rsidRDefault="006374AE" w:rsidP="00363814">
            <w:pPr>
              <w:pStyle w:val="TableHeading"/>
            </w:pPr>
            <w:r w:rsidRPr="005B5791">
              <w:t>Location</w:t>
            </w:r>
          </w:p>
        </w:tc>
        <w:tc>
          <w:tcPr>
            <w:tcW w:w="1530" w:type="dxa"/>
            <w:shd w:val="pct10" w:color="auto" w:fill="auto"/>
            <w:hideMark/>
          </w:tcPr>
          <w:p w14:paraId="29086892" w14:textId="77777777" w:rsidR="006374AE" w:rsidRPr="005B5791" w:rsidRDefault="006374AE" w:rsidP="00363814">
            <w:pPr>
              <w:pStyle w:val="TableHeading"/>
            </w:pPr>
            <w:r w:rsidRPr="005B5791">
              <w:t>100-year velocity (ft/s)</w:t>
            </w:r>
          </w:p>
        </w:tc>
        <w:tc>
          <w:tcPr>
            <w:tcW w:w="1980" w:type="dxa"/>
            <w:shd w:val="pct10" w:color="auto" w:fill="auto"/>
            <w:hideMark/>
          </w:tcPr>
          <w:p w14:paraId="42A060C9" w14:textId="33E444D2" w:rsidR="006374AE" w:rsidRPr="005B5791" w:rsidRDefault="00522BC0" w:rsidP="00363814">
            <w:pPr>
              <w:pStyle w:val="TableHeading"/>
            </w:pPr>
            <w:r w:rsidRPr="005B5791">
              <w:t xml:space="preserve">Projected 2080 </w:t>
            </w:r>
            <w:r w:rsidR="006374AE" w:rsidRPr="005B5791">
              <w:t>100-year velocity (ft/s)</w:t>
            </w:r>
          </w:p>
        </w:tc>
      </w:tr>
      <w:tr w:rsidR="006374AE" w:rsidRPr="005B5791" w14:paraId="6A2200D9" w14:textId="77777777" w:rsidTr="00B050A2">
        <w:trPr>
          <w:trHeight w:val="288"/>
        </w:trPr>
        <w:tc>
          <w:tcPr>
            <w:tcW w:w="3510" w:type="dxa"/>
            <w:shd w:val="clear" w:color="auto" w:fill="auto"/>
            <w:vAlign w:val="center"/>
            <w:hideMark/>
          </w:tcPr>
          <w:p w14:paraId="186005BD" w14:textId="5D11826E" w:rsidR="006374AE" w:rsidRPr="005B5791" w:rsidRDefault="006374AE" w:rsidP="00363814">
            <w:pPr>
              <w:pStyle w:val="TableCell"/>
            </w:pPr>
            <w:r w:rsidRPr="005B5791">
              <w:t xml:space="preserve">Reference reach </w:t>
            </w:r>
            <w:r w:rsidRPr="005B5791">
              <w:rPr>
                <w:highlight w:val="yellow"/>
              </w:rPr>
              <w:t>(STA XX+XX)</w:t>
            </w:r>
          </w:p>
        </w:tc>
        <w:tc>
          <w:tcPr>
            <w:tcW w:w="1530" w:type="dxa"/>
            <w:shd w:val="clear" w:color="auto" w:fill="auto"/>
            <w:vAlign w:val="center"/>
          </w:tcPr>
          <w:p w14:paraId="36C8E67F" w14:textId="4E102C42" w:rsidR="006374AE" w:rsidRPr="005B5791" w:rsidRDefault="006374AE" w:rsidP="00363814">
            <w:pPr>
              <w:pStyle w:val="TableCell"/>
            </w:pPr>
          </w:p>
        </w:tc>
        <w:tc>
          <w:tcPr>
            <w:tcW w:w="1980" w:type="dxa"/>
            <w:shd w:val="clear" w:color="auto" w:fill="auto"/>
            <w:vAlign w:val="center"/>
          </w:tcPr>
          <w:p w14:paraId="543F70E0" w14:textId="6D2CB935" w:rsidR="006374AE" w:rsidRPr="005B5791" w:rsidRDefault="006374AE" w:rsidP="00363814">
            <w:pPr>
              <w:pStyle w:val="TableCell"/>
            </w:pPr>
          </w:p>
        </w:tc>
      </w:tr>
      <w:tr w:rsidR="006374AE" w:rsidRPr="005B5791" w14:paraId="626E9E10" w14:textId="77777777" w:rsidTr="00B050A2">
        <w:trPr>
          <w:trHeight w:val="288"/>
        </w:trPr>
        <w:tc>
          <w:tcPr>
            <w:tcW w:w="3510" w:type="dxa"/>
            <w:shd w:val="clear" w:color="auto" w:fill="auto"/>
            <w:vAlign w:val="center"/>
            <w:hideMark/>
          </w:tcPr>
          <w:p w14:paraId="35877DEB" w14:textId="1800B758" w:rsidR="006374AE" w:rsidRPr="005B5791" w:rsidRDefault="006374AE" w:rsidP="00363814">
            <w:pPr>
              <w:pStyle w:val="TableCell"/>
            </w:pPr>
            <w:r w:rsidRPr="005B5791">
              <w:t xml:space="preserve">Upstream of structure </w:t>
            </w:r>
            <w:r w:rsidRPr="005B5791">
              <w:rPr>
                <w:highlight w:val="yellow"/>
              </w:rPr>
              <w:t>(STA XX+X)</w:t>
            </w:r>
          </w:p>
        </w:tc>
        <w:tc>
          <w:tcPr>
            <w:tcW w:w="1530" w:type="dxa"/>
            <w:shd w:val="clear" w:color="auto" w:fill="auto"/>
            <w:vAlign w:val="center"/>
          </w:tcPr>
          <w:p w14:paraId="29F6683B" w14:textId="58D2906C" w:rsidR="006374AE" w:rsidRPr="005B5791" w:rsidRDefault="006374AE" w:rsidP="00363814">
            <w:pPr>
              <w:pStyle w:val="TableCell"/>
            </w:pPr>
          </w:p>
        </w:tc>
        <w:tc>
          <w:tcPr>
            <w:tcW w:w="1980" w:type="dxa"/>
            <w:shd w:val="clear" w:color="auto" w:fill="auto"/>
            <w:vAlign w:val="center"/>
          </w:tcPr>
          <w:p w14:paraId="6D095A53" w14:textId="616EFB50" w:rsidR="006374AE" w:rsidRPr="005B5791" w:rsidRDefault="006374AE" w:rsidP="00363814">
            <w:pPr>
              <w:pStyle w:val="TableCell"/>
            </w:pPr>
          </w:p>
        </w:tc>
      </w:tr>
      <w:tr w:rsidR="006374AE" w:rsidRPr="005B5791" w14:paraId="13F82F44" w14:textId="77777777" w:rsidTr="00B050A2">
        <w:trPr>
          <w:trHeight w:val="288"/>
        </w:trPr>
        <w:tc>
          <w:tcPr>
            <w:tcW w:w="3510" w:type="dxa"/>
            <w:shd w:val="clear" w:color="auto" w:fill="auto"/>
            <w:vAlign w:val="center"/>
          </w:tcPr>
          <w:p w14:paraId="73433B50" w14:textId="4D757546" w:rsidR="006374AE" w:rsidRPr="005B5791" w:rsidRDefault="006374AE">
            <w:pPr>
              <w:pStyle w:val="TableCell"/>
            </w:pPr>
            <w:r w:rsidRPr="005B5791">
              <w:rPr>
                <w:highlight w:val="yellow"/>
              </w:rPr>
              <w:t>Any other locations that are relevant</w:t>
            </w:r>
          </w:p>
        </w:tc>
        <w:tc>
          <w:tcPr>
            <w:tcW w:w="1530" w:type="dxa"/>
            <w:shd w:val="clear" w:color="auto" w:fill="auto"/>
            <w:vAlign w:val="center"/>
          </w:tcPr>
          <w:p w14:paraId="754770E8" w14:textId="77777777" w:rsidR="006374AE" w:rsidRPr="005B5791" w:rsidRDefault="006374AE">
            <w:pPr>
              <w:pStyle w:val="TableCell"/>
            </w:pPr>
          </w:p>
        </w:tc>
        <w:tc>
          <w:tcPr>
            <w:tcW w:w="1980" w:type="dxa"/>
            <w:shd w:val="clear" w:color="auto" w:fill="auto"/>
            <w:vAlign w:val="center"/>
          </w:tcPr>
          <w:p w14:paraId="50C3766E" w14:textId="77777777" w:rsidR="006374AE" w:rsidRPr="005B5791" w:rsidRDefault="006374AE">
            <w:pPr>
              <w:pStyle w:val="TableCell"/>
            </w:pPr>
          </w:p>
        </w:tc>
      </w:tr>
      <w:tr w:rsidR="006374AE" w:rsidRPr="005B5791" w14:paraId="414003D0" w14:textId="77777777" w:rsidTr="00B050A2">
        <w:trPr>
          <w:trHeight w:val="288"/>
        </w:trPr>
        <w:tc>
          <w:tcPr>
            <w:tcW w:w="3510" w:type="dxa"/>
            <w:shd w:val="clear" w:color="auto" w:fill="auto"/>
            <w:vAlign w:val="center"/>
            <w:hideMark/>
          </w:tcPr>
          <w:p w14:paraId="48B2C618" w14:textId="2ABA6192" w:rsidR="006374AE" w:rsidRPr="005B5791" w:rsidRDefault="006374AE" w:rsidP="00363814">
            <w:pPr>
              <w:pStyle w:val="TableCell"/>
            </w:pPr>
            <w:r w:rsidRPr="005B5791">
              <w:t xml:space="preserve">Through structure </w:t>
            </w:r>
            <w:r w:rsidRPr="005B5791">
              <w:rPr>
                <w:highlight w:val="yellow"/>
              </w:rPr>
              <w:t>(STA XX+XX)</w:t>
            </w:r>
          </w:p>
        </w:tc>
        <w:tc>
          <w:tcPr>
            <w:tcW w:w="1530" w:type="dxa"/>
            <w:shd w:val="clear" w:color="auto" w:fill="auto"/>
            <w:vAlign w:val="center"/>
          </w:tcPr>
          <w:p w14:paraId="0D667158" w14:textId="5D300B5E" w:rsidR="006374AE" w:rsidRPr="005B5791" w:rsidRDefault="006374AE" w:rsidP="00363814">
            <w:pPr>
              <w:pStyle w:val="TableCell"/>
            </w:pPr>
          </w:p>
        </w:tc>
        <w:tc>
          <w:tcPr>
            <w:tcW w:w="1980" w:type="dxa"/>
            <w:shd w:val="clear" w:color="auto" w:fill="auto"/>
            <w:vAlign w:val="center"/>
          </w:tcPr>
          <w:p w14:paraId="2E1702A7" w14:textId="2F54A44E" w:rsidR="006374AE" w:rsidRPr="005B5791" w:rsidRDefault="006374AE" w:rsidP="00363814">
            <w:pPr>
              <w:pStyle w:val="TableCell"/>
            </w:pPr>
          </w:p>
        </w:tc>
      </w:tr>
      <w:tr w:rsidR="006374AE" w:rsidRPr="005B5791" w14:paraId="70E63912" w14:textId="77777777" w:rsidTr="00B050A2">
        <w:trPr>
          <w:trHeight w:val="288"/>
        </w:trPr>
        <w:tc>
          <w:tcPr>
            <w:tcW w:w="3510" w:type="dxa"/>
            <w:shd w:val="clear" w:color="auto" w:fill="auto"/>
            <w:vAlign w:val="center"/>
          </w:tcPr>
          <w:p w14:paraId="4FDF1F19" w14:textId="5988C244" w:rsidR="006374AE" w:rsidRPr="005B5791" w:rsidRDefault="006374AE" w:rsidP="00363814">
            <w:pPr>
              <w:pStyle w:val="TableCell"/>
            </w:pPr>
            <w:r w:rsidRPr="005B5791">
              <w:t xml:space="preserve">Downstream of structure </w:t>
            </w:r>
            <w:r w:rsidRPr="005B5791">
              <w:rPr>
                <w:highlight w:val="yellow"/>
              </w:rPr>
              <w:t>(STA XX+XX)</w:t>
            </w:r>
          </w:p>
        </w:tc>
        <w:tc>
          <w:tcPr>
            <w:tcW w:w="1530" w:type="dxa"/>
            <w:shd w:val="clear" w:color="auto" w:fill="auto"/>
            <w:vAlign w:val="center"/>
          </w:tcPr>
          <w:p w14:paraId="3DB8E86F" w14:textId="252DE2D2" w:rsidR="006374AE" w:rsidRPr="005B5791" w:rsidRDefault="006374AE" w:rsidP="00363814">
            <w:pPr>
              <w:pStyle w:val="TableCell"/>
            </w:pPr>
          </w:p>
        </w:tc>
        <w:tc>
          <w:tcPr>
            <w:tcW w:w="1980" w:type="dxa"/>
            <w:shd w:val="clear" w:color="auto" w:fill="auto"/>
            <w:vAlign w:val="center"/>
          </w:tcPr>
          <w:p w14:paraId="79B9C8CE" w14:textId="7EF55795" w:rsidR="006374AE" w:rsidRPr="005B5791" w:rsidRDefault="006374AE" w:rsidP="00363814">
            <w:pPr>
              <w:pStyle w:val="TableCell"/>
            </w:pPr>
          </w:p>
        </w:tc>
      </w:tr>
    </w:tbl>
    <w:p w14:paraId="692BC06B" w14:textId="77777777" w:rsidR="006F18ED" w:rsidRPr="005B5791" w:rsidRDefault="006F18ED" w:rsidP="001E65CF"/>
    <w:p w14:paraId="13CE2216" w14:textId="56249810" w:rsidR="004810FE" w:rsidRPr="008607DB" w:rsidRDefault="004810FE" w:rsidP="008607DB">
      <w:pPr>
        <w:pStyle w:val="Body1"/>
        <w:rPr>
          <w:i/>
          <w:iCs/>
          <w:highlight w:val="yellow"/>
        </w:rPr>
      </w:pPr>
      <w:r w:rsidRPr="008607DB">
        <w:rPr>
          <w:i/>
          <w:iCs/>
          <w:highlight w:val="yellow"/>
        </w:rPr>
        <w:t xml:space="preserve">If the size does not create an adverse </w:t>
      </w:r>
      <w:r w:rsidR="001E3F61" w:rsidRPr="008607DB">
        <w:rPr>
          <w:i/>
          <w:iCs/>
          <w:highlight w:val="yellow"/>
        </w:rPr>
        <w:t>increase in velocities</w:t>
      </w:r>
      <w:r w:rsidRPr="008607DB">
        <w:rPr>
          <w:i/>
          <w:iCs/>
          <w:highlight w:val="yellow"/>
        </w:rPr>
        <w:t>:</w:t>
      </w:r>
    </w:p>
    <w:p w14:paraId="010F4A14" w14:textId="76ED8978" w:rsidR="004810FE" w:rsidRPr="005B5791" w:rsidRDefault="004810FE" w:rsidP="008607DB">
      <w:pPr>
        <w:pStyle w:val="Body1"/>
      </w:pPr>
      <w:r w:rsidRPr="005B5791">
        <w:t>No size increase was determined to be necessary to accommodate climate change.</w:t>
      </w:r>
      <w:r w:rsidR="00695A63" w:rsidRPr="005B5791">
        <w:t xml:space="preserve"> For detailed hydraulic results see Section </w:t>
      </w:r>
      <w:r w:rsidR="00695A63" w:rsidRPr="005B5791">
        <w:fldChar w:fldCharType="begin"/>
      </w:r>
      <w:r w:rsidR="00695A63" w:rsidRPr="005B5791">
        <w:instrText xml:space="preserve"> REF _Ref86999803 \r \h </w:instrText>
      </w:r>
      <w:r w:rsidR="00695A63" w:rsidRPr="005B5791">
        <w:fldChar w:fldCharType="separate"/>
      </w:r>
      <w:r w:rsidR="00BD68DB">
        <w:t>5.4</w:t>
      </w:r>
      <w:r w:rsidR="00695A63" w:rsidRPr="005B5791">
        <w:fldChar w:fldCharType="end"/>
      </w:r>
      <w:r w:rsidR="00695A63" w:rsidRPr="005B5791">
        <w:t>.</w:t>
      </w:r>
    </w:p>
    <w:p w14:paraId="61790515" w14:textId="614E4C33" w:rsidR="00695595" w:rsidRPr="008607DB" w:rsidRDefault="00695595" w:rsidP="008607DB">
      <w:pPr>
        <w:pStyle w:val="Body1"/>
        <w:rPr>
          <w:i/>
          <w:iCs/>
        </w:rPr>
      </w:pPr>
      <w:r w:rsidRPr="008607DB">
        <w:rPr>
          <w:i/>
          <w:iCs/>
          <w:highlight w:val="yellow"/>
        </w:rPr>
        <w:t>If a size increase is necessary:</w:t>
      </w:r>
    </w:p>
    <w:p w14:paraId="46E04559" w14:textId="79449A90" w:rsidR="001E65CF" w:rsidRPr="005B5791" w:rsidRDefault="001E65CF" w:rsidP="008607DB">
      <w:pPr>
        <w:pStyle w:val="Body1"/>
      </w:pPr>
      <w:r w:rsidRPr="005B5791">
        <w:t xml:space="preserve">The structure size was increased to </w:t>
      </w:r>
      <w:r w:rsidRPr="005B5791">
        <w:rPr>
          <w:highlight w:val="yellow"/>
        </w:rPr>
        <w:t>X</w:t>
      </w:r>
      <w:r w:rsidRPr="005B5791">
        <w:t xml:space="preserve"> feet to provide climate resilience at the projected flow rates. </w:t>
      </w:r>
      <w:r w:rsidR="00695A63" w:rsidRPr="005B5791">
        <w:fldChar w:fldCharType="begin"/>
      </w:r>
      <w:r w:rsidR="00695A63" w:rsidRPr="005B5791">
        <w:instrText xml:space="preserve"> REF _Ref35865282 \h </w:instrText>
      </w:r>
      <w:r w:rsidR="00695A63" w:rsidRPr="005B5791">
        <w:fldChar w:fldCharType="separate"/>
      </w:r>
      <w:r w:rsidR="00BD68DB" w:rsidRPr="005B5791">
        <w:t xml:space="preserve">Table </w:t>
      </w:r>
      <w:r w:rsidR="00BD68DB">
        <w:rPr>
          <w:noProof/>
        </w:rPr>
        <w:t>8</w:t>
      </w:r>
      <w:r w:rsidR="00695A63" w:rsidRPr="005B5791">
        <w:fldChar w:fldCharType="end"/>
      </w:r>
      <w:r w:rsidR="00695A63" w:rsidRPr="005B5791">
        <w:t xml:space="preserve"> compares the velocities of the 100-year and projected 2080 100-year events with the larger structure</w:t>
      </w:r>
      <w:r w:rsidRPr="005B5791">
        <w:t>.</w:t>
      </w:r>
      <w:r w:rsidR="00695A63" w:rsidRPr="005B5791">
        <w:t xml:space="preserve"> For detailed hydraulic results see Section </w:t>
      </w:r>
      <w:r w:rsidR="00695A63" w:rsidRPr="005B5791">
        <w:fldChar w:fldCharType="begin"/>
      </w:r>
      <w:r w:rsidR="00695A63" w:rsidRPr="005B5791">
        <w:instrText xml:space="preserve"> REF _Ref86999803 \r \h </w:instrText>
      </w:r>
      <w:r w:rsidR="00695A63" w:rsidRPr="005B5791">
        <w:fldChar w:fldCharType="separate"/>
      </w:r>
      <w:r w:rsidR="00BD68DB">
        <w:t>5.4</w:t>
      </w:r>
      <w:r w:rsidR="00695A63" w:rsidRPr="005B5791">
        <w:fldChar w:fldCharType="end"/>
      </w:r>
      <w:r w:rsidR="00695A63" w:rsidRPr="005B5791">
        <w:t>.</w:t>
      </w:r>
    </w:p>
    <w:p w14:paraId="24D1358F" w14:textId="0A6FEA0A" w:rsidR="001E65CF" w:rsidRPr="005B5791" w:rsidRDefault="001E65CF" w:rsidP="00363814">
      <w:pPr>
        <w:pStyle w:val="TableTitle"/>
        <w:ind w:left="0" w:firstLine="0"/>
      </w:pPr>
      <w:bookmarkStart w:id="572" w:name="_Ref35865282"/>
      <w:bookmarkStart w:id="573" w:name="_Toc102626370"/>
      <w:r w:rsidRPr="005B5791">
        <w:t xml:space="preserve">Table </w:t>
      </w:r>
      <w:r w:rsidR="001B66B0">
        <w:fldChar w:fldCharType="begin"/>
      </w:r>
      <w:r w:rsidR="001B66B0">
        <w:instrText xml:space="preserve"> SEQ Table \* ARABIC </w:instrText>
      </w:r>
      <w:r w:rsidR="001B66B0">
        <w:fldChar w:fldCharType="separate"/>
      </w:r>
      <w:r w:rsidR="00BD68DB">
        <w:rPr>
          <w:noProof/>
        </w:rPr>
        <w:t>8</w:t>
      </w:r>
      <w:r w:rsidR="001B66B0">
        <w:rPr>
          <w:noProof/>
        </w:rPr>
        <w:fldChar w:fldCharType="end"/>
      </w:r>
      <w:bookmarkEnd w:id="572"/>
      <w:r w:rsidRPr="005B5791">
        <w:t xml:space="preserve">: Velocity comparison for </w:t>
      </w:r>
      <w:r w:rsidRPr="005B5791">
        <w:rPr>
          <w:highlight w:val="yellow"/>
        </w:rPr>
        <w:t>X</w:t>
      </w:r>
      <w:r w:rsidR="00F0723B" w:rsidRPr="005B5791">
        <w:t>-</w:t>
      </w:r>
      <w:r w:rsidRPr="005B5791">
        <w:t>foot structure</w:t>
      </w:r>
      <w:bookmarkEnd w:id="573"/>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3510"/>
        <w:gridCol w:w="1530"/>
        <w:gridCol w:w="1980"/>
      </w:tblGrid>
      <w:tr w:rsidR="006374AE" w:rsidRPr="005B5791" w14:paraId="13D7F377" w14:textId="77777777" w:rsidTr="00B050A2">
        <w:trPr>
          <w:tblHeader/>
        </w:trPr>
        <w:tc>
          <w:tcPr>
            <w:tcW w:w="3510" w:type="dxa"/>
            <w:shd w:val="pct10" w:color="auto" w:fill="auto"/>
          </w:tcPr>
          <w:p w14:paraId="54C08BA9" w14:textId="77777777" w:rsidR="006374AE" w:rsidRPr="005B5791" w:rsidRDefault="006374AE" w:rsidP="00363814">
            <w:pPr>
              <w:pStyle w:val="TableHeading"/>
            </w:pPr>
            <w:r w:rsidRPr="005B5791">
              <w:t>Location</w:t>
            </w:r>
          </w:p>
        </w:tc>
        <w:tc>
          <w:tcPr>
            <w:tcW w:w="1530" w:type="dxa"/>
            <w:shd w:val="pct10" w:color="auto" w:fill="auto"/>
            <w:hideMark/>
          </w:tcPr>
          <w:p w14:paraId="79BAC7E1" w14:textId="77777777" w:rsidR="006374AE" w:rsidRPr="005B5791" w:rsidRDefault="006374AE" w:rsidP="00363814">
            <w:pPr>
              <w:pStyle w:val="TableHeading"/>
            </w:pPr>
            <w:r w:rsidRPr="005B5791">
              <w:t>100-year velocity (ft/s)</w:t>
            </w:r>
          </w:p>
        </w:tc>
        <w:tc>
          <w:tcPr>
            <w:tcW w:w="1980" w:type="dxa"/>
            <w:shd w:val="pct10" w:color="auto" w:fill="auto"/>
            <w:hideMark/>
          </w:tcPr>
          <w:p w14:paraId="0D92FBC0" w14:textId="6D5ED463" w:rsidR="006374AE" w:rsidRPr="005B5791" w:rsidRDefault="00522BC0" w:rsidP="00363814">
            <w:pPr>
              <w:pStyle w:val="TableHeading"/>
            </w:pPr>
            <w:r w:rsidRPr="005B5791">
              <w:t xml:space="preserve">Projected 2080 </w:t>
            </w:r>
            <w:r w:rsidR="006374AE" w:rsidRPr="005B5791">
              <w:t>100-year velocity (ft/s)</w:t>
            </w:r>
          </w:p>
        </w:tc>
      </w:tr>
      <w:tr w:rsidR="006374AE" w:rsidRPr="005B5791" w14:paraId="3B9BB1DD" w14:textId="77777777" w:rsidTr="00B050A2">
        <w:trPr>
          <w:trHeight w:val="288"/>
        </w:trPr>
        <w:tc>
          <w:tcPr>
            <w:tcW w:w="3510" w:type="dxa"/>
            <w:shd w:val="clear" w:color="auto" w:fill="auto"/>
            <w:vAlign w:val="center"/>
            <w:hideMark/>
          </w:tcPr>
          <w:p w14:paraId="5EA3E8BB" w14:textId="6A06BFA4" w:rsidR="006374AE" w:rsidRPr="005B5791" w:rsidRDefault="006374AE" w:rsidP="00363814">
            <w:pPr>
              <w:pStyle w:val="TableCell"/>
            </w:pPr>
            <w:r w:rsidRPr="005B5791">
              <w:t xml:space="preserve">Reference reach </w:t>
            </w:r>
            <w:r w:rsidRPr="005B5791">
              <w:rPr>
                <w:highlight w:val="yellow"/>
              </w:rPr>
              <w:t>(STA XX+XX)</w:t>
            </w:r>
          </w:p>
        </w:tc>
        <w:tc>
          <w:tcPr>
            <w:tcW w:w="1530" w:type="dxa"/>
            <w:shd w:val="clear" w:color="auto" w:fill="auto"/>
            <w:vAlign w:val="center"/>
          </w:tcPr>
          <w:p w14:paraId="5124393B" w14:textId="77777777" w:rsidR="006374AE" w:rsidRPr="005B5791" w:rsidRDefault="006374AE" w:rsidP="00363814">
            <w:pPr>
              <w:pStyle w:val="TableCell"/>
            </w:pPr>
          </w:p>
        </w:tc>
        <w:tc>
          <w:tcPr>
            <w:tcW w:w="1980" w:type="dxa"/>
            <w:shd w:val="clear" w:color="auto" w:fill="auto"/>
            <w:vAlign w:val="center"/>
          </w:tcPr>
          <w:p w14:paraId="75B46A77" w14:textId="77777777" w:rsidR="006374AE" w:rsidRPr="005B5791" w:rsidRDefault="006374AE" w:rsidP="00363814">
            <w:pPr>
              <w:pStyle w:val="TableCell"/>
            </w:pPr>
          </w:p>
        </w:tc>
      </w:tr>
      <w:tr w:rsidR="006374AE" w:rsidRPr="005B5791" w14:paraId="028684BC" w14:textId="77777777" w:rsidTr="00B050A2">
        <w:trPr>
          <w:trHeight w:val="288"/>
        </w:trPr>
        <w:tc>
          <w:tcPr>
            <w:tcW w:w="3510" w:type="dxa"/>
            <w:shd w:val="clear" w:color="auto" w:fill="auto"/>
            <w:vAlign w:val="center"/>
            <w:hideMark/>
          </w:tcPr>
          <w:p w14:paraId="5F033610" w14:textId="1FF2E327" w:rsidR="006374AE" w:rsidRPr="005B5791" w:rsidRDefault="006374AE" w:rsidP="00363814">
            <w:pPr>
              <w:pStyle w:val="TableCell"/>
            </w:pPr>
            <w:r w:rsidRPr="005B5791">
              <w:t xml:space="preserve">Upstream of structure </w:t>
            </w:r>
            <w:r w:rsidRPr="005B5791">
              <w:rPr>
                <w:highlight w:val="yellow"/>
              </w:rPr>
              <w:t>(STA XX+X)</w:t>
            </w:r>
          </w:p>
        </w:tc>
        <w:tc>
          <w:tcPr>
            <w:tcW w:w="1530" w:type="dxa"/>
            <w:shd w:val="clear" w:color="auto" w:fill="auto"/>
            <w:vAlign w:val="center"/>
          </w:tcPr>
          <w:p w14:paraId="193DE84B" w14:textId="77777777" w:rsidR="006374AE" w:rsidRPr="005B5791" w:rsidRDefault="006374AE" w:rsidP="00363814">
            <w:pPr>
              <w:pStyle w:val="TableCell"/>
            </w:pPr>
          </w:p>
        </w:tc>
        <w:tc>
          <w:tcPr>
            <w:tcW w:w="1980" w:type="dxa"/>
            <w:shd w:val="clear" w:color="auto" w:fill="auto"/>
            <w:vAlign w:val="center"/>
          </w:tcPr>
          <w:p w14:paraId="77054EF9" w14:textId="77777777" w:rsidR="006374AE" w:rsidRPr="005B5791" w:rsidRDefault="006374AE" w:rsidP="00363814">
            <w:pPr>
              <w:pStyle w:val="TableCell"/>
            </w:pPr>
          </w:p>
        </w:tc>
      </w:tr>
      <w:tr w:rsidR="006374AE" w:rsidRPr="005B5791" w14:paraId="124E8CFC" w14:textId="77777777" w:rsidTr="00B050A2">
        <w:trPr>
          <w:trHeight w:val="288"/>
        </w:trPr>
        <w:tc>
          <w:tcPr>
            <w:tcW w:w="3510" w:type="dxa"/>
            <w:shd w:val="clear" w:color="auto" w:fill="auto"/>
            <w:vAlign w:val="center"/>
          </w:tcPr>
          <w:p w14:paraId="3F2CF284" w14:textId="77777777" w:rsidR="006374AE" w:rsidRPr="005B5791" w:rsidRDefault="006374AE" w:rsidP="00590F2E">
            <w:pPr>
              <w:pStyle w:val="TableCell"/>
            </w:pPr>
            <w:r w:rsidRPr="005B5791">
              <w:rPr>
                <w:highlight w:val="yellow"/>
              </w:rPr>
              <w:t>Any other locations that are relevant</w:t>
            </w:r>
          </w:p>
        </w:tc>
        <w:tc>
          <w:tcPr>
            <w:tcW w:w="1530" w:type="dxa"/>
            <w:shd w:val="clear" w:color="auto" w:fill="auto"/>
            <w:vAlign w:val="center"/>
          </w:tcPr>
          <w:p w14:paraId="3A609708" w14:textId="77777777" w:rsidR="006374AE" w:rsidRPr="005B5791" w:rsidRDefault="006374AE" w:rsidP="00590F2E">
            <w:pPr>
              <w:pStyle w:val="TableCell"/>
            </w:pPr>
          </w:p>
        </w:tc>
        <w:tc>
          <w:tcPr>
            <w:tcW w:w="1980" w:type="dxa"/>
            <w:shd w:val="clear" w:color="auto" w:fill="auto"/>
            <w:vAlign w:val="center"/>
          </w:tcPr>
          <w:p w14:paraId="268EE905" w14:textId="77777777" w:rsidR="006374AE" w:rsidRPr="005B5791" w:rsidRDefault="006374AE" w:rsidP="00590F2E">
            <w:pPr>
              <w:pStyle w:val="TableCell"/>
            </w:pPr>
          </w:p>
        </w:tc>
      </w:tr>
      <w:tr w:rsidR="006374AE" w:rsidRPr="005B5791" w14:paraId="5365C93B" w14:textId="77777777" w:rsidTr="00B050A2">
        <w:trPr>
          <w:trHeight w:val="288"/>
        </w:trPr>
        <w:tc>
          <w:tcPr>
            <w:tcW w:w="3510" w:type="dxa"/>
            <w:shd w:val="clear" w:color="auto" w:fill="auto"/>
            <w:vAlign w:val="center"/>
            <w:hideMark/>
          </w:tcPr>
          <w:p w14:paraId="7D9ECB4D" w14:textId="44010A36" w:rsidR="006374AE" w:rsidRPr="005B5791" w:rsidRDefault="006374AE" w:rsidP="00363814">
            <w:pPr>
              <w:pStyle w:val="TableCell"/>
            </w:pPr>
            <w:r w:rsidRPr="005B5791">
              <w:t xml:space="preserve">Through structure </w:t>
            </w:r>
            <w:r w:rsidRPr="005B5791">
              <w:rPr>
                <w:highlight w:val="yellow"/>
              </w:rPr>
              <w:t>(STA XX+XX)</w:t>
            </w:r>
          </w:p>
        </w:tc>
        <w:tc>
          <w:tcPr>
            <w:tcW w:w="1530" w:type="dxa"/>
            <w:shd w:val="clear" w:color="auto" w:fill="auto"/>
            <w:vAlign w:val="center"/>
          </w:tcPr>
          <w:p w14:paraId="4FEA5338" w14:textId="77777777" w:rsidR="006374AE" w:rsidRPr="005B5791" w:rsidRDefault="006374AE" w:rsidP="00363814">
            <w:pPr>
              <w:pStyle w:val="TableCell"/>
            </w:pPr>
          </w:p>
        </w:tc>
        <w:tc>
          <w:tcPr>
            <w:tcW w:w="1980" w:type="dxa"/>
            <w:shd w:val="clear" w:color="auto" w:fill="auto"/>
            <w:vAlign w:val="center"/>
          </w:tcPr>
          <w:p w14:paraId="6B875AB1" w14:textId="77777777" w:rsidR="006374AE" w:rsidRPr="005B5791" w:rsidRDefault="006374AE" w:rsidP="00363814">
            <w:pPr>
              <w:pStyle w:val="TableCell"/>
            </w:pPr>
          </w:p>
        </w:tc>
      </w:tr>
      <w:tr w:rsidR="006374AE" w:rsidRPr="005B5791" w14:paraId="1A71684A" w14:textId="77777777" w:rsidTr="00B050A2">
        <w:trPr>
          <w:trHeight w:val="288"/>
        </w:trPr>
        <w:tc>
          <w:tcPr>
            <w:tcW w:w="3510" w:type="dxa"/>
            <w:shd w:val="clear" w:color="auto" w:fill="auto"/>
            <w:vAlign w:val="center"/>
          </w:tcPr>
          <w:p w14:paraId="02E5D0E0" w14:textId="76F1988C" w:rsidR="006374AE" w:rsidRPr="005B5791" w:rsidRDefault="006374AE" w:rsidP="00363814">
            <w:pPr>
              <w:pStyle w:val="TableCell"/>
            </w:pPr>
            <w:r w:rsidRPr="005B5791">
              <w:t xml:space="preserve">Downstream of structure </w:t>
            </w:r>
            <w:r w:rsidRPr="005B5791">
              <w:rPr>
                <w:highlight w:val="yellow"/>
              </w:rPr>
              <w:t>(STA XX+XX)</w:t>
            </w:r>
          </w:p>
        </w:tc>
        <w:tc>
          <w:tcPr>
            <w:tcW w:w="1530" w:type="dxa"/>
            <w:shd w:val="clear" w:color="auto" w:fill="auto"/>
            <w:vAlign w:val="center"/>
          </w:tcPr>
          <w:p w14:paraId="458ADF31" w14:textId="77777777" w:rsidR="006374AE" w:rsidRPr="005B5791" w:rsidRDefault="006374AE" w:rsidP="00363814">
            <w:pPr>
              <w:pStyle w:val="TableCell"/>
            </w:pPr>
          </w:p>
        </w:tc>
        <w:tc>
          <w:tcPr>
            <w:tcW w:w="1980" w:type="dxa"/>
            <w:shd w:val="clear" w:color="auto" w:fill="auto"/>
            <w:vAlign w:val="center"/>
          </w:tcPr>
          <w:p w14:paraId="7BA12F05" w14:textId="77777777" w:rsidR="006374AE" w:rsidRPr="005B5791" w:rsidRDefault="006374AE" w:rsidP="00363814">
            <w:pPr>
              <w:pStyle w:val="TableCell"/>
            </w:pPr>
          </w:p>
        </w:tc>
      </w:tr>
    </w:tbl>
    <w:p w14:paraId="058563AE" w14:textId="77777777" w:rsidR="00342A87" w:rsidRPr="005B5791" w:rsidRDefault="00342A87" w:rsidP="007338F0"/>
    <w:p w14:paraId="4BA745AA" w14:textId="075E4465" w:rsidR="004810FE" w:rsidRPr="008607DB" w:rsidRDefault="004810FE" w:rsidP="008607DB">
      <w:pPr>
        <w:pStyle w:val="Body1"/>
        <w:rPr>
          <w:i/>
          <w:iCs/>
        </w:rPr>
      </w:pPr>
      <w:r w:rsidRPr="008607DB">
        <w:rPr>
          <w:i/>
          <w:iCs/>
          <w:highlight w:val="yellow"/>
        </w:rPr>
        <w:t>If a size increase would be necessary to accommodate climate change but is not practicable:</w:t>
      </w:r>
    </w:p>
    <w:p w14:paraId="46729794" w14:textId="5993C407" w:rsidR="004810FE" w:rsidRPr="005B5791" w:rsidRDefault="004810FE" w:rsidP="008607DB">
      <w:pPr>
        <w:pStyle w:val="Body1"/>
      </w:pPr>
      <w:r w:rsidRPr="005B5791">
        <w:t xml:space="preserve">After evaluating the velocities in </w:t>
      </w:r>
      <w:r w:rsidR="00044E6F" w:rsidRPr="005B5791">
        <w:fldChar w:fldCharType="begin"/>
      </w:r>
      <w:r w:rsidR="00044E6F" w:rsidRPr="005B5791">
        <w:instrText xml:space="preserve"> REF _Ref35865282 \h </w:instrText>
      </w:r>
      <w:r w:rsidR="00044E6F" w:rsidRPr="005B5791">
        <w:fldChar w:fldCharType="separate"/>
      </w:r>
      <w:r w:rsidR="00BD68DB" w:rsidRPr="005B5791">
        <w:t xml:space="preserve">Table </w:t>
      </w:r>
      <w:r w:rsidR="00BD68DB">
        <w:rPr>
          <w:noProof/>
        </w:rPr>
        <w:t>8</w:t>
      </w:r>
      <w:r w:rsidR="00044E6F" w:rsidRPr="005B5791">
        <w:fldChar w:fldCharType="end"/>
      </w:r>
      <w:r w:rsidR="00044E6F" w:rsidRPr="005B5791">
        <w:t xml:space="preserve"> </w:t>
      </w:r>
      <w:r w:rsidRPr="005B5791">
        <w:t xml:space="preserve">above, it was determined that increasing the structure size to produce a </w:t>
      </w:r>
      <w:r w:rsidR="001E3F61" w:rsidRPr="005B5791">
        <w:t xml:space="preserve">similar </w:t>
      </w:r>
      <w:r w:rsidRPr="005B5791">
        <w:t xml:space="preserve">velocity </w:t>
      </w:r>
      <w:r w:rsidR="001E3F61" w:rsidRPr="005B5791">
        <w:t>through the structure</w:t>
      </w:r>
      <w:r w:rsidRPr="005B5791">
        <w:t xml:space="preserve"> at the </w:t>
      </w:r>
      <w:r w:rsidR="00DD3CDD" w:rsidRPr="005B5791">
        <w:t xml:space="preserve">projected </w:t>
      </w:r>
      <w:r w:rsidRPr="005B5791">
        <w:t xml:space="preserve">2080 100-year </w:t>
      </w:r>
      <w:r w:rsidR="00C653CF" w:rsidRPr="005B5791">
        <w:t xml:space="preserve">event </w:t>
      </w:r>
      <w:r w:rsidRPr="005B5791">
        <w:t xml:space="preserve">was not practicable because </w:t>
      </w:r>
      <w:r w:rsidRPr="005B5791">
        <w:rPr>
          <w:highlight w:val="yellow"/>
        </w:rPr>
        <w:t>REASONS</w:t>
      </w:r>
      <w:r w:rsidRPr="005B5791">
        <w:t>.</w:t>
      </w:r>
      <w:r w:rsidR="00695A63" w:rsidRPr="005B5791">
        <w:t xml:space="preserve"> For detailed hydraulic results see Section </w:t>
      </w:r>
      <w:r w:rsidR="00695A63" w:rsidRPr="005B5791">
        <w:fldChar w:fldCharType="begin"/>
      </w:r>
      <w:r w:rsidR="00695A63" w:rsidRPr="005B5791">
        <w:instrText xml:space="preserve"> REF _Ref86999803 \r \h </w:instrText>
      </w:r>
      <w:r w:rsidR="00695A63" w:rsidRPr="005B5791">
        <w:fldChar w:fldCharType="separate"/>
      </w:r>
      <w:r w:rsidR="00BD68DB">
        <w:t>5.4</w:t>
      </w:r>
      <w:r w:rsidR="00695A63" w:rsidRPr="005B5791">
        <w:fldChar w:fldCharType="end"/>
      </w:r>
      <w:r w:rsidR="00695A63" w:rsidRPr="005B5791">
        <w:t>.</w:t>
      </w:r>
    </w:p>
    <w:p w14:paraId="32FFB26A" w14:textId="12418500" w:rsidR="00673859" w:rsidRPr="005B5791" w:rsidRDefault="001B7439">
      <w:pPr>
        <w:pStyle w:val="Heading3"/>
      </w:pPr>
      <w:bookmarkStart w:id="574" w:name="_Toc88554371"/>
      <w:bookmarkStart w:id="575" w:name="_Toc88574561"/>
      <w:bookmarkStart w:id="576" w:name="_Ref87274825"/>
      <w:bookmarkStart w:id="577" w:name="_Toc449090165"/>
      <w:bookmarkStart w:id="578" w:name="_Ref16671661"/>
      <w:bookmarkStart w:id="579" w:name="_Ref33018669"/>
      <w:bookmarkStart w:id="580" w:name="_Ref33018682"/>
      <w:bookmarkStart w:id="581" w:name="_Toc102626298"/>
      <w:bookmarkEnd w:id="574"/>
      <w:bookmarkEnd w:id="575"/>
      <w:r w:rsidRPr="005B5791">
        <w:lastRenderedPageBreak/>
        <w:t>Vertical Clearance</w:t>
      </w:r>
      <w:bookmarkEnd w:id="576"/>
      <w:bookmarkEnd w:id="577"/>
      <w:bookmarkEnd w:id="578"/>
      <w:bookmarkEnd w:id="579"/>
      <w:bookmarkEnd w:id="580"/>
      <w:bookmarkEnd w:id="581"/>
    </w:p>
    <w:p w14:paraId="78671FC6" w14:textId="33FCC09F" w:rsidR="00E525AD" w:rsidRPr="005B5791" w:rsidRDefault="00E525AD" w:rsidP="008607DB">
      <w:pPr>
        <w:pStyle w:val="Body1"/>
      </w:pPr>
      <w:r w:rsidRPr="005B5791">
        <w:t xml:space="preserve">The vertical clearance under a structure is made up of two </w:t>
      </w:r>
      <w:r w:rsidR="00871004" w:rsidRPr="005B5791">
        <w:t>considerations</w:t>
      </w:r>
      <w:r w:rsidRPr="005B5791">
        <w:t>: freeboard and maintenance clearance.</w:t>
      </w:r>
      <w:r w:rsidR="00B120DE" w:rsidRPr="005B5791">
        <w:t xml:space="preserve"> Both are discussed </w:t>
      </w:r>
      <w:r w:rsidR="00FE7E6A" w:rsidRPr="005B5791">
        <w:t>below,</w:t>
      </w:r>
      <w:r w:rsidR="00B120DE" w:rsidRPr="005B5791">
        <w:t xml:space="preserve"> and results are summarized in </w:t>
      </w:r>
      <w:r w:rsidR="00B120DE" w:rsidRPr="005B5791">
        <w:fldChar w:fldCharType="begin"/>
      </w:r>
      <w:r w:rsidR="00B120DE" w:rsidRPr="005B5791">
        <w:instrText xml:space="preserve"> REF _Ref87003988 \h </w:instrText>
      </w:r>
      <w:r w:rsidR="00B120DE" w:rsidRPr="005B5791">
        <w:fldChar w:fldCharType="separate"/>
      </w:r>
      <w:r w:rsidR="00BD68DB" w:rsidRPr="005B5791">
        <w:t xml:space="preserve">Table </w:t>
      </w:r>
      <w:r w:rsidR="00BD68DB">
        <w:rPr>
          <w:noProof/>
        </w:rPr>
        <w:t>9</w:t>
      </w:r>
      <w:r w:rsidR="00B120DE" w:rsidRPr="005B5791">
        <w:fldChar w:fldCharType="end"/>
      </w:r>
      <w:r w:rsidR="00B120DE" w:rsidRPr="005B5791">
        <w:t>.</w:t>
      </w:r>
    </w:p>
    <w:p w14:paraId="5AEEE829" w14:textId="12CA834A" w:rsidR="005E0940" w:rsidRPr="005B5791" w:rsidRDefault="00532309" w:rsidP="008607DB">
      <w:pPr>
        <w:pStyle w:val="Body1"/>
      </w:pPr>
      <w:r w:rsidRPr="005B5791">
        <w:t>The minimum required freeboard at th</w:t>
      </w:r>
      <w:r w:rsidR="00C653CF" w:rsidRPr="005B5791">
        <w:t>e project</w:t>
      </w:r>
      <w:r w:rsidRPr="005B5791">
        <w:t xml:space="preserve"> location</w:t>
      </w:r>
      <w:r w:rsidR="00C653CF" w:rsidRPr="005B5791">
        <w:t>,</w:t>
      </w:r>
      <w:r w:rsidRPr="005B5791">
        <w:t xml:space="preserve"> based on bankfull width</w:t>
      </w:r>
      <w:r w:rsidR="00C653CF" w:rsidRPr="005B5791">
        <w:t>,</w:t>
      </w:r>
      <w:r w:rsidRPr="005B5791">
        <w:t xml:space="preserve"> is </w:t>
      </w:r>
      <w:r w:rsidRPr="005B5791">
        <w:rPr>
          <w:highlight w:val="yellow"/>
        </w:rPr>
        <w:t>X</w:t>
      </w:r>
      <w:r w:rsidRPr="005B5791">
        <w:t xml:space="preserve"> feet above the 100-year water surface elevation </w:t>
      </w:r>
      <w:r w:rsidR="004162BE" w:rsidRPr="005B5791">
        <w:t xml:space="preserve">(WSE) </w:t>
      </w:r>
      <w:r w:rsidR="005E0940" w:rsidRPr="005B5791">
        <w:t xml:space="preserve">(Barnard et al. 2013, WSDOT </w:t>
      </w:r>
      <w:r w:rsidR="00A30548" w:rsidRPr="005B5791">
        <w:t>20</w:t>
      </w:r>
      <w:r w:rsidR="00C50FDE" w:rsidRPr="005B5791">
        <w:t>22</w:t>
      </w:r>
      <w:r w:rsidR="00D8602D">
        <w:t>a</w:t>
      </w:r>
      <w:r w:rsidR="005E0940" w:rsidRPr="005B5791">
        <w:t>)</w:t>
      </w:r>
      <w:r w:rsidRPr="005B5791">
        <w:t xml:space="preserve">. </w:t>
      </w:r>
      <w:r w:rsidR="005E0940" w:rsidRPr="005B5791">
        <w:rPr>
          <w:highlight w:val="yellow"/>
        </w:rPr>
        <w:t xml:space="preserve">The WSDOT </w:t>
      </w:r>
      <w:r w:rsidR="00E026A4" w:rsidRPr="008607DB">
        <w:rPr>
          <w:i/>
          <w:iCs/>
          <w:highlight w:val="yellow"/>
        </w:rPr>
        <w:t>Hydraulics Manual</w:t>
      </w:r>
      <w:r w:rsidR="005E0940" w:rsidRPr="005B5791">
        <w:rPr>
          <w:highlight w:val="yellow"/>
        </w:rPr>
        <w:t xml:space="preserve"> requires 3 feet of freeboard for all structures greater than 20 feet and on all bridge structures unless otherwise approved by </w:t>
      </w:r>
      <w:r w:rsidR="00091119">
        <w:rPr>
          <w:highlight w:val="yellow"/>
        </w:rPr>
        <w:t>HQ</w:t>
      </w:r>
      <w:r w:rsidR="00091119" w:rsidRPr="005B5791">
        <w:rPr>
          <w:highlight w:val="yellow"/>
        </w:rPr>
        <w:t xml:space="preserve"> </w:t>
      </w:r>
      <w:r w:rsidR="005E0940" w:rsidRPr="005B5791">
        <w:rPr>
          <w:highlight w:val="yellow"/>
        </w:rPr>
        <w:t xml:space="preserve">Hydraulics (WSDOT </w:t>
      </w:r>
      <w:r w:rsidR="00A30548" w:rsidRPr="005B5791">
        <w:rPr>
          <w:highlight w:val="yellow"/>
        </w:rPr>
        <w:t>20</w:t>
      </w:r>
      <w:r w:rsidR="00C50FDE" w:rsidRPr="005B5791">
        <w:rPr>
          <w:highlight w:val="yellow"/>
        </w:rPr>
        <w:t>22</w:t>
      </w:r>
      <w:r w:rsidR="00D8602D">
        <w:rPr>
          <w:highlight w:val="yellow"/>
        </w:rPr>
        <w:t>a</w:t>
      </w:r>
      <w:r w:rsidR="005E0940" w:rsidRPr="005B5791">
        <w:rPr>
          <w:highlight w:val="yellow"/>
        </w:rPr>
        <w:t>)</w:t>
      </w:r>
      <w:r w:rsidR="005E0940" w:rsidRPr="005B5791">
        <w:t>.</w:t>
      </w:r>
      <w:r w:rsidRPr="005B5791">
        <w:t xml:space="preserve"> </w:t>
      </w:r>
    </w:p>
    <w:p w14:paraId="7F319676" w14:textId="13F2E326" w:rsidR="005E0940" w:rsidRPr="005B5791" w:rsidRDefault="005E0940" w:rsidP="008607DB">
      <w:pPr>
        <w:pStyle w:val="Body1"/>
        <w:rPr>
          <w:i/>
        </w:rPr>
      </w:pPr>
      <w:r w:rsidRPr="005B5791">
        <w:rPr>
          <w:i/>
          <w:highlight w:val="yellow"/>
        </w:rPr>
        <w:t xml:space="preserve">If none then delete this paragraph. </w:t>
      </w:r>
      <w:r w:rsidRPr="005B5791">
        <w:t xml:space="preserve">Long-term aggradation and debris risk were also evaluated at this location. </w:t>
      </w:r>
      <w:r w:rsidRPr="005B5791">
        <w:rPr>
          <w:highlight w:val="yellow"/>
        </w:rPr>
        <w:t>X</w:t>
      </w:r>
      <w:r w:rsidRPr="005B5791">
        <w:t xml:space="preserve"> feet of </w:t>
      </w:r>
      <w:r w:rsidRPr="005B5791">
        <w:rPr>
          <w:highlight w:val="yellow"/>
        </w:rPr>
        <w:t>freeboard</w:t>
      </w:r>
      <w:r w:rsidRPr="005B5791">
        <w:t xml:space="preserve"> was added to account for the risk of </w:t>
      </w:r>
      <w:r w:rsidR="00437794" w:rsidRPr="005B5791">
        <w:rPr>
          <w:highlight w:val="yellow"/>
        </w:rPr>
        <w:t>aggradation</w:t>
      </w:r>
      <w:r w:rsidRPr="005B5791">
        <w:rPr>
          <w:highlight w:val="yellow"/>
        </w:rPr>
        <w:t>/debris risk</w:t>
      </w:r>
      <w:r w:rsidRPr="005B5791">
        <w:t xml:space="preserve">, resulting in a minimum required freeboard of </w:t>
      </w:r>
      <w:r w:rsidRPr="005B5791">
        <w:rPr>
          <w:highlight w:val="yellow"/>
        </w:rPr>
        <w:t>X</w:t>
      </w:r>
      <w:r w:rsidRPr="005B5791">
        <w:t xml:space="preserve"> feet. More information on the risk for long-term aggradation can be found in </w:t>
      </w:r>
      <w:r w:rsidR="00091119" w:rsidRPr="008607DB">
        <w:t xml:space="preserve">Section </w:t>
      </w:r>
      <w:r w:rsidR="00091119">
        <w:fldChar w:fldCharType="begin"/>
      </w:r>
      <w:r w:rsidR="00091119">
        <w:instrText xml:space="preserve"> REF _Ref87368677 \r \h </w:instrText>
      </w:r>
      <w:r w:rsidR="00091119">
        <w:fldChar w:fldCharType="separate"/>
      </w:r>
      <w:r w:rsidR="00BD68DB">
        <w:t>8</w:t>
      </w:r>
      <w:r w:rsidR="00091119">
        <w:fldChar w:fldCharType="end"/>
      </w:r>
      <w:r w:rsidRPr="005B5791">
        <w:t xml:space="preserve">. </w:t>
      </w:r>
    </w:p>
    <w:p w14:paraId="0ED3E8BE" w14:textId="374A0C1C" w:rsidR="005431C6" w:rsidRPr="005B5791" w:rsidRDefault="005E0940" w:rsidP="008607DB">
      <w:pPr>
        <w:pStyle w:val="Body1"/>
        <w:rPr>
          <w:i/>
        </w:rPr>
      </w:pPr>
      <w:r w:rsidRPr="005B5791">
        <w:t>WSDOT is incorporating climate resilienc</w:t>
      </w:r>
      <w:r w:rsidR="000C6129" w:rsidRPr="005B5791">
        <w:t>e</w:t>
      </w:r>
      <w:r w:rsidRPr="005B5791">
        <w:t xml:space="preserve"> in freeboard, where practicable, and has evaluated freeboard at both the 100-year WSE and the projected 2080 100-year WSE. </w:t>
      </w:r>
      <w:r w:rsidR="00532309" w:rsidRPr="005B5791">
        <w:t xml:space="preserve">The WSE is projected to increase by </w:t>
      </w:r>
      <w:r w:rsidR="00532309" w:rsidRPr="005B5791">
        <w:rPr>
          <w:highlight w:val="yellow"/>
        </w:rPr>
        <w:t>X</w:t>
      </w:r>
      <w:r w:rsidR="00532309" w:rsidRPr="005B5791">
        <w:t xml:space="preserve"> feet for the 2080 projected 100-year flow rate. The minimum required freeboard at this site </w:t>
      </w:r>
      <w:r w:rsidR="00D75795" w:rsidRPr="005B5791">
        <w:t xml:space="preserve">will be applied above the projected 2080 </w:t>
      </w:r>
      <w:r w:rsidR="00532309" w:rsidRPr="005B5791">
        <w:t>100</w:t>
      </w:r>
      <w:r w:rsidR="00D75795" w:rsidRPr="005B5791">
        <w:t>-</w:t>
      </w:r>
      <w:r w:rsidR="00532309" w:rsidRPr="005B5791">
        <w:t xml:space="preserve">year WSE to accommodate climate resilience. </w:t>
      </w:r>
      <w:r w:rsidR="005431C6" w:rsidRPr="005B5791">
        <w:rPr>
          <w:i/>
          <w:highlight w:val="yellow"/>
        </w:rPr>
        <w:t xml:space="preserve">If it is not practicable to </w:t>
      </w:r>
      <w:r w:rsidR="00871004" w:rsidRPr="005B5791">
        <w:rPr>
          <w:i/>
          <w:highlight w:val="yellow"/>
        </w:rPr>
        <w:t xml:space="preserve">apply the </w:t>
      </w:r>
      <w:r w:rsidR="005431C6" w:rsidRPr="005B5791">
        <w:rPr>
          <w:i/>
          <w:highlight w:val="yellow"/>
        </w:rPr>
        <w:t xml:space="preserve">freeboard </w:t>
      </w:r>
      <w:r w:rsidR="00871004" w:rsidRPr="005B5791">
        <w:rPr>
          <w:i/>
          <w:highlight w:val="yellow"/>
        </w:rPr>
        <w:t>requirement to the 2080 100</w:t>
      </w:r>
      <w:r w:rsidR="009F6AFB">
        <w:rPr>
          <w:i/>
          <w:highlight w:val="yellow"/>
        </w:rPr>
        <w:t>-</w:t>
      </w:r>
      <w:r w:rsidR="00871004" w:rsidRPr="005B5791">
        <w:rPr>
          <w:i/>
          <w:highlight w:val="yellow"/>
        </w:rPr>
        <w:t>y</w:t>
      </w:r>
      <w:r w:rsidR="009F6AFB">
        <w:rPr>
          <w:i/>
          <w:highlight w:val="yellow"/>
        </w:rPr>
        <w:t>ea</w:t>
      </w:r>
      <w:r w:rsidR="00871004" w:rsidRPr="005B5791">
        <w:rPr>
          <w:i/>
          <w:highlight w:val="yellow"/>
        </w:rPr>
        <w:t>r</w:t>
      </w:r>
      <w:r w:rsidR="005431C6" w:rsidRPr="005B5791">
        <w:rPr>
          <w:i/>
          <w:highlight w:val="yellow"/>
        </w:rPr>
        <w:t>, explain why. If the crossing is in a tidally influenced area, describe what was done to accommodate sea level rise</w:t>
      </w:r>
      <w:r w:rsidR="00AB23EC">
        <w:rPr>
          <w:i/>
          <w:highlight w:val="yellow"/>
        </w:rPr>
        <w:t>;</w:t>
      </w:r>
      <w:r w:rsidR="005431C6" w:rsidRPr="005B5791">
        <w:rPr>
          <w:i/>
          <w:highlight w:val="yellow"/>
        </w:rPr>
        <w:t xml:space="preserve"> if it was</w:t>
      </w:r>
      <w:r w:rsidR="00AB23EC">
        <w:rPr>
          <w:i/>
          <w:highlight w:val="yellow"/>
        </w:rPr>
        <w:t xml:space="preserve"> </w:t>
      </w:r>
      <w:r w:rsidR="005431C6" w:rsidRPr="005B5791">
        <w:rPr>
          <w:i/>
          <w:highlight w:val="yellow"/>
        </w:rPr>
        <w:t>n</w:t>
      </w:r>
      <w:r w:rsidR="00AB23EC">
        <w:rPr>
          <w:i/>
          <w:highlight w:val="yellow"/>
        </w:rPr>
        <w:t>o</w:t>
      </w:r>
      <w:r w:rsidR="005431C6" w:rsidRPr="005B5791">
        <w:rPr>
          <w:i/>
          <w:highlight w:val="yellow"/>
        </w:rPr>
        <w:t xml:space="preserve">t, then </w:t>
      </w:r>
      <w:r w:rsidR="0021559C">
        <w:rPr>
          <w:i/>
          <w:highlight w:val="yellow"/>
        </w:rPr>
        <w:t xml:space="preserve">explain </w:t>
      </w:r>
      <w:r w:rsidR="005431C6" w:rsidRPr="005B5791">
        <w:rPr>
          <w:i/>
          <w:highlight w:val="yellow"/>
        </w:rPr>
        <w:t>why it was</w:t>
      </w:r>
      <w:r w:rsidR="00AB23EC">
        <w:rPr>
          <w:i/>
          <w:highlight w:val="yellow"/>
        </w:rPr>
        <w:t xml:space="preserve"> </w:t>
      </w:r>
      <w:r w:rsidR="005431C6" w:rsidRPr="005B5791">
        <w:rPr>
          <w:i/>
          <w:highlight w:val="yellow"/>
        </w:rPr>
        <w:t>n</w:t>
      </w:r>
      <w:r w:rsidR="00AB23EC">
        <w:rPr>
          <w:i/>
          <w:highlight w:val="yellow"/>
        </w:rPr>
        <w:t>o</w:t>
      </w:r>
      <w:r w:rsidR="005431C6" w:rsidRPr="005B5791">
        <w:rPr>
          <w:i/>
          <w:highlight w:val="yellow"/>
        </w:rPr>
        <w:t xml:space="preserve">t. </w:t>
      </w:r>
    </w:p>
    <w:p w14:paraId="251FBC90" w14:textId="1D58D13C" w:rsidR="000F7CD5" w:rsidRPr="005B5791" w:rsidRDefault="00FE7E6A" w:rsidP="00532309">
      <w:r w:rsidRPr="005B5791">
        <w:t>The second vertical clearance consideration is maintenance clearance.</w:t>
      </w:r>
      <w:r w:rsidR="00E36F37" w:rsidRPr="005B5791">
        <w:t xml:space="preserve"> </w:t>
      </w:r>
      <w:r w:rsidR="0080623C" w:rsidRPr="005B5791">
        <w:t xml:space="preserve">WSDOT </w:t>
      </w:r>
      <w:r w:rsidR="00895252">
        <w:t>HQ</w:t>
      </w:r>
      <w:r w:rsidR="0080623C" w:rsidRPr="005B5791">
        <w:t xml:space="preserve"> Hydraulics determines </w:t>
      </w:r>
      <w:r w:rsidR="0084744B" w:rsidRPr="005B5791">
        <w:t xml:space="preserve">a required </w:t>
      </w:r>
      <w:r w:rsidR="0080623C" w:rsidRPr="005B5791">
        <w:t>maintenance clearance</w:t>
      </w:r>
      <w:r w:rsidR="00F60F32" w:rsidRPr="005B5791">
        <w:t xml:space="preserve"> if a height </w:t>
      </w:r>
      <w:r w:rsidR="0021559C">
        <w:t xml:space="preserve">is </w:t>
      </w:r>
      <w:r w:rsidR="00F60F32" w:rsidRPr="005B5791">
        <w:t>required to maintain habitat elements</w:t>
      </w:r>
      <w:r w:rsidR="00437794" w:rsidRPr="005B5791">
        <w:t xml:space="preserve">, such as boulders or </w:t>
      </w:r>
      <w:r w:rsidR="00BB76CB">
        <w:t>large woody material (</w:t>
      </w:r>
      <w:r w:rsidR="00437794" w:rsidRPr="005B5791">
        <w:t>LWM</w:t>
      </w:r>
      <w:r w:rsidR="00BB76CB">
        <w:t>)</w:t>
      </w:r>
      <w:r w:rsidR="00F60F32" w:rsidRPr="005B5791">
        <w:t>.</w:t>
      </w:r>
      <w:r w:rsidR="000F7CD5" w:rsidRPr="005B5791">
        <w:t xml:space="preserve"> If there are no habitat elements requiring maintenance clearance to maintain, the maintenance clearance is only a recommendation by WSDOT </w:t>
      </w:r>
      <w:r w:rsidR="00895252">
        <w:t>HQ</w:t>
      </w:r>
      <w:r w:rsidR="000F7CD5" w:rsidRPr="005B5791">
        <w:t xml:space="preserve"> Hydraulics, and the region determines the maintenance clearance required.</w:t>
      </w:r>
    </w:p>
    <w:p w14:paraId="0F230360" w14:textId="03CCC158" w:rsidR="000F7CD5" w:rsidRPr="008607DB" w:rsidRDefault="000F7CD5" w:rsidP="008607DB">
      <w:pPr>
        <w:pStyle w:val="Body1"/>
        <w:rPr>
          <w:i/>
          <w:iCs/>
        </w:rPr>
      </w:pPr>
      <w:r w:rsidRPr="008607DB">
        <w:rPr>
          <w:i/>
          <w:iCs/>
          <w:highlight w:val="yellow"/>
        </w:rPr>
        <w:t>Choose on</w:t>
      </w:r>
      <w:r w:rsidR="00CB5449" w:rsidRPr="008607DB">
        <w:rPr>
          <w:i/>
          <w:iCs/>
          <w:highlight w:val="yellow"/>
        </w:rPr>
        <w:t>e</w:t>
      </w:r>
      <w:r w:rsidRPr="008607DB">
        <w:rPr>
          <w:i/>
          <w:iCs/>
          <w:highlight w:val="yellow"/>
        </w:rPr>
        <w:t xml:space="preserve"> of the following paragraphs depending on </w:t>
      </w:r>
      <w:r w:rsidR="00CB5449" w:rsidRPr="008607DB">
        <w:rPr>
          <w:i/>
          <w:iCs/>
          <w:highlight w:val="yellow"/>
        </w:rPr>
        <w:t>whether maintenance clearance is required or recommended</w:t>
      </w:r>
      <w:r w:rsidR="00CB5449" w:rsidRPr="008607DB">
        <w:rPr>
          <w:i/>
          <w:iCs/>
        </w:rPr>
        <w:t>:</w:t>
      </w:r>
    </w:p>
    <w:p w14:paraId="57B113F8" w14:textId="029CCF85" w:rsidR="005431C6" w:rsidRPr="005B5791" w:rsidRDefault="000F7CD5" w:rsidP="008607DB">
      <w:pPr>
        <w:pStyle w:val="Body1"/>
      </w:pPr>
      <w:r w:rsidRPr="005B5791">
        <w:t xml:space="preserve">The channel complexity features in Section </w:t>
      </w: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include </w:t>
      </w:r>
      <w:r w:rsidRPr="005B5791">
        <w:rPr>
          <w:highlight w:val="yellow"/>
        </w:rPr>
        <w:t>boulders and/or LWM</w:t>
      </w:r>
      <w:r w:rsidRPr="005B5791">
        <w:t xml:space="preserve"> habitat features within the structure that may need to be maintained. Therefore, a</w:t>
      </w:r>
      <w:r w:rsidR="005431C6" w:rsidRPr="005B5791">
        <w:t xml:space="preserve"> maintenance clearance </w:t>
      </w:r>
      <w:r w:rsidR="00437794" w:rsidRPr="005B5791">
        <w:t xml:space="preserve">of </w:t>
      </w:r>
      <w:r w:rsidR="005431C6" w:rsidRPr="005B5791">
        <w:t>10 feet to allow for machinery to access and operate under the structure</w:t>
      </w:r>
      <w:r w:rsidRPr="005B5791">
        <w:t xml:space="preserve"> is required</w:t>
      </w:r>
      <w:r w:rsidR="005431C6" w:rsidRPr="005B5791">
        <w:t xml:space="preserve">. Maintenance clearance </w:t>
      </w:r>
      <w:r w:rsidR="00B120DE" w:rsidRPr="005B5791">
        <w:t>is</w:t>
      </w:r>
      <w:r w:rsidR="005431C6" w:rsidRPr="005B5791">
        <w:t xml:space="preserve"> measured from the highest streambed ground elevation within the horizontal limits of the minimum hydraulic width. </w:t>
      </w:r>
      <w:r w:rsidR="005E60C6" w:rsidRPr="005B5791">
        <w:rPr>
          <w:i/>
          <w:iCs/>
          <w:highlight w:val="yellow"/>
        </w:rPr>
        <w:t xml:space="preserve">Discuss with HQ Hydraulics before making maintenance clearance a requirement. </w:t>
      </w:r>
      <w:r w:rsidR="00B120DE" w:rsidRPr="005B5791">
        <w:rPr>
          <w:i/>
          <w:highlight w:val="yellow"/>
        </w:rPr>
        <w:t>If additional vertical clearance is recommended per the wildlife memo</w:t>
      </w:r>
      <w:r w:rsidR="001850DB">
        <w:rPr>
          <w:i/>
          <w:highlight w:val="yellow"/>
        </w:rPr>
        <w:t>randum</w:t>
      </w:r>
      <w:r w:rsidR="00B120DE" w:rsidRPr="005B5791">
        <w:rPr>
          <w:i/>
          <w:highlight w:val="yellow"/>
        </w:rPr>
        <w:t>, that should be noted here.</w:t>
      </w:r>
    </w:p>
    <w:p w14:paraId="15968079" w14:textId="1AE3BA9E" w:rsidR="005431C6" w:rsidRPr="008607DB" w:rsidRDefault="005431C6" w:rsidP="008607DB">
      <w:pPr>
        <w:pStyle w:val="Body1"/>
        <w:rPr>
          <w:i/>
          <w:iCs/>
        </w:rPr>
      </w:pPr>
      <w:r w:rsidRPr="008607DB">
        <w:rPr>
          <w:i/>
          <w:iCs/>
          <w:highlight w:val="yellow"/>
        </w:rPr>
        <w:t>Or</w:t>
      </w:r>
    </w:p>
    <w:p w14:paraId="3F9FBCF0" w14:textId="0E9E5B4A" w:rsidR="005431C6" w:rsidRPr="005B5791" w:rsidRDefault="000F7CD5" w:rsidP="008607DB">
      <w:pPr>
        <w:pStyle w:val="Body1"/>
      </w:pPr>
      <w:r w:rsidRPr="005B5791">
        <w:t xml:space="preserve">The channel complexity features in Section </w:t>
      </w:r>
      <w:r w:rsidRPr="005B5791">
        <w:fldChar w:fldCharType="begin"/>
      </w:r>
      <w:r w:rsidRPr="005B5791">
        <w:instrText xml:space="preserve"> REF _Ref86998252 \r \h  \* MERGEFORMAT </w:instrText>
      </w:r>
      <w:r w:rsidRPr="005B5791">
        <w:fldChar w:fldCharType="separate"/>
      </w:r>
      <w:r w:rsidR="00BD68DB">
        <w:t>4.3.2</w:t>
      </w:r>
      <w:r w:rsidRPr="005B5791">
        <w:fldChar w:fldCharType="end"/>
      </w:r>
      <w:r w:rsidRPr="005B5791">
        <w:t xml:space="preserve"> do not include elements of significant size and will not need to be maintained with machinery. </w:t>
      </w:r>
      <w:r w:rsidR="00532309" w:rsidRPr="005B5791">
        <w:t xml:space="preserve">If it is practicable to do so, a minimum </w:t>
      </w:r>
      <w:r w:rsidR="00B120DE" w:rsidRPr="005B5791">
        <w:t xml:space="preserve">maintenance clearance of </w:t>
      </w:r>
      <w:r w:rsidR="00532309" w:rsidRPr="005B5791">
        <w:t xml:space="preserve">6 feet </w:t>
      </w:r>
      <w:r w:rsidR="00B120DE" w:rsidRPr="005B5791">
        <w:t xml:space="preserve">is recommended </w:t>
      </w:r>
      <w:r w:rsidR="00532309" w:rsidRPr="005B5791">
        <w:t>for maintenance and monitoring purposes</w:t>
      </w:r>
      <w:r w:rsidR="006374AE" w:rsidRPr="005B5791">
        <w:t xml:space="preserve"> but is not a hydraulic requirement</w:t>
      </w:r>
      <w:r w:rsidR="00532309" w:rsidRPr="005B5791">
        <w:t xml:space="preserve">. </w:t>
      </w:r>
      <w:r w:rsidR="00B120DE" w:rsidRPr="005B5791">
        <w:t xml:space="preserve">Maintenance clearance is measured from the highest streambed ground elevation within the horizontal limits of the minimum hydraulic width. </w:t>
      </w:r>
      <w:r w:rsidR="005431C6" w:rsidRPr="005B5791">
        <w:rPr>
          <w:i/>
          <w:highlight w:val="yellow"/>
        </w:rPr>
        <w:t>If additional vertical clearance is recommended per the wildlife memo</w:t>
      </w:r>
      <w:r w:rsidR="001850DB">
        <w:rPr>
          <w:i/>
          <w:highlight w:val="yellow"/>
        </w:rPr>
        <w:t>randum</w:t>
      </w:r>
      <w:r w:rsidR="005431C6" w:rsidRPr="005B5791">
        <w:rPr>
          <w:i/>
          <w:highlight w:val="yellow"/>
        </w:rPr>
        <w:t>, that should be noted here.</w:t>
      </w:r>
    </w:p>
    <w:p w14:paraId="06228358" w14:textId="7C4239B4" w:rsidR="0026637C" w:rsidRPr="005B5791" w:rsidRDefault="0026637C" w:rsidP="008607DB">
      <w:pPr>
        <w:pStyle w:val="TableTitle"/>
      </w:pPr>
      <w:bookmarkStart w:id="582" w:name="_Ref87003988"/>
      <w:bookmarkStart w:id="583" w:name="_Ref87003978"/>
      <w:bookmarkStart w:id="584" w:name="_Toc102626371"/>
      <w:r w:rsidRPr="005B5791">
        <w:lastRenderedPageBreak/>
        <w:t xml:space="preserve">Table </w:t>
      </w:r>
      <w:r w:rsidR="001B66B0">
        <w:fldChar w:fldCharType="begin"/>
      </w:r>
      <w:r w:rsidR="001B66B0">
        <w:instrText xml:space="preserve"> SEQ </w:instrText>
      </w:r>
      <w:r w:rsidR="001B66B0">
        <w:instrText xml:space="preserve">Table \* ARABIC </w:instrText>
      </w:r>
      <w:r w:rsidR="001B66B0">
        <w:fldChar w:fldCharType="separate"/>
      </w:r>
      <w:r w:rsidR="00BD68DB">
        <w:rPr>
          <w:noProof/>
        </w:rPr>
        <w:t>9</w:t>
      </w:r>
      <w:r w:rsidR="001B66B0">
        <w:rPr>
          <w:noProof/>
        </w:rPr>
        <w:fldChar w:fldCharType="end"/>
      </w:r>
      <w:bookmarkEnd w:id="582"/>
      <w:r w:rsidRPr="005B5791">
        <w:t>: Vertical clearance summary</w:t>
      </w:r>
      <w:bookmarkEnd w:id="583"/>
      <w:bookmarkEnd w:id="584"/>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5400"/>
        <w:gridCol w:w="1795"/>
        <w:gridCol w:w="1620"/>
      </w:tblGrid>
      <w:tr w:rsidR="009B5452" w:rsidRPr="005B5791" w14:paraId="2BAFFB8C" w14:textId="77777777" w:rsidTr="00363814">
        <w:trPr>
          <w:tblHeader/>
        </w:trPr>
        <w:tc>
          <w:tcPr>
            <w:tcW w:w="5400" w:type="dxa"/>
            <w:shd w:val="pct10" w:color="auto" w:fill="auto"/>
          </w:tcPr>
          <w:p w14:paraId="5510415E" w14:textId="22A2F525" w:rsidR="009B5452" w:rsidRPr="005B5791" w:rsidRDefault="001850DB" w:rsidP="00066913">
            <w:pPr>
              <w:pStyle w:val="TableHeading"/>
            </w:pPr>
            <w:r>
              <w:t>Parameter</w:t>
            </w:r>
          </w:p>
        </w:tc>
        <w:tc>
          <w:tcPr>
            <w:tcW w:w="1795" w:type="dxa"/>
            <w:shd w:val="pct10" w:color="auto" w:fill="auto"/>
          </w:tcPr>
          <w:p w14:paraId="6BA89B72" w14:textId="0F1BD850" w:rsidR="009B5452" w:rsidRPr="005B5791" w:rsidRDefault="009B5452" w:rsidP="00066913">
            <w:pPr>
              <w:pStyle w:val="TableHeading"/>
            </w:pPr>
            <w:r w:rsidRPr="005B5791">
              <w:t xml:space="preserve">Downstream </w:t>
            </w:r>
            <w:r w:rsidR="003D72E6" w:rsidRPr="005B5791">
              <w:t>f</w:t>
            </w:r>
            <w:r w:rsidRPr="005B5791">
              <w:t>ace</w:t>
            </w:r>
            <w:r w:rsidR="003D72E6" w:rsidRPr="005B5791">
              <w:t xml:space="preserve"> of structure</w:t>
            </w:r>
          </w:p>
        </w:tc>
        <w:tc>
          <w:tcPr>
            <w:tcW w:w="1620" w:type="dxa"/>
            <w:shd w:val="pct10" w:color="auto" w:fill="auto"/>
          </w:tcPr>
          <w:p w14:paraId="3E605E9F" w14:textId="52BC588E" w:rsidR="009B5452" w:rsidRPr="005B5791" w:rsidRDefault="009B5452" w:rsidP="00066913">
            <w:pPr>
              <w:pStyle w:val="TableHeading"/>
            </w:pPr>
            <w:r w:rsidRPr="005B5791">
              <w:t xml:space="preserve">Upstream </w:t>
            </w:r>
            <w:r w:rsidR="003D72E6" w:rsidRPr="005B5791">
              <w:t>f</w:t>
            </w:r>
            <w:r w:rsidRPr="005B5791">
              <w:t>ace</w:t>
            </w:r>
            <w:r w:rsidR="003D72E6" w:rsidRPr="005B5791">
              <w:t xml:space="preserve"> of structure</w:t>
            </w:r>
          </w:p>
        </w:tc>
      </w:tr>
      <w:tr w:rsidR="009B5452" w:rsidRPr="005B5791" w14:paraId="5A16C68B" w14:textId="77777777" w:rsidTr="00363814">
        <w:trPr>
          <w:trHeight w:val="288"/>
        </w:trPr>
        <w:tc>
          <w:tcPr>
            <w:tcW w:w="5400" w:type="dxa"/>
            <w:shd w:val="clear" w:color="auto" w:fill="auto"/>
            <w:vAlign w:val="center"/>
          </w:tcPr>
          <w:p w14:paraId="1951FC5C" w14:textId="5612BEAE" w:rsidR="009B5452" w:rsidRPr="005B5791" w:rsidRDefault="009B5452" w:rsidP="00066913">
            <w:pPr>
              <w:pStyle w:val="TableCell"/>
            </w:pPr>
            <w:r w:rsidRPr="005B5791">
              <w:t>Station</w:t>
            </w:r>
          </w:p>
        </w:tc>
        <w:tc>
          <w:tcPr>
            <w:tcW w:w="1795" w:type="dxa"/>
            <w:shd w:val="clear" w:color="auto" w:fill="auto"/>
            <w:vAlign w:val="center"/>
          </w:tcPr>
          <w:p w14:paraId="794B085F" w14:textId="77777777" w:rsidR="009B5452" w:rsidRPr="005B5791" w:rsidRDefault="009B5452" w:rsidP="00066913">
            <w:pPr>
              <w:pStyle w:val="TableCell"/>
            </w:pPr>
          </w:p>
        </w:tc>
        <w:tc>
          <w:tcPr>
            <w:tcW w:w="1620" w:type="dxa"/>
            <w:shd w:val="clear" w:color="auto" w:fill="auto"/>
            <w:vAlign w:val="center"/>
          </w:tcPr>
          <w:p w14:paraId="4E8D1222" w14:textId="77777777" w:rsidR="009B5452" w:rsidRPr="005B5791" w:rsidRDefault="009B5452" w:rsidP="00066913">
            <w:pPr>
              <w:pStyle w:val="TableCell"/>
            </w:pPr>
          </w:p>
        </w:tc>
      </w:tr>
      <w:tr w:rsidR="009B5452" w:rsidRPr="005B5791" w14:paraId="483DE4A4" w14:textId="77777777" w:rsidTr="00363814">
        <w:trPr>
          <w:trHeight w:val="288"/>
        </w:trPr>
        <w:tc>
          <w:tcPr>
            <w:tcW w:w="5400" w:type="dxa"/>
            <w:shd w:val="clear" w:color="auto" w:fill="auto"/>
            <w:vAlign w:val="center"/>
          </w:tcPr>
          <w:p w14:paraId="36CBA2C8" w14:textId="74AB49FB" w:rsidR="009B5452" w:rsidRPr="005B5791" w:rsidRDefault="009B5452" w:rsidP="00066913">
            <w:pPr>
              <w:pStyle w:val="TableCell"/>
            </w:pPr>
            <w:r w:rsidRPr="005B5791">
              <w:t xml:space="preserve">Thalweg </w:t>
            </w:r>
            <w:r w:rsidR="006650F0" w:rsidRPr="005B5791">
              <w:t>e</w:t>
            </w:r>
            <w:r w:rsidRPr="005B5791">
              <w:t>levation</w:t>
            </w:r>
            <w:r w:rsidR="0022703B" w:rsidRPr="005B5791">
              <w:t xml:space="preserve"> (ft)</w:t>
            </w:r>
          </w:p>
        </w:tc>
        <w:tc>
          <w:tcPr>
            <w:tcW w:w="1795" w:type="dxa"/>
            <w:shd w:val="clear" w:color="auto" w:fill="auto"/>
            <w:vAlign w:val="center"/>
          </w:tcPr>
          <w:p w14:paraId="3D3095CB" w14:textId="77777777" w:rsidR="009B5452" w:rsidRPr="005B5791" w:rsidRDefault="009B5452" w:rsidP="00066913">
            <w:pPr>
              <w:pStyle w:val="TableCell"/>
            </w:pPr>
          </w:p>
        </w:tc>
        <w:tc>
          <w:tcPr>
            <w:tcW w:w="1620" w:type="dxa"/>
            <w:shd w:val="clear" w:color="auto" w:fill="auto"/>
            <w:vAlign w:val="center"/>
          </w:tcPr>
          <w:p w14:paraId="0BEF5CFF" w14:textId="77777777" w:rsidR="009B5452" w:rsidRPr="005B5791" w:rsidRDefault="009B5452" w:rsidP="00066913">
            <w:pPr>
              <w:pStyle w:val="TableCell"/>
            </w:pPr>
          </w:p>
        </w:tc>
      </w:tr>
      <w:tr w:rsidR="005E0940" w:rsidRPr="005B5791" w14:paraId="16A8E97F" w14:textId="77777777" w:rsidTr="00363814">
        <w:trPr>
          <w:trHeight w:val="288"/>
        </w:trPr>
        <w:tc>
          <w:tcPr>
            <w:tcW w:w="5400" w:type="dxa"/>
            <w:shd w:val="clear" w:color="auto" w:fill="auto"/>
            <w:vAlign w:val="center"/>
          </w:tcPr>
          <w:p w14:paraId="4237F14B" w14:textId="7ECE69E2" w:rsidR="005E0940" w:rsidRPr="005B5791" w:rsidRDefault="00B120DE" w:rsidP="00066913">
            <w:pPr>
              <w:pStyle w:val="TableCell"/>
            </w:pPr>
            <w:r w:rsidRPr="005B5791">
              <w:t>Highest streambed ground elevation within hydraulic width (ft)</w:t>
            </w:r>
          </w:p>
        </w:tc>
        <w:tc>
          <w:tcPr>
            <w:tcW w:w="1795" w:type="dxa"/>
            <w:shd w:val="clear" w:color="auto" w:fill="auto"/>
            <w:vAlign w:val="center"/>
          </w:tcPr>
          <w:p w14:paraId="7730AF8C" w14:textId="77777777" w:rsidR="005E0940" w:rsidRPr="005B5791" w:rsidRDefault="005E0940" w:rsidP="00066913">
            <w:pPr>
              <w:pStyle w:val="TableCell"/>
            </w:pPr>
          </w:p>
        </w:tc>
        <w:tc>
          <w:tcPr>
            <w:tcW w:w="1620" w:type="dxa"/>
            <w:shd w:val="clear" w:color="auto" w:fill="auto"/>
            <w:vAlign w:val="center"/>
          </w:tcPr>
          <w:p w14:paraId="21CB7DE1" w14:textId="77777777" w:rsidR="005E0940" w:rsidRPr="005B5791" w:rsidRDefault="005E0940" w:rsidP="00066913">
            <w:pPr>
              <w:pStyle w:val="TableCell"/>
            </w:pPr>
          </w:p>
        </w:tc>
      </w:tr>
      <w:tr w:rsidR="009B5452" w:rsidRPr="005B5791" w14:paraId="050642ED" w14:textId="77777777" w:rsidTr="00363814">
        <w:trPr>
          <w:trHeight w:val="288"/>
        </w:trPr>
        <w:tc>
          <w:tcPr>
            <w:tcW w:w="5400" w:type="dxa"/>
            <w:shd w:val="clear" w:color="auto" w:fill="auto"/>
            <w:vAlign w:val="center"/>
          </w:tcPr>
          <w:p w14:paraId="097952A8" w14:textId="77A3F17A" w:rsidR="009B5452" w:rsidRPr="005B5791" w:rsidRDefault="009B5452" w:rsidP="00066913">
            <w:pPr>
              <w:pStyle w:val="TableCell"/>
            </w:pPr>
            <w:r w:rsidRPr="005B5791">
              <w:t>100</w:t>
            </w:r>
            <w:r w:rsidR="00DB1BCE">
              <w:t>-</w:t>
            </w:r>
            <w:r w:rsidRPr="005B5791">
              <w:t>y</w:t>
            </w:r>
            <w:r w:rsidR="00DB1BCE">
              <w:t>ea</w:t>
            </w:r>
            <w:r w:rsidRPr="005B5791">
              <w:t>r WSE</w:t>
            </w:r>
            <w:r w:rsidR="0022703B" w:rsidRPr="005B5791">
              <w:t xml:space="preserve"> (ft)</w:t>
            </w:r>
          </w:p>
        </w:tc>
        <w:tc>
          <w:tcPr>
            <w:tcW w:w="1795" w:type="dxa"/>
            <w:shd w:val="clear" w:color="auto" w:fill="auto"/>
            <w:vAlign w:val="center"/>
          </w:tcPr>
          <w:p w14:paraId="0E6499CD" w14:textId="77777777" w:rsidR="009B5452" w:rsidRPr="005B5791" w:rsidRDefault="009B5452" w:rsidP="00066913">
            <w:pPr>
              <w:pStyle w:val="TableCell"/>
            </w:pPr>
          </w:p>
        </w:tc>
        <w:tc>
          <w:tcPr>
            <w:tcW w:w="1620" w:type="dxa"/>
            <w:shd w:val="clear" w:color="auto" w:fill="auto"/>
            <w:vAlign w:val="center"/>
          </w:tcPr>
          <w:p w14:paraId="446D0BBD" w14:textId="77777777" w:rsidR="009B5452" w:rsidRPr="005B5791" w:rsidRDefault="009B5452" w:rsidP="00066913">
            <w:pPr>
              <w:pStyle w:val="TableCell"/>
            </w:pPr>
          </w:p>
        </w:tc>
      </w:tr>
      <w:tr w:rsidR="009B5452" w:rsidRPr="005B5791" w14:paraId="37834302" w14:textId="77777777" w:rsidTr="00363814">
        <w:trPr>
          <w:trHeight w:val="288"/>
        </w:trPr>
        <w:tc>
          <w:tcPr>
            <w:tcW w:w="5400" w:type="dxa"/>
            <w:shd w:val="clear" w:color="auto" w:fill="auto"/>
            <w:vAlign w:val="center"/>
          </w:tcPr>
          <w:p w14:paraId="5C42358B" w14:textId="77A7526B" w:rsidR="009B5452" w:rsidRPr="005B5791" w:rsidRDefault="009B5452" w:rsidP="00066913">
            <w:pPr>
              <w:pStyle w:val="TableCell"/>
            </w:pPr>
            <w:r w:rsidRPr="005B5791">
              <w:t>2080 100</w:t>
            </w:r>
            <w:r w:rsidR="00DB1BCE">
              <w:t>-</w:t>
            </w:r>
            <w:r w:rsidRPr="005B5791">
              <w:t>y</w:t>
            </w:r>
            <w:r w:rsidR="00DB1BCE">
              <w:t>ea</w:t>
            </w:r>
            <w:r w:rsidRPr="005B5791">
              <w:t>r WSE</w:t>
            </w:r>
            <w:r w:rsidR="0022703B" w:rsidRPr="005B5791">
              <w:t xml:space="preserve"> (ft)</w:t>
            </w:r>
          </w:p>
        </w:tc>
        <w:tc>
          <w:tcPr>
            <w:tcW w:w="1795" w:type="dxa"/>
            <w:shd w:val="clear" w:color="auto" w:fill="auto"/>
            <w:vAlign w:val="center"/>
          </w:tcPr>
          <w:p w14:paraId="730CFF38" w14:textId="77777777" w:rsidR="009B5452" w:rsidRPr="005B5791" w:rsidRDefault="009B5452" w:rsidP="00066913">
            <w:pPr>
              <w:pStyle w:val="TableCell"/>
            </w:pPr>
          </w:p>
        </w:tc>
        <w:tc>
          <w:tcPr>
            <w:tcW w:w="1620" w:type="dxa"/>
            <w:shd w:val="clear" w:color="auto" w:fill="auto"/>
            <w:vAlign w:val="center"/>
          </w:tcPr>
          <w:p w14:paraId="54A7EC7F" w14:textId="77777777" w:rsidR="009B5452" w:rsidRPr="005B5791" w:rsidRDefault="009B5452" w:rsidP="00066913">
            <w:pPr>
              <w:pStyle w:val="TableCell"/>
            </w:pPr>
          </w:p>
        </w:tc>
      </w:tr>
      <w:tr w:rsidR="009B5452" w:rsidRPr="005B5791" w14:paraId="751BA6F5" w14:textId="77777777" w:rsidTr="00363814">
        <w:trPr>
          <w:trHeight w:val="288"/>
        </w:trPr>
        <w:tc>
          <w:tcPr>
            <w:tcW w:w="5400" w:type="dxa"/>
            <w:shd w:val="clear" w:color="auto" w:fill="auto"/>
            <w:vAlign w:val="center"/>
          </w:tcPr>
          <w:p w14:paraId="41AE7BEB" w14:textId="5439460E" w:rsidR="009B5452" w:rsidRPr="005B5791" w:rsidRDefault="00D75795" w:rsidP="00066913">
            <w:pPr>
              <w:pStyle w:val="TableCell"/>
            </w:pPr>
            <w:r w:rsidRPr="005B5791">
              <w:t xml:space="preserve">Required </w:t>
            </w:r>
            <w:r w:rsidR="009B5452" w:rsidRPr="005B5791">
              <w:t>freeboard</w:t>
            </w:r>
            <w:r w:rsidR="0022703B" w:rsidRPr="005B5791">
              <w:t xml:space="preserve"> (ft)</w:t>
            </w:r>
          </w:p>
        </w:tc>
        <w:tc>
          <w:tcPr>
            <w:tcW w:w="1795" w:type="dxa"/>
            <w:shd w:val="clear" w:color="auto" w:fill="auto"/>
            <w:vAlign w:val="center"/>
          </w:tcPr>
          <w:p w14:paraId="5DD4B831" w14:textId="645D6D2D" w:rsidR="009B5452" w:rsidRPr="005B5791" w:rsidRDefault="005B066E" w:rsidP="00066913">
            <w:pPr>
              <w:pStyle w:val="TableCell"/>
              <w:rPr>
                <w:highlight w:val="yellow"/>
              </w:rPr>
            </w:pPr>
            <w:r w:rsidRPr="005B5791">
              <w:rPr>
                <w:highlight w:val="yellow"/>
              </w:rPr>
              <w:t>1, 2, 3, or more if aggradation</w:t>
            </w:r>
            <w:r w:rsidR="00283325" w:rsidRPr="005B5791">
              <w:rPr>
                <w:highlight w:val="yellow"/>
              </w:rPr>
              <w:t xml:space="preserve"> risk</w:t>
            </w:r>
          </w:p>
        </w:tc>
        <w:tc>
          <w:tcPr>
            <w:tcW w:w="1620" w:type="dxa"/>
            <w:shd w:val="clear" w:color="auto" w:fill="auto"/>
            <w:vAlign w:val="center"/>
          </w:tcPr>
          <w:p w14:paraId="44AB1720" w14:textId="464DBC6A" w:rsidR="009B5452" w:rsidRPr="005B5791" w:rsidRDefault="005B066E" w:rsidP="00066913">
            <w:pPr>
              <w:pStyle w:val="TableCell"/>
            </w:pPr>
            <w:r w:rsidRPr="005B5791">
              <w:rPr>
                <w:highlight w:val="yellow"/>
              </w:rPr>
              <w:t>1, 2, 3, or more if aggradation</w:t>
            </w:r>
            <w:r w:rsidR="00283325" w:rsidRPr="005B5791">
              <w:rPr>
                <w:highlight w:val="yellow"/>
              </w:rPr>
              <w:t xml:space="preserve"> risk</w:t>
            </w:r>
          </w:p>
        </w:tc>
      </w:tr>
      <w:tr w:rsidR="000E25B1" w:rsidRPr="005B5791" w14:paraId="2DD93BEE" w14:textId="77777777" w:rsidTr="00363814">
        <w:trPr>
          <w:trHeight w:val="288"/>
        </w:trPr>
        <w:tc>
          <w:tcPr>
            <w:tcW w:w="5400" w:type="dxa"/>
            <w:shd w:val="clear" w:color="auto" w:fill="auto"/>
            <w:vAlign w:val="center"/>
          </w:tcPr>
          <w:p w14:paraId="254626C8" w14:textId="1E3EEEB5" w:rsidR="000E25B1" w:rsidRPr="005B5791" w:rsidRDefault="000E25B1" w:rsidP="00066913">
            <w:pPr>
              <w:pStyle w:val="TableCell"/>
            </w:pPr>
            <w:r w:rsidRPr="005B5791">
              <w:rPr>
                <w:highlight w:val="yellow"/>
              </w:rPr>
              <w:t>Recommended/Required</w:t>
            </w:r>
            <w:r w:rsidRPr="005B5791">
              <w:t xml:space="preserve"> maintenance clearance (ft)</w:t>
            </w:r>
          </w:p>
        </w:tc>
        <w:tc>
          <w:tcPr>
            <w:tcW w:w="1795" w:type="dxa"/>
            <w:shd w:val="clear" w:color="auto" w:fill="auto"/>
            <w:vAlign w:val="center"/>
          </w:tcPr>
          <w:p w14:paraId="0F4A9E54" w14:textId="2DD2FCE7" w:rsidR="000E25B1" w:rsidRPr="005B5791" w:rsidRDefault="006E62DD" w:rsidP="00066913">
            <w:pPr>
              <w:pStyle w:val="TableCell"/>
              <w:rPr>
                <w:highlight w:val="yellow"/>
              </w:rPr>
            </w:pPr>
            <w:r w:rsidRPr="005B5791">
              <w:rPr>
                <w:highlight w:val="yellow"/>
              </w:rPr>
              <w:t>Typically</w:t>
            </w:r>
            <w:r w:rsidR="000E25B1" w:rsidRPr="005B5791">
              <w:rPr>
                <w:highlight w:val="yellow"/>
              </w:rPr>
              <w:t xml:space="preserve"> 6 or 10</w:t>
            </w:r>
          </w:p>
        </w:tc>
        <w:tc>
          <w:tcPr>
            <w:tcW w:w="1620" w:type="dxa"/>
            <w:shd w:val="clear" w:color="auto" w:fill="auto"/>
            <w:vAlign w:val="center"/>
          </w:tcPr>
          <w:p w14:paraId="3CA8ABF2" w14:textId="123CE950" w:rsidR="000E25B1" w:rsidRPr="005B5791" w:rsidRDefault="006E62DD" w:rsidP="00066913">
            <w:pPr>
              <w:pStyle w:val="TableCell"/>
              <w:rPr>
                <w:highlight w:val="yellow"/>
              </w:rPr>
            </w:pPr>
            <w:r w:rsidRPr="005B5791">
              <w:rPr>
                <w:highlight w:val="yellow"/>
              </w:rPr>
              <w:t>Typically</w:t>
            </w:r>
            <w:r w:rsidR="000E25B1" w:rsidRPr="005B5791">
              <w:rPr>
                <w:highlight w:val="yellow"/>
              </w:rPr>
              <w:t xml:space="preserve"> 6 or 10</w:t>
            </w:r>
          </w:p>
        </w:tc>
      </w:tr>
      <w:tr w:rsidR="009B5452" w:rsidRPr="005B5791" w14:paraId="059FA2E1" w14:textId="77777777" w:rsidTr="00363814">
        <w:trPr>
          <w:trHeight w:val="288"/>
        </w:trPr>
        <w:tc>
          <w:tcPr>
            <w:tcW w:w="5400" w:type="dxa"/>
            <w:shd w:val="clear" w:color="auto" w:fill="auto"/>
            <w:vAlign w:val="center"/>
          </w:tcPr>
          <w:p w14:paraId="26C61FC6" w14:textId="3E25AFFA" w:rsidR="009B5452" w:rsidRPr="005B5791" w:rsidRDefault="00B120DE" w:rsidP="00066913">
            <w:pPr>
              <w:pStyle w:val="TableCell"/>
            </w:pPr>
            <w:r w:rsidRPr="005B5791">
              <w:t xml:space="preserve">Required </w:t>
            </w:r>
            <w:r w:rsidR="000E25B1" w:rsidRPr="005B5791">
              <w:t>m</w:t>
            </w:r>
            <w:r w:rsidR="009B5452" w:rsidRPr="005B5791">
              <w:t>inimum low chord</w:t>
            </w:r>
            <w:r w:rsidR="0022703B" w:rsidRPr="005B5791">
              <w:t>,</w:t>
            </w:r>
            <w:r w:rsidR="009B5452" w:rsidRPr="005B5791">
              <w:t xml:space="preserve"> 100</w:t>
            </w:r>
            <w:r w:rsidR="00DB1BCE">
              <w:t>-</w:t>
            </w:r>
            <w:r w:rsidR="009B5452" w:rsidRPr="005B5791">
              <w:t>y</w:t>
            </w:r>
            <w:r w:rsidR="00DB1BCE">
              <w:t>ea</w:t>
            </w:r>
            <w:r w:rsidR="009B5452" w:rsidRPr="005B5791">
              <w:t>r WSE + freeboard</w:t>
            </w:r>
            <w:r w:rsidR="0022703B" w:rsidRPr="005B5791">
              <w:t xml:space="preserve"> (ft)</w:t>
            </w:r>
          </w:p>
        </w:tc>
        <w:tc>
          <w:tcPr>
            <w:tcW w:w="1795" w:type="dxa"/>
            <w:shd w:val="clear" w:color="auto" w:fill="auto"/>
            <w:vAlign w:val="center"/>
          </w:tcPr>
          <w:p w14:paraId="19BDC420" w14:textId="77777777" w:rsidR="009B5452" w:rsidRPr="005B5791" w:rsidRDefault="009B5452" w:rsidP="00066913">
            <w:pPr>
              <w:pStyle w:val="TableCell"/>
            </w:pPr>
          </w:p>
        </w:tc>
        <w:tc>
          <w:tcPr>
            <w:tcW w:w="1620" w:type="dxa"/>
            <w:shd w:val="clear" w:color="auto" w:fill="auto"/>
            <w:vAlign w:val="center"/>
          </w:tcPr>
          <w:p w14:paraId="2019C742" w14:textId="77777777" w:rsidR="009B5452" w:rsidRPr="005B5791" w:rsidRDefault="009B5452" w:rsidP="00066913">
            <w:pPr>
              <w:pStyle w:val="TableCell"/>
            </w:pPr>
          </w:p>
        </w:tc>
      </w:tr>
      <w:tr w:rsidR="009B5452" w:rsidRPr="005B5791" w14:paraId="4F2F5BF3" w14:textId="77777777" w:rsidTr="00363814">
        <w:trPr>
          <w:trHeight w:val="288"/>
        </w:trPr>
        <w:tc>
          <w:tcPr>
            <w:tcW w:w="5400" w:type="dxa"/>
            <w:shd w:val="clear" w:color="auto" w:fill="auto"/>
            <w:vAlign w:val="center"/>
          </w:tcPr>
          <w:p w14:paraId="0F4007B3" w14:textId="45CF544D" w:rsidR="009B5452" w:rsidRPr="005B5791" w:rsidRDefault="00B120DE" w:rsidP="00066913">
            <w:pPr>
              <w:pStyle w:val="TableCell"/>
            </w:pPr>
            <w:r w:rsidRPr="005B5791">
              <w:t xml:space="preserve">Required </w:t>
            </w:r>
            <w:r w:rsidR="000E25B1" w:rsidRPr="005B5791">
              <w:t>m</w:t>
            </w:r>
            <w:r w:rsidR="009B5452" w:rsidRPr="005B5791">
              <w:t>inimum low chord</w:t>
            </w:r>
            <w:r w:rsidR="0022703B" w:rsidRPr="005B5791">
              <w:t>,</w:t>
            </w:r>
            <w:r w:rsidR="009B5452" w:rsidRPr="005B5791">
              <w:t xml:space="preserve"> 2080 100</w:t>
            </w:r>
            <w:r w:rsidR="00DB1BCE">
              <w:t>-</w:t>
            </w:r>
            <w:r w:rsidR="009B5452" w:rsidRPr="005B5791">
              <w:t>y</w:t>
            </w:r>
            <w:r w:rsidR="00DB1BCE">
              <w:t>ea</w:t>
            </w:r>
            <w:r w:rsidR="009B5452" w:rsidRPr="005B5791">
              <w:t>r WSE + freeboard</w:t>
            </w:r>
            <w:r w:rsidR="00AC0127" w:rsidRPr="005B5791">
              <w:t xml:space="preserve"> (ft)</w:t>
            </w:r>
            <w:r w:rsidR="006650F0" w:rsidRPr="005B5791">
              <w:t xml:space="preserve"> </w:t>
            </w:r>
            <w:r w:rsidR="006650F0" w:rsidRPr="005B5791">
              <w:rPr>
                <w:i/>
                <w:iCs/>
                <w:highlight w:val="yellow"/>
              </w:rPr>
              <w:t>if discussion in section states not practical to meet freeboard at 2080 100</w:t>
            </w:r>
            <w:r w:rsidR="00DB1BCE">
              <w:rPr>
                <w:i/>
                <w:iCs/>
                <w:highlight w:val="yellow"/>
              </w:rPr>
              <w:t>-</w:t>
            </w:r>
            <w:r w:rsidR="006650F0" w:rsidRPr="005B5791">
              <w:rPr>
                <w:i/>
                <w:iCs/>
                <w:highlight w:val="yellow"/>
              </w:rPr>
              <w:t>y</w:t>
            </w:r>
            <w:r w:rsidR="00DB1BCE">
              <w:rPr>
                <w:i/>
                <w:iCs/>
                <w:highlight w:val="yellow"/>
              </w:rPr>
              <w:t>ea</w:t>
            </w:r>
            <w:r w:rsidR="006650F0" w:rsidRPr="005B5791">
              <w:rPr>
                <w:i/>
                <w:iCs/>
                <w:highlight w:val="yellow"/>
              </w:rPr>
              <w:t>r flow delete this row.</w:t>
            </w:r>
          </w:p>
        </w:tc>
        <w:tc>
          <w:tcPr>
            <w:tcW w:w="1795" w:type="dxa"/>
            <w:shd w:val="clear" w:color="auto" w:fill="auto"/>
            <w:vAlign w:val="center"/>
          </w:tcPr>
          <w:p w14:paraId="267417B9" w14:textId="0EA12ADC" w:rsidR="009B5452" w:rsidRPr="005B5791" w:rsidRDefault="009B5452" w:rsidP="00066913">
            <w:pPr>
              <w:pStyle w:val="TableCell"/>
            </w:pPr>
          </w:p>
        </w:tc>
        <w:tc>
          <w:tcPr>
            <w:tcW w:w="1620" w:type="dxa"/>
            <w:shd w:val="clear" w:color="auto" w:fill="auto"/>
            <w:vAlign w:val="center"/>
          </w:tcPr>
          <w:p w14:paraId="4EBEE8CD" w14:textId="77777777" w:rsidR="009B5452" w:rsidRPr="005B5791" w:rsidRDefault="009B5452" w:rsidP="00066913">
            <w:pPr>
              <w:pStyle w:val="TableCell"/>
            </w:pPr>
          </w:p>
        </w:tc>
      </w:tr>
      <w:tr w:rsidR="009B5452" w:rsidRPr="005B5791" w14:paraId="670C5BB3" w14:textId="77777777" w:rsidTr="00363814">
        <w:trPr>
          <w:trHeight w:val="288"/>
        </w:trPr>
        <w:tc>
          <w:tcPr>
            <w:tcW w:w="5400" w:type="dxa"/>
            <w:shd w:val="clear" w:color="auto" w:fill="auto"/>
            <w:vAlign w:val="center"/>
          </w:tcPr>
          <w:p w14:paraId="5A0ED567" w14:textId="50FA601D" w:rsidR="009B5452" w:rsidRPr="005B5791" w:rsidRDefault="00B120DE" w:rsidP="00066913">
            <w:pPr>
              <w:pStyle w:val="TableCell"/>
            </w:pPr>
            <w:r w:rsidRPr="005B5791">
              <w:rPr>
                <w:highlight w:val="yellow"/>
              </w:rPr>
              <w:t>Recommended/Required</w:t>
            </w:r>
            <w:r w:rsidRPr="005B5791">
              <w:t xml:space="preserve"> m</w:t>
            </w:r>
            <w:r w:rsidR="009B5452" w:rsidRPr="005B5791">
              <w:t>inimum low chord</w:t>
            </w:r>
            <w:r w:rsidR="005945B2" w:rsidRPr="005B5791">
              <w:t xml:space="preserve">, </w:t>
            </w:r>
            <w:r w:rsidR="000E25B1" w:rsidRPr="005B5791">
              <w:t xml:space="preserve">highest streambed ground elevation </w:t>
            </w:r>
            <w:r w:rsidR="006650F0" w:rsidRPr="005B5791">
              <w:t xml:space="preserve">within hydraulic width </w:t>
            </w:r>
            <w:r w:rsidR="000E25B1" w:rsidRPr="005B5791">
              <w:t xml:space="preserve">+ </w:t>
            </w:r>
            <w:r w:rsidR="005945B2" w:rsidRPr="005B5791">
              <w:t>maintenance clearance</w:t>
            </w:r>
            <w:r w:rsidR="009B5452" w:rsidRPr="005B5791">
              <w:t xml:space="preserve"> (</w:t>
            </w:r>
            <w:r w:rsidR="005945B2" w:rsidRPr="005B5791">
              <w:t>ft)</w:t>
            </w:r>
          </w:p>
        </w:tc>
        <w:tc>
          <w:tcPr>
            <w:tcW w:w="1795" w:type="dxa"/>
            <w:shd w:val="clear" w:color="auto" w:fill="auto"/>
            <w:vAlign w:val="center"/>
          </w:tcPr>
          <w:p w14:paraId="061DBAD2" w14:textId="77777777" w:rsidR="009B5452" w:rsidRPr="005B5791" w:rsidRDefault="009B5452" w:rsidP="00066913">
            <w:pPr>
              <w:pStyle w:val="TableCell"/>
            </w:pPr>
          </w:p>
        </w:tc>
        <w:tc>
          <w:tcPr>
            <w:tcW w:w="1620" w:type="dxa"/>
            <w:shd w:val="clear" w:color="auto" w:fill="auto"/>
            <w:vAlign w:val="center"/>
          </w:tcPr>
          <w:p w14:paraId="3D94BB11" w14:textId="77777777" w:rsidR="009B5452" w:rsidRPr="005B5791" w:rsidRDefault="009B5452" w:rsidP="00066913">
            <w:pPr>
              <w:pStyle w:val="TableCell"/>
            </w:pPr>
          </w:p>
        </w:tc>
      </w:tr>
      <w:tr w:rsidR="009B5452" w:rsidRPr="005B5791" w14:paraId="2AE45197" w14:textId="77777777" w:rsidTr="00363814">
        <w:trPr>
          <w:trHeight w:val="288"/>
        </w:trPr>
        <w:tc>
          <w:tcPr>
            <w:tcW w:w="5400" w:type="dxa"/>
            <w:shd w:val="clear" w:color="auto" w:fill="auto"/>
            <w:vAlign w:val="center"/>
          </w:tcPr>
          <w:p w14:paraId="40E0F060" w14:textId="34244C0F" w:rsidR="009B5452" w:rsidRPr="005B5791" w:rsidRDefault="009B5452" w:rsidP="00066913">
            <w:pPr>
              <w:pStyle w:val="TableCell"/>
              <w:rPr>
                <w:b/>
                <w:bCs/>
              </w:rPr>
            </w:pPr>
            <w:r w:rsidRPr="005B5791">
              <w:rPr>
                <w:b/>
                <w:bCs/>
              </w:rPr>
              <w:t>Required minimum low chord</w:t>
            </w:r>
            <w:r w:rsidR="00D37DE1" w:rsidRPr="005B5791">
              <w:rPr>
                <w:b/>
                <w:bCs/>
              </w:rPr>
              <w:t xml:space="preserve"> (ft)</w:t>
            </w:r>
            <w:r w:rsidR="000E25B1" w:rsidRPr="005B5791">
              <w:rPr>
                <w:b/>
                <w:bCs/>
              </w:rPr>
              <w:t xml:space="preserve"> </w:t>
            </w:r>
            <w:r w:rsidR="000E25B1" w:rsidRPr="005B5791">
              <w:rPr>
                <w:i/>
                <w:iCs/>
                <w:highlight w:val="yellow"/>
              </w:rPr>
              <w:t>select highest of above REQUIRED low chords</w:t>
            </w:r>
          </w:p>
        </w:tc>
        <w:tc>
          <w:tcPr>
            <w:tcW w:w="1795" w:type="dxa"/>
            <w:shd w:val="clear" w:color="auto" w:fill="auto"/>
            <w:vAlign w:val="center"/>
          </w:tcPr>
          <w:p w14:paraId="107277F5" w14:textId="77777777" w:rsidR="009B5452" w:rsidRPr="005B5791" w:rsidRDefault="009B5452" w:rsidP="00066913">
            <w:pPr>
              <w:pStyle w:val="TableCell"/>
              <w:rPr>
                <w:b/>
                <w:bCs/>
              </w:rPr>
            </w:pPr>
          </w:p>
        </w:tc>
        <w:tc>
          <w:tcPr>
            <w:tcW w:w="1620" w:type="dxa"/>
            <w:shd w:val="clear" w:color="auto" w:fill="auto"/>
            <w:vAlign w:val="center"/>
          </w:tcPr>
          <w:p w14:paraId="1270A6C2" w14:textId="77777777" w:rsidR="009B5452" w:rsidRPr="005B5791" w:rsidRDefault="009B5452" w:rsidP="00066913">
            <w:pPr>
              <w:pStyle w:val="TableCell"/>
              <w:rPr>
                <w:b/>
                <w:bCs/>
              </w:rPr>
            </w:pPr>
          </w:p>
        </w:tc>
      </w:tr>
      <w:tr w:rsidR="009B5452" w:rsidRPr="005B5791" w14:paraId="32E6199A" w14:textId="77777777" w:rsidTr="00363814">
        <w:trPr>
          <w:trHeight w:val="288"/>
        </w:trPr>
        <w:tc>
          <w:tcPr>
            <w:tcW w:w="5400" w:type="dxa"/>
            <w:shd w:val="clear" w:color="auto" w:fill="auto"/>
            <w:vAlign w:val="center"/>
          </w:tcPr>
          <w:p w14:paraId="2233D905" w14:textId="3DE1F2F0" w:rsidR="009B5452" w:rsidRPr="005B5791" w:rsidRDefault="000E25B1" w:rsidP="00066913">
            <w:pPr>
              <w:pStyle w:val="TableCell"/>
              <w:rPr>
                <w:b/>
                <w:bCs/>
              </w:rPr>
            </w:pPr>
            <w:r w:rsidRPr="005B5791">
              <w:rPr>
                <w:b/>
                <w:bCs/>
              </w:rPr>
              <w:t>Recommended</w:t>
            </w:r>
            <w:r w:rsidR="009B5452" w:rsidRPr="005B5791">
              <w:rPr>
                <w:b/>
                <w:bCs/>
              </w:rPr>
              <w:t xml:space="preserve"> minimum low chord </w:t>
            </w:r>
            <w:r w:rsidR="00D37DE1" w:rsidRPr="005B5791">
              <w:rPr>
                <w:b/>
                <w:bCs/>
              </w:rPr>
              <w:t>(ft)</w:t>
            </w:r>
            <w:r w:rsidRPr="005B5791">
              <w:rPr>
                <w:b/>
                <w:bCs/>
              </w:rPr>
              <w:t xml:space="preserve"> </w:t>
            </w:r>
            <w:r w:rsidRPr="005B5791">
              <w:rPr>
                <w:i/>
                <w:iCs/>
                <w:highlight w:val="yellow"/>
              </w:rPr>
              <w:t>select highest of all the above RECOMMENDED and REQUIRED low chords</w:t>
            </w:r>
            <w:r w:rsidR="00266AB8">
              <w:rPr>
                <w:i/>
                <w:iCs/>
                <w:highlight w:val="yellow"/>
              </w:rPr>
              <w:t>;</w:t>
            </w:r>
            <w:r w:rsidRPr="005B5791">
              <w:rPr>
                <w:i/>
                <w:iCs/>
                <w:highlight w:val="yellow"/>
              </w:rPr>
              <w:t xml:space="preserve"> delete row if </w:t>
            </w:r>
            <w:r w:rsidR="006650F0" w:rsidRPr="005B5791">
              <w:rPr>
                <w:i/>
                <w:iCs/>
                <w:highlight w:val="yellow"/>
              </w:rPr>
              <w:t>all</w:t>
            </w:r>
            <w:r w:rsidRPr="005B5791">
              <w:rPr>
                <w:i/>
                <w:iCs/>
                <w:highlight w:val="yellow"/>
              </w:rPr>
              <w:t xml:space="preserve"> the above are required</w:t>
            </w:r>
          </w:p>
        </w:tc>
        <w:tc>
          <w:tcPr>
            <w:tcW w:w="1795" w:type="dxa"/>
            <w:shd w:val="clear" w:color="auto" w:fill="auto"/>
            <w:vAlign w:val="center"/>
          </w:tcPr>
          <w:p w14:paraId="3A196A76" w14:textId="77777777" w:rsidR="009B5452" w:rsidRPr="005B5791" w:rsidRDefault="009B5452" w:rsidP="00066913">
            <w:pPr>
              <w:pStyle w:val="TableCell"/>
              <w:rPr>
                <w:b/>
                <w:bCs/>
              </w:rPr>
            </w:pPr>
          </w:p>
        </w:tc>
        <w:tc>
          <w:tcPr>
            <w:tcW w:w="1620" w:type="dxa"/>
            <w:shd w:val="clear" w:color="auto" w:fill="auto"/>
            <w:vAlign w:val="center"/>
          </w:tcPr>
          <w:p w14:paraId="7C15FBF1" w14:textId="77777777" w:rsidR="009B5452" w:rsidRPr="005B5791" w:rsidRDefault="009B5452" w:rsidP="00066913">
            <w:pPr>
              <w:pStyle w:val="TableCell"/>
              <w:rPr>
                <w:b/>
                <w:bCs/>
              </w:rPr>
            </w:pPr>
          </w:p>
        </w:tc>
      </w:tr>
    </w:tbl>
    <w:p w14:paraId="733657FA" w14:textId="77777777" w:rsidR="009B5452" w:rsidRPr="005B5791" w:rsidRDefault="009B5452" w:rsidP="00CB64BC">
      <w:pPr>
        <w:rPr>
          <w:i/>
        </w:rPr>
      </w:pPr>
    </w:p>
    <w:p w14:paraId="5825F007" w14:textId="1DE764E3" w:rsidR="005979EA" w:rsidRPr="008607DB" w:rsidRDefault="005979EA" w:rsidP="008607DB">
      <w:pPr>
        <w:pStyle w:val="Body1"/>
        <w:rPr>
          <w:i/>
          <w:iCs/>
        </w:rPr>
      </w:pPr>
      <w:r w:rsidRPr="008607DB">
        <w:rPr>
          <w:i/>
          <w:iCs/>
          <w:highlight w:val="yellow"/>
        </w:rPr>
        <w:t>Only if not meeting freeboard needs</w:t>
      </w:r>
      <w:r w:rsidR="00240D8D" w:rsidRPr="008607DB">
        <w:rPr>
          <w:i/>
          <w:iCs/>
          <w:highlight w:val="yellow"/>
        </w:rPr>
        <w:t xml:space="preserve"> (coordinate required with HQ Hydraulics)</w:t>
      </w:r>
      <w:r w:rsidRPr="008607DB">
        <w:rPr>
          <w:i/>
          <w:iCs/>
          <w:highlight w:val="yellow"/>
        </w:rPr>
        <w:t>:</w:t>
      </w:r>
    </w:p>
    <w:p w14:paraId="33F05A56" w14:textId="43A96E7D" w:rsidR="00961A28" w:rsidRPr="005B5791" w:rsidRDefault="00961A28" w:rsidP="008607DB">
      <w:pPr>
        <w:pStyle w:val="Body1"/>
      </w:pPr>
      <w:r w:rsidRPr="005B5791">
        <w:t xml:space="preserve">A sensitivity analysis, as described above, was performed on the </w:t>
      </w:r>
      <w:r w:rsidR="00532309" w:rsidRPr="005B5791">
        <w:t xml:space="preserve">hydraulic width </w:t>
      </w:r>
      <w:r w:rsidRPr="005B5791">
        <w:t xml:space="preserve">to determine whether an increased </w:t>
      </w:r>
      <w:r w:rsidR="00532309" w:rsidRPr="005B5791">
        <w:t xml:space="preserve">hydraulic width </w:t>
      </w:r>
      <w:r w:rsidRPr="005B5791">
        <w:t>would have an impact on freeboard and velocities through the structure. The roadway profile was evaluated and raised as much as possible without causing additional environmental impacts and additional roadway changes</w:t>
      </w:r>
      <w:r w:rsidR="0053720F" w:rsidRPr="005B5791">
        <w:t xml:space="preserve">. </w:t>
      </w:r>
      <w:r w:rsidRPr="005B5791">
        <w:t xml:space="preserve">Obtaining the recommended freeboard in this location would require </w:t>
      </w:r>
      <w:r w:rsidR="00177015" w:rsidRPr="005B5791">
        <w:t xml:space="preserve">that </w:t>
      </w:r>
      <w:r w:rsidRPr="005B5791">
        <w:t xml:space="preserve">the road be raised </w:t>
      </w:r>
      <w:r w:rsidR="0084744B" w:rsidRPr="005B5791">
        <w:t>approximately</w:t>
      </w:r>
      <w:r w:rsidRPr="005B5791">
        <w:t xml:space="preserve"> </w:t>
      </w:r>
      <w:r w:rsidRPr="005B5791">
        <w:rPr>
          <w:highlight w:val="yellow"/>
        </w:rPr>
        <w:t>X</w:t>
      </w:r>
      <w:r w:rsidRPr="005B5791">
        <w:t xml:space="preserve"> feet</w:t>
      </w:r>
      <w:r w:rsidR="0053720F" w:rsidRPr="005B5791">
        <w:t xml:space="preserve">. </w:t>
      </w:r>
      <w:r w:rsidRPr="005B5791">
        <w:t xml:space="preserve">WSDOT believes </w:t>
      </w:r>
      <w:r w:rsidR="00EC56C8">
        <w:t xml:space="preserve">that </w:t>
      </w:r>
      <w:r w:rsidRPr="005B5791">
        <w:t xml:space="preserve">this is not practicable and is providing the justification below for not </w:t>
      </w:r>
      <w:r w:rsidR="0084744B" w:rsidRPr="005B5791">
        <w:t xml:space="preserve">meeting </w:t>
      </w:r>
      <w:r w:rsidRPr="005B5791">
        <w:t>the recommended freeboard.</w:t>
      </w:r>
    </w:p>
    <w:p w14:paraId="26C666EA" w14:textId="6280BC2A" w:rsidR="00961A28" w:rsidRPr="005B5791" w:rsidRDefault="00961A28" w:rsidP="00CB64BC">
      <w:pPr>
        <w:pStyle w:val="Heading4"/>
        <w:ind w:left="0" w:firstLine="0"/>
      </w:pPr>
      <w:r w:rsidRPr="005B5791">
        <w:t>Past Maintenance Records</w:t>
      </w:r>
      <w:r w:rsidR="00853456" w:rsidRPr="005B5791">
        <w:t xml:space="preserve"> </w:t>
      </w:r>
      <w:r w:rsidR="005979EA" w:rsidRPr="005B5791">
        <w:rPr>
          <w:highlight w:val="yellow"/>
        </w:rPr>
        <w:t>(all projects)</w:t>
      </w:r>
    </w:p>
    <w:p w14:paraId="2466F866" w14:textId="305F1C04" w:rsidR="00961A28" w:rsidRPr="005B5791" w:rsidRDefault="00961A28" w:rsidP="008607DB">
      <w:pPr>
        <w:pStyle w:val="Body1"/>
      </w:pPr>
      <w:r w:rsidRPr="005B5791">
        <w:t xml:space="preserve">WSDOT Area </w:t>
      </w:r>
      <w:r w:rsidRPr="005B5791">
        <w:rPr>
          <w:highlight w:val="yellow"/>
        </w:rPr>
        <w:t>X</w:t>
      </w:r>
      <w:r w:rsidRPr="005B5791">
        <w:t xml:space="preserve"> Maintenance was contacted to determine whether there </w:t>
      </w:r>
      <w:r w:rsidR="00A27151" w:rsidRPr="005B5791">
        <w:t xml:space="preserve">are </w:t>
      </w:r>
      <w:r w:rsidRPr="005B5791">
        <w:t xml:space="preserve">ongoing maintenance problems at the existing structure </w:t>
      </w:r>
      <w:r w:rsidR="00177015" w:rsidRPr="005B5791">
        <w:t>because of</w:t>
      </w:r>
      <w:r w:rsidRPr="005B5791">
        <w:t xml:space="preserve"> LWM racking at the inlet or sedimentation</w:t>
      </w:r>
      <w:r w:rsidR="0053720F" w:rsidRPr="005B5791">
        <w:t xml:space="preserve">. </w:t>
      </w:r>
      <w:r w:rsidRPr="005B5791">
        <w:t xml:space="preserve">The maintenance representative indicated </w:t>
      </w:r>
      <w:r w:rsidR="00177015" w:rsidRPr="005B5791">
        <w:t xml:space="preserve">that </w:t>
      </w:r>
      <w:r w:rsidRPr="005B5791">
        <w:t>there was no</w:t>
      </w:r>
      <w:r w:rsidR="00A27151" w:rsidRPr="005B5791">
        <w:t xml:space="preserve"> </w:t>
      </w:r>
      <w:r w:rsidRPr="005B5791">
        <w:t>record of LWM blockage and/or removal or sediment removal at this crossing</w:t>
      </w:r>
      <w:r w:rsidR="0053720F" w:rsidRPr="005B5791">
        <w:t xml:space="preserve">. </w:t>
      </w:r>
      <w:r w:rsidRPr="005B5791">
        <w:rPr>
          <w:i/>
          <w:highlight w:val="yellow"/>
        </w:rPr>
        <w:t>If there is a history of maintenance activity, describe the activity and how the proposed structure will impact/improve this.</w:t>
      </w:r>
    </w:p>
    <w:p w14:paraId="778FD687" w14:textId="77777777" w:rsidR="007162AE" w:rsidRPr="005B5791" w:rsidRDefault="007162AE" w:rsidP="007162AE">
      <w:pPr>
        <w:pStyle w:val="Heading4"/>
        <w:ind w:left="0" w:firstLine="0"/>
      </w:pPr>
      <w:r w:rsidRPr="005B5791">
        <w:t xml:space="preserve">Wood and Sediment Supply </w:t>
      </w:r>
      <w:r w:rsidRPr="005B5791">
        <w:rPr>
          <w:highlight w:val="yellow"/>
        </w:rPr>
        <w:t>(all projects)</w:t>
      </w:r>
    </w:p>
    <w:p w14:paraId="6425F01A" w14:textId="4D0510DA" w:rsidR="007162AE" w:rsidRPr="008607DB" w:rsidRDefault="007162AE" w:rsidP="008607DB">
      <w:pPr>
        <w:pStyle w:val="Body1"/>
        <w:rPr>
          <w:i/>
          <w:iCs/>
        </w:rPr>
      </w:pPr>
      <w:r w:rsidRPr="008607DB">
        <w:rPr>
          <w:i/>
          <w:iCs/>
          <w:highlight w:val="yellow"/>
        </w:rPr>
        <w:t xml:space="preserve">Describe the potential for LWM to be transported through the reach in </w:t>
      </w:r>
      <w:r w:rsidR="00C97622" w:rsidRPr="008607DB">
        <w:rPr>
          <w:i/>
          <w:iCs/>
          <w:highlight w:val="yellow"/>
        </w:rPr>
        <w:t xml:space="preserve">proposed </w:t>
      </w:r>
      <w:r w:rsidRPr="008607DB">
        <w:rPr>
          <w:i/>
          <w:iCs/>
          <w:highlight w:val="yellow"/>
        </w:rPr>
        <w:t>conditions</w:t>
      </w:r>
      <w:r w:rsidR="0053720F" w:rsidRPr="008607DB">
        <w:rPr>
          <w:i/>
          <w:iCs/>
          <w:highlight w:val="yellow"/>
        </w:rPr>
        <w:t xml:space="preserve">. </w:t>
      </w:r>
      <w:r w:rsidRPr="008607DB">
        <w:rPr>
          <w:i/>
          <w:iCs/>
          <w:highlight w:val="yellow"/>
        </w:rPr>
        <w:t>Describe hydrology, land cover, logging, restoration activities/opportunities, urban growth</w:t>
      </w:r>
      <w:r w:rsidR="008C0CCD" w:rsidRPr="008607DB">
        <w:rPr>
          <w:i/>
          <w:iCs/>
          <w:highlight w:val="yellow"/>
        </w:rPr>
        <w:t>,</w:t>
      </w:r>
      <w:r w:rsidRPr="008607DB">
        <w:rPr>
          <w:i/>
          <w:iCs/>
          <w:highlight w:val="yellow"/>
        </w:rPr>
        <w:t xml:space="preserve"> and anticipated </w:t>
      </w:r>
      <w:r w:rsidR="00C97622" w:rsidRPr="008607DB">
        <w:rPr>
          <w:i/>
          <w:iCs/>
          <w:highlight w:val="yellow"/>
        </w:rPr>
        <w:t xml:space="preserve">proposed </w:t>
      </w:r>
      <w:r w:rsidRPr="008607DB">
        <w:rPr>
          <w:i/>
          <w:iCs/>
          <w:highlight w:val="yellow"/>
        </w:rPr>
        <w:t>conditions for the life of the proposed project</w:t>
      </w:r>
      <w:r w:rsidR="0053720F" w:rsidRPr="008607DB">
        <w:rPr>
          <w:i/>
          <w:iCs/>
          <w:highlight w:val="yellow"/>
        </w:rPr>
        <w:t xml:space="preserve">. </w:t>
      </w:r>
      <w:r w:rsidRPr="008607DB">
        <w:rPr>
          <w:i/>
          <w:iCs/>
          <w:highlight w:val="yellow"/>
        </w:rPr>
        <w:t>Describe the stream</w:t>
      </w:r>
      <w:r w:rsidR="008C0CCD" w:rsidRPr="008607DB">
        <w:rPr>
          <w:i/>
          <w:iCs/>
          <w:highlight w:val="yellow"/>
        </w:rPr>
        <w:t>’</w:t>
      </w:r>
      <w:r w:rsidRPr="008607DB">
        <w:rPr>
          <w:i/>
          <w:iCs/>
          <w:highlight w:val="yellow"/>
        </w:rPr>
        <w:t>s transportability</w:t>
      </w:r>
      <w:r w:rsidR="005C126C" w:rsidRPr="008607DB">
        <w:rPr>
          <w:rFonts w:cs="Arial"/>
          <w:i/>
          <w:iCs/>
          <w:highlight w:val="yellow"/>
        </w:rPr>
        <w:t>—</w:t>
      </w:r>
      <w:r w:rsidR="005C126C" w:rsidRPr="008607DB">
        <w:rPr>
          <w:i/>
          <w:iCs/>
          <w:highlight w:val="yellow"/>
        </w:rPr>
        <w:t>e.g.,</w:t>
      </w:r>
      <w:r w:rsidRPr="008607DB">
        <w:rPr>
          <w:i/>
          <w:iCs/>
          <w:highlight w:val="yellow"/>
        </w:rPr>
        <w:t xml:space="preserve"> stream can transport approximately 2 f</w:t>
      </w:r>
      <w:r w:rsidR="003E4F7E" w:rsidRPr="008607DB">
        <w:rPr>
          <w:i/>
          <w:iCs/>
          <w:highlight w:val="yellow"/>
        </w:rPr>
        <w:t>ee</w:t>
      </w:r>
      <w:r w:rsidRPr="008607DB">
        <w:rPr>
          <w:i/>
          <w:iCs/>
          <w:highlight w:val="yellow"/>
        </w:rPr>
        <w:t xml:space="preserve">t DBH </w:t>
      </w:r>
      <w:r w:rsidR="003E4F7E" w:rsidRPr="008607DB">
        <w:rPr>
          <w:i/>
          <w:iCs/>
          <w:highlight w:val="yellow"/>
        </w:rPr>
        <w:t>at</w:t>
      </w:r>
      <w:r w:rsidRPr="008607DB">
        <w:rPr>
          <w:i/>
          <w:iCs/>
          <w:highlight w:val="yellow"/>
        </w:rPr>
        <w:t xml:space="preserve"> 40 feet long based on</w:t>
      </w:r>
      <w:r w:rsidR="003F6F55">
        <w:rPr>
          <w:i/>
          <w:iCs/>
          <w:highlight w:val="yellow"/>
        </w:rPr>
        <w:t xml:space="preserve"> </w:t>
      </w:r>
      <w:r w:rsidRPr="008607DB">
        <w:rPr>
          <w:i/>
          <w:iCs/>
          <w:highlight w:val="yellow"/>
        </w:rPr>
        <w:t>…</w:t>
      </w:r>
      <w:r w:rsidR="003F6F55">
        <w:rPr>
          <w:i/>
          <w:iCs/>
          <w:highlight w:val="yellow"/>
        </w:rPr>
        <w:t xml:space="preserve"> </w:t>
      </w:r>
      <w:r w:rsidRPr="008607DB">
        <w:rPr>
          <w:i/>
          <w:iCs/>
          <w:highlight w:val="yellow"/>
        </w:rPr>
        <w:t xml:space="preserve">or empirical data described in </w:t>
      </w:r>
      <w:r w:rsidR="003E4F7E" w:rsidRPr="008607DB">
        <w:rPr>
          <w:i/>
          <w:iCs/>
          <w:highlight w:val="yellow"/>
        </w:rPr>
        <w:t>S</w:t>
      </w:r>
      <w:r w:rsidRPr="008607DB">
        <w:rPr>
          <w:i/>
          <w:iCs/>
          <w:highlight w:val="yellow"/>
        </w:rPr>
        <w:t xml:space="preserve">ection X. Describe the sediment supply at the stream location (refer to </w:t>
      </w:r>
      <w:r w:rsidR="003E4F7E" w:rsidRPr="008607DB">
        <w:rPr>
          <w:i/>
          <w:iCs/>
          <w:highlight w:val="yellow"/>
        </w:rPr>
        <w:t>S</w:t>
      </w:r>
      <w:r w:rsidRPr="008607DB">
        <w:rPr>
          <w:i/>
          <w:iCs/>
          <w:highlight w:val="yellow"/>
        </w:rPr>
        <w:t xml:space="preserve">ections </w:t>
      </w:r>
      <w:r w:rsidR="005515EC" w:rsidRPr="008607DB">
        <w:rPr>
          <w:i/>
          <w:iCs/>
          <w:highlight w:val="yellow"/>
        </w:rPr>
        <w:fldChar w:fldCharType="begin"/>
      </w:r>
      <w:r w:rsidR="005515EC" w:rsidRPr="008607DB">
        <w:rPr>
          <w:i/>
          <w:iCs/>
          <w:highlight w:val="yellow"/>
        </w:rPr>
        <w:instrText xml:space="preserve"> REF _Ref85458134 \r \h </w:instrText>
      </w:r>
      <w:r w:rsidR="003E4F7E">
        <w:rPr>
          <w:i/>
          <w:iCs/>
          <w:highlight w:val="yellow"/>
        </w:rPr>
        <w:instrText xml:space="preserve"> \* MERGEFORMAT </w:instrText>
      </w:r>
      <w:r w:rsidR="005515EC" w:rsidRPr="008607DB">
        <w:rPr>
          <w:i/>
          <w:iCs/>
          <w:highlight w:val="yellow"/>
        </w:rPr>
      </w:r>
      <w:r w:rsidR="005515EC" w:rsidRPr="008607DB">
        <w:rPr>
          <w:i/>
          <w:iCs/>
          <w:highlight w:val="yellow"/>
        </w:rPr>
        <w:fldChar w:fldCharType="separate"/>
      </w:r>
      <w:r w:rsidR="00BD68DB">
        <w:rPr>
          <w:i/>
          <w:iCs/>
          <w:highlight w:val="yellow"/>
        </w:rPr>
        <w:t>2.3</w:t>
      </w:r>
      <w:r w:rsidR="005515EC" w:rsidRPr="008607DB">
        <w:rPr>
          <w:i/>
          <w:iCs/>
          <w:highlight w:val="yellow"/>
        </w:rPr>
        <w:fldChar w:fldCharType="end"/>
      </w:r>
      <w:r w:rsidR="001D10D9" w:rsidRPr="008607DB">
        <w:rPr>
          <w:i/>
          <w:iCs/>
          <w:highlight w:val="yellow"/>
        </w:rPr>
        <w:t xml:space="preserve"> and</w:t>
      </w:r>
      <w:r w:rsidRPr="008607DB">
        <w:rPr>
          <w:i/>
          <w:iCs/>
          <w:highlight w:val="yellow"/>
        </w:rPr>
        <w:t xml:space="preserve"> </w:t>
      </w:r>
      <w:r w:rsidR="001D10D9" w:rsidRPr="008607DB">
        <w:rPr>
          <w:i/>
          <w:iCs/>
          <w:highlight w:val="yellow"/>
        </w:rPr>
        <w:fldChar w:fldCharType="begin"/>
      </w:r>
      <w:r w:rsidR="001D10D9" w:rsidRPr="008607DB">
        <w:rPr>
          <w:i/>
          <w:iCs/>
          <w:highlight w:val="yellow"/>
        </w:rPr>
        <w:instrText xml:space="preserve"> REF _Ref86740319 \r \h </w:instrText>
      </w:r>
      <w:r w:rsidR="003E4F7E">
        <w:rPr>
          <w:i/>
          <w:iCs/>
          <w:highlight w:val="yellow"/>
        </w:rPr>
        <w:instrText xml:space="preserve"> \* MERGEFORMAT </w:instrText>
      </w:r>
      <w:r w:rsidR="001D10D9" w:rsidRPr="008607DB">
        <w:rPr>
          <w:i/>
          <w:iCs/>
          <w:highlight w:val="yellow"/>
        </w:rPr>
      </w:r>
      <w:r w:rsidR="001D10D9" w:rsidRPr="008607DB">
        <w:rPr>
          <w:i/>
          <w:iCs/>
          <w:highlight w:val="yellow"/>
        </w:rPr>
        <w:fldChar w:fldCharType="separate"/>
      </w:r>
      <w:r w:rsidR="00BD68DB">
        <w:rPr>
          <w:i/>
          <w:iCs/>
          <w:highlight w:val="yellow"/>
        </w:rPr>
        <w:t>2.7.3</w:t>
      </w:r>
      <w:r w:rsidR="001D10D9" w:rsidRPr="008607DB">
        <w:rPr>
          <w:i/>
          <w:iCs/>
          <w:highlight w:val="yellow"/>
        </w:rPr>
        <w:fldChar w:fldCharType="end"/>
      </w:r>
      <w:r w:rsidRPr="008607DB">
        <w:rPr>
          <w:i/>
          <w:iCs/>
          <w:highlight w:val="yellow"/>
        </w:rPr>
        <w:t xml:space="preserve">) and whether aggradation is anticipated to be a problem (refer to </w:t>
      </w:r>
      <w:r w:rsidR="003E4F7E" w:rsidRPr="008607DB">
        <w:rPr>
          <w:i/>
          <w:iCs/>
          <w:highlight w:val="yellow"/>
        </w:rPr>
        <w:t>S</w:t>
      </w:r>
      <w:r w:rsidRPr="008607DB">
        <w:rPr>
          <w:i/>
          <w:iCs/>
          <w:highlight w:val="yellow"/>
        </w:rPr>
        <w:t xml:space="preserve">ection </w:t>
      </w:r>
      <w:r w:rsidR="00BD1FB7" w:rsidRPr="008607DB">
        <w:rPr>
          <w:i/>
          <w:iCs/>
          <w:highlight w:val="yellow"/>
        </w:rPr>
        <w:fldChar w:fldCharType="begin"/>
      </w:r>
      <w:r w:rsidR="00BD1FB7" w:rsidRPr="008607DB">
        <w:rPr>
          <w:i/>
          <w:iCs/>
          <w:highlight w:val="yellow"/>
        </w:rPr>
        <w:instrText xml:space="preserve"> REF _Ref35872848 \r \h </w:instrText>
      </w:r>
      <w:r w:rsidR="003E4F7E">
        <w:rPr>
          <w:i/>
          <w:iCs/>
          <w:highlight w:val="yellow"/>
        </w:rPr>
        <w:instrText xml:space="preserve"> \* MERGEFORMAT </w:instrText>
      </w:r>
      <w:r w:rsidR="00BD1FB7" w:rsidRPr="008607DB">
        <w:rPr>
          <w:i/>
          <w:iCs/>
          <w:highlight w:val="yellow"/>
        </w:rPr>
      </w:r>
      <w:r w:rsidR="00BD1FB7" w:rsidRPr="008607DB">
        <w:rPr>
          <w:i/>
          <w:iCs/>
          <w:highlight w:val="yellow"/>
        </w:rPr>
        <w:fldChar w:fldCharType="separate"/>
      </w:r>
      <w:r w:rsidR="00BD68DB">
        <w:rPr>
          <w:i/>
          <w:iCs/>
          <w:highlight w:val="yellow"/>
        </w:rPr>
        <w:t>7.2</w:t>
      </w:r>
      <w:r w:rsidR="00BD1FB7" w:rsidRPr="008607DB">
        <w:rPr>
          <w:i/>
          <w:iCs/>
          <w:highlight w:val="yellow"/>
        </w:rPr>
        <w:fldChar w:fldCharType="end"/>
      </w:r>
      <w:r w:rsidRPr="008607DB">
        <w:rPr>
          <w:i/>
          <w:iCs/>
          <w:highlight w:val="yellow"/>
        </w:rPr>
        <w:t xml:space="preserve">) and whether LWM would have an impact on this potential (refer to </w:t>
      </w:r>
      <w:r w:rsidR="003E4F7E">
        <w:rPr>
          <w:i/>
          <w:iCs/>
          <w:highlight w:val="yellow"/>
        </w:rPr>
        <w:t>S</w:t>
      </w:r>
      <w:r w:rsidRPr="008607DB">
        <w:rPr>
          <w:i/>
          <w:iCs/>
          <w:highlight w:val="yellow"/>
        </w:rPr>
        <w:t xml:space="preserve">ection </w:t>
      </w:r>
      <w:r w:rsidR="001D10D9" w:rsidRPr="008607DB">
        <w:rPr>
          <w:i/>
          <w:iCs/>
          <w:highlight w:val="yellow"/>
        </w:rPr>
        <w:fldChar w:fldCharType="begin"/>
      </w:r>
      <w:r w:rsidR="001D10D9" w:rsidRPr="008607DB">
        <w:rPr>
          <w:i/>
          <w:iCs/>
          <w:highlight w:val="yellow"/>
        </w:rPr>
        <w:instrText xml:space="preserve"> REF _Ref86740320 \r \h </w:instrText>
      </w:r>
      <w:r w:rsidR="003E4F7E">
        <w:rPr>
          <w:i/>
          <w:iCs/>
          <w:highlight w:val="yellow"/>
        </w:rPr>
        <w:instrText xml:space="preserve"> \* MERGEFORMAT </w:instrText>
      </w:r>
      <w:r w:rsidR="001D10D9" w:rsidRPr="008607DB">
        <w:rPr>
          <w:i/>
          <w:iCs/>
          <w:highlight w:val="yellow"/>
        </w:rPr>
      </w:r>
      <w:r w:rsidR="001D10D9" w:rsidRPr="008607DB">
        <w:rPr>
          <w:i/>
          <w:iCs/>
          <w:highlight w:val="yellow"/>
        </w:rPr>
        <w:fldChar w:fldCharType="separate"/>
      </w:r>
      <w:r w:rsidR="00BD68DB">
        <w:rPr>
          <w:i/>
          <w:iCs/>
          <w:highlight w:val="yellow"/>
        </w:rPr>
        <w:t>2.6.4</w:t>
      </w:r>
      <w:r w:rsidR="001D10D9" w:rsidRPr="008607DB">
        <w:rPr>
          <w:i/>
          <w:iCs/>
          <w:highlight w:val="yellow"/>
        </w:rPr>
        <w:fldChar w:fldCharType="end"/>
      </w:r>
      <w:r w:rsidRPr="008607DB">
        <w:rPr>
          <w:i/>
          <w:iCs/>
          <w:highlight w:val="yellow"/>
        </w:rPr>
        <w:t>).</w:t>
      </w:r>
      <w:r w:rsidR="004004A4" w:rsidRPr="008607DB">
        <w:rPr>
          <w:i/>
          <w:iCs/>
          <w:highlight w:val="yellow"/>
        </w:rPr>
        <w:t xml:space="preserve"> If </w:t>
      </w:r>
      <w:r w:rsidR="004004A4" w:rsidRPr="008607DB">
        <w:rPr>
          <w:i/>
          <w:iCs/>
          <w:highlight w:val="yellow"/>
        </w:rPr>
        <w:lastRenderedPageBreak/>
        <w:t>LWM and aggradation are a concern</w:t>
      </w:r>
      <w:r w:rsidR="003E4F7E">
        <w:rPr>
          <w:i/>
          <w:iCs/>
          <w:highlight w:val="yellow"/>
        </w:rPr>
        <w:t>,</w:t>
      </w:r>
      <w:r w:rsidR="004004A4" w:rsidRPr="008607DB">
        <w:rPr>
          <w:i/>
          <w:iCs/>
          <w:highlight w:val="yellow"/>
        </w:rPr>
        <w:t xml:space="preserve"> freeboard requirement should be increased in Section </w:t>
      </w:r>
      <w:r w:rsidR="004004A4" w:rsidRPr="008607DB">
        <w:rPr>
          <w:i/>
          <w:iCs/>
          <w:highlight w:val="yellow"/>
        </w:rPr>
        <w:fldChar w:fldCharType="begin"/>
      </w:r>
      <w:r w:rsidR="004004A4" w:rsidRPr="008607DB">
        <w:rPr>
          <w:i/>
          <w:iCs/>
          <w:highlight w:val="yellow"/>
        </w:rPr>
        <w:instrText xml:space="preserve"> REF _Ref87274825 \r \h  \* MERGEFORMAT </w:instrText>
      </w:r>
      <w:r w:rsidR="004004A4" w:rsidRPr="008607DB">
        <w:rPr>
          <w:i/>
          <w:iCs/>
          <w:highlight w:val="yellow"/>
        </w:rPr>
      </w:r>
      <w:r w:rsidR="004004A4" w:rsidRPr="008607DB">
        <w:rPr>
          <w:i/>
          <w:iCs/>
          <w:highlight w:val="yellow"/>
        </w:rPr>
        <w:fldChar w:fldCharType="separate"/>
      </w:r>
      <w:r w:rsidR="00BD68DB">
        <w:rPr>
          <w:i/>
          <w:iCs/>
          <w:highlight w:val="yellow"/>
        </w:rPr>
        <w:t>4.2.3</w:t>
      </w:r>
      <w:r w:rsidR="004004A4" w:rsidRPr="008607DB">
        <w:rPr>
          <w:i/>
          <w:iCs/>
          <w:highlight w:val="yellow"/>
        </w:rPr>
        <w:fldChar w:fldCharType="end"/>
      </w:r>
      <w:r w:rsidR="004004A4" w:rsidRPr="008607DB">
        <w:rPr>
          <w:i/>
          <w:iCs/>
          <w:highlight w:val="yellow"/>
        </w:rPr>
        <w:t xml:space="preserve"> (discuss </w:t>
      </w:r>
      <w:r w:rsidR="007638DD" w:rsidRPr="008607DB">
        <w:rPr>
          <w:i/>
          <w:iCs/>
          <w:highlight w:val="yellow"/>
        </w:rPr>
        <w:t xml:space="preserve">increase </w:t>
      </w:r>
      <w:r w:rsidR="004004A4" w:rsidRPr="008607DB">
        <w:rPr>
          <w:i/>
          <w:iCs/>
          <w:highlight w:val="yellow"/>
        </w:rPr>
        <w:t>with HQ Hydraulics).</w:t>
      </w:r>
    </w:p>
    <w:p w14:paraId="084F80AC" w14:textId="6222D610" w:rsidR="00961A28" w:rsidRPr="005B5791" w:rsidRDefault="00961A28" w:rsidP="005979EA">
      <w:pPr>
        <w:pStyle w:val="Heading4"/>
      </w:pPr>
      <w:r w:rsidRPr="005B5791">
        <w:t>Impacts</w:t>
      </w:r>
      <w:r w:rsidR="00853456" w:rsidRPr="005B5791">
        <w:t xml:space="preserve"> </w:t>
      </w:r>
      <w:r w:rsidR="005979EA" w:rsidRPr="005B5791">
        <w:rPr>
          <w:highlight w:val="yellow"/>
        </w:rPr>
        <w:t>(Only if not meeting freeboard needs)</w:t>
      </w:r>
    </w:p>
    <w:p w14:paraId="6D07FA1C" w14:textId="2A4EBE52" w:rsidR="00A80910" w:rsidRPr="005B5791" w:rsidRDefault="00961A28" w:rsidP="008607DB">
      <w:pPr>
        <w:pStyle w:val="Body1"/>
      </w:pPr>
      <w:r w:rsidRPr="005B5791">
        <w:t xml:space="preserve">Raising the road </w:t>
      </w:r>
      <w:r w:rsidRPr="005B5791">
        <w:rPr>
          <w:highlight w:val="yellow"/>
        </w:rPr>
        <w:t>X</w:t>
      </w:r>
      <w:r w:rsidRPr="005B5791">
        <w:t xml:space="preserve"> feet in the vicinity of the structure would require an additional </w:t>
      </w:r>
      <w:r w:rsidRPr="005B5791">
        <w:rPr>
          <w:highlight w:val="yellow"/>
        </w:rPr>
        <w:t>X</w:t>
      </w:r>
      <w:r w:rsidRPr="005B5791">
        <w:t xml:space="preserve"> </w:t>
      </w:r>
      <w:r w:rsidR="0042183F">
        <w:t>LF</w:t>
      </w:r>
      <w:r w:rsidR="0084744B" w:rsidRPr="005B5791">
        <w:t xml:space="preserve"> </w:t>
      </w:r>
      <w:r w:rsidRPr="005B5791">
        <w:t>of roadway work and</w:t>
      </w:r>
      <w:r w:rsidR="00177015" w:rsidRPr="005B5791">
        <w:t>,</w:t>
      </w:r>
      <w:r w:rsidRPr="005B5791">
        <w:t xml:space="preserve"> as a result, </w:t>
      </w:r>
      <w:r w:rsidR="0042183F">
        <w:t xml:space="preserve">would </w:t>
      </w:r>
      <w:r w:rsidRPr="005B5791">
        <w:t xml:space="preserve">require fill in a floodplain, additional environmental impacts, and impact </w:t>
      </w:r>
      <w:r w:rsidRPr="005B5791">
        <w:rPr>
          <w:highlight w:val="yellow"/>
        </w:rPr>
        <w:t>X</w:t>
      </w:r>
      <w:r w:rsidRPr="005B5791">
        <w:t xml:space="preserve"> intersections and </w:t>
      </w:r>
      <w:r w:rsidRPr="005B5791">
        <w:rPr>
          <w:highlight w:val="yellow"/>
        </w:rPr>
        <w:t>X</w:t>
      </w:r>
      <w:r w:rsidRPr="005B5791">
        <w:t xml:space="preserve"> driveways</w:t>
      </w:r>
      <w:r w:rsidR="0053720F" w:rsidRPr="005B5791">
        <w:t xml:space="preserve">. </w:t>
      </w:r>
      <w:r w:rsidR="00A80910" w:rsidRPr="005B5791">
        <w:rPr>
          <w:i/>
          <w:highlight w:val="yellow"/>
        </w:rPr>
        <w:t>Delete/edit as appropriate.</w:t>
      </w:r>
      <w:r w:rsidR="00A80910" w:rsidRPr="005B5791">
        <w:t xml:space="preserve"> Raising the roadway would require approximately an additional </w:t>
      </w:r>
      <w:r w:rsidR="00A80910" w:rsidRPr="005B5791">
        <w:rPr>
          <w:highlight w:val="yellow"/>
        </w:rPr>
        <w:t>X</w:t>
      </w:r>
      <w:r w:rsidR="00A80910" w:rsidRPr="005B5791">
        <w:t xml:space="preserve"> square feet of permanent wetland impacts, </w:t>
      </w:r>
      <w:r w:rsidR="00A80910" w:rsidRPr="005B5791">
        <w:rPr>
          <w:highlight w:val="yellow"/>
        </w:rPr>
        <w:t>X</w:t>
      </w:r>
      <w:r w:rsidR="00A80910" w:rsidRPr="005B5791">
        <w:t xml:space="preserve"> square feet of temporary wetland impacts, </w:t>
      </w:r>
      <w:r w:rsidR="00A80910" w:rsidRPr="005B5791">
        <w:rPr>
          <w:highlight w:val="yellow"/>
        </w:rPr>
        <w:t>X</w:t>
      </w:r>
      <w:r w:rsidR="00A80910" w:rsidRPr="005B5791">
        <w:t xml:space="preserve"> square feet of permanent stream buffer impacts</w:t>
      </w:r>
      <w:r w:rsidR="00177015" w:rsidRPr="005B5791">
        <w:t>,</w:t>
      </w:r>
      <w:r w:rsidR="00A80910" w:rsidRPr="005B5791">
        <w:t xml:space="preserve"> and </w:t>
      </w:r>
      <w:r w:rsidR="00A80910" w:rsidRPr="005B5791">
        <w:rPr>
          <w:highlight w:val="yellow"/>
        </w:rPr>
        <w:t>X</w:t>
      </w:r>
      <w:r w:rsidR="00A80910" w:rsidRPr="005B5791">
        <w:t xml:space="preserve"> square feet of temporary stream buffer impacts</w:t>
      </w:r>
      <w:r w:rsidR="0053720F" w:rsidRPr="005B5791">
        <w:t xml:space="preserve">. </w:t>
      </w:r>
      <w:r w:rsidR="00A80910" w:rsidRPr="005B5791">
        <w:t xml:space="preserve">It would also require the removal of </w:t>
      </w:r>
      <w:r w:rsidR="0042183F" w:rsidRPr="005B5791">
        <w:rPr>
          <w:highlight w:val="yellow"/>
        </w:rPr>
        <w:t>X</w:t>
      </w:r>
      <w:r w:rsidR="0042183F" w:rsidRPr="005B5791">
        <w:t xml:space="preserve"> </w:t>
      </w:r>
      <w:r w:rsidR="00A80910" w:rsidRPr="005B5791">
        <w:t>additional trees larger than 4-inch</w:t>
      </w:r>
      <w:r w:rsidR="00177015" w:rsidRPr="005B5791">
        <w:t xml:space="preserve"> diameter at breast height</w:t>
      </w:r>
      <w:r w:rsidR="00A80910" w:rsidRPr="005B5791">
        <w:t xml:space="preserve"> </w:t>
      </w:r>
      <w:r w:rsidR="00177015" w:rsidRPr="005B5791">
        <w:t>(</w:t>
      </w:r>
      <w:r w:rsidR="00A80910" w:rsidRPr="005B5791">
        <w:t>DBH</w:t>
      </w:r>
      <w:r w:rsidR="00177015" w:rsidRPr="005B5791">
        <w:t>)</w:t>
      </w:r>
      <w:r w:rsidR="0053720F" w:rsidRPr="005B5791">
        <w:t xml:space="preserve">. </w:t>
      </w:r>
      <w:r w:rsidR="00A80910" w:rsidRPr="005B5791">
        <w:t xml:space="preserve">The additional fill required to raise the roadway would place </w:t>
      </w:r>
      <w:r w:rsidR="00A80910" w:rsidRPr="005B5791">
        <w:rPr>
          <w:highlight w:val="yellow"/>
        </w:rPr>
        <w:t>X</w:t>
      </w:r>
      <w:r w:rsidR="00A80910" w:rsidRPr="005B5791">
        <w:t xml:space="preserve"> cubic yards of fill in a FEMA</w:t>
      </w:r>
      <w:r w:rsidR="00177015" w:rsidRPr="005B5791">
        <w:t>-</w:t>
      </w:r>
      <w:r w:rsidR="00A80910" w:rsidRPr="005B5791">
        <w:t>regulated floodplain.</w:t>
      </w:r>
    </w:p>
    <w:p w14:paraId="6612E3C7" w14:textId="29E8256F" w:rsidR="00A80910" w:rsidRPr="008607DB" w:rsidRDefault="00961A28" w:rsidP="008607DB">
      <w:pPr>
        <w:pStyle w:val="Body1"/>
        <w:rPr>
          <w:i/>
          <w:iCs/>
        </w:rPr>
      </w:pPr>
      <w:r w:rsidRPr="008607DB">
        <w:rPr>
          <w:i/>
          <w:iCs/>
          <w:highlight w:val="yellow"/>
        </w:rPr>
        <w:t>Quantify the potential impacts and state if they are feasible to achieve the recommended minimum freeboard</w:t>
      </w:r>
      <w:r w:rsidR="0053720F" w:rsidRPr="008607DB">
        <w:rPr>
          <w:i/>
          <w:iCs/>
          <w:highlight w:val="yellow"/>
        </w:rPr>
        <w:t xml:space="preserve">. </w:t>
      </w:r>
      <w:r w:rsidRPr="008607DB">
        <w:rPr>
          <w:i/>
          <w:iCs/>
          <w:highlight w:val="yellow"/>
        </w:rPr>
        <w:t>This section should focus on the environmental impacts and any concerns for public safety</w:t>
      </w:r>
      <w:r w:rsidR="0053720F" w:rsidRPr="008607DB">
        <w:rPr>
          <w:i/>
          <w:iCs/>
          <w:highlight w:val="yellow"/>
        </w:rPr>
        <w:t xml:space="preserve">. </w:t>
      </w:r>
      <w:r w:rsidRPr="008607DB">
        <w:rPr>
          <w:i/>
          <w:iCs/>
          <w:highlight w:val="yellow"/>
        </w:rPr>
        <w:t>Discuss what options were considered for raising the road. Can walls be installed to mitigate for the fill? W</w:t>
      </w:r>
      <w:r w:rsidR="007162AE" w:rsidRPr="008607DB">
        <w:rPr>
          <w:i/>
          <w:iCs/>
          <w:highlight w:val="yellow"/>
        </w:rPr>
        <w:t>hat</w:t>
      </w:r>
      <w:r w:rsidRPr="008607DB">
        <w:rPr>
          <w:i/>
          <w:iCs/>
          <w:highlight w:val="yellow"/>
        </w:rPr>
        <w:t xml:space="preserve"> types of avoidance and minimization efforts have been incorporated</w:t>
      </w:r>
      <w:r w:rsidR="006B154C">
        <w:rPr>
          <w:i/>
          <w:iCs/>
          <w:highlight w:val="yellow"/>
        </w:rPr>
        <w:t>?</w:t>
      </w:r>
      <w:r w:rsidRPr="008607DB">
        <w:rPr>
          <w:i/>
          <w:iCs/>
        </w:rPr>
        <w:t xml:space="preserve"> </w:t>
      </w:r>
    </w:p>
    <w:p w14:paraId="7DB940CD" w14:textId="59F7DB2C" w:rsidR="00A80910" w:rsidRPr="005B5791" w:rsidRDefault="00A80910" w:rsidP="00CB64BC">
      <w:pPr>
        <w:pStyle w:val="Heading4"/>
        <w:ind w:left="0" w:firstLine="0"/>
      </w:pPr>
      <w:r w:rsidRPr="005B5791">
        <w:t>Impacts to Fish Life and Habitat</w:t>
      </w:r>
      <w:r w:rsidR="00853456" w:rsidRPr="005B5791">
        <w:t xml:space="preserve"> </w:t>
      </w:r>
      <w:r w:rsidR="005979EA" w:rsidRPr="005B5791">
        <w:rPr>
          <w:highlight w:val="yellow"/>
        </w:rPr>
        <w:t>(Only if not meeting freeboard needs)</w:t>
      </w:r>
    </w:p>
    <w:p w14:paraId="46F7EDCF" w14:textId="4FB353D2" w:rsidR="00A80910" w:rsidRPr="005B5791" w:rsidRDefault="00A27151" w:rsidP="008607DB">
      <w:pPr>
        <w:pStyle w:val="Body1"/>
        <w:rPr>
          <w:i/>
        </w:rPr>
      </w:pPr>
      <w:r w:rsidRPr="005B5791">
        <w:t xml:space="preserve">As a result of </w:t>
      </w:r>
      <w:r w:rsidR="00A80910" w:rsidRPr="005B5791">
        <w:t xml:space="preserve">discussion with WDFW and the </w:t>
      </w:r>
      <w:r w:rsidR="00177015" w:rsidRPr="005B5791">
        <w:rPr>
          <w:highlight w:val="yellow"/>
        </w:rPr>
        <w:t>XXX t</w:t>
      </w:r>
      <w:r w:rsidR="00A80910" w:rsidRPr="005B5791">
        <w:rPr>
          <w:highlight w:val="yellow"/>
        </w:rPr>
        <w:t>ribe</w:t>
      </w:r>
      <w:r w:rsidR="00177015" w:rsidRPr="005B5791">
        <w:rPr>
          <w:highlight w:val="yellow"/>
        </w:rPr>
        <w:t>(</w:t>
      </w:r>
      <w:r w:rsidR="00A80910" w:rsidRPr="005B5791">
        <w:rPr>
          <w:highlight w:val="yellow"/>
        </w:rPr>
        <w:t>s</w:t>
      </w:r>
      <w:r w:rsidR="00177015" w:rsidRPr="005B5791">
        <w:rPr>
          <w:highlight w:val="yellow"/>
        </w:rPr>
        <w:t>)</w:t>
      </w:r>
      <w:r w:rsidR="00A80910" w:rsidRPr="005B5791">
        <w:t xml:space="preserve">, </w:t>
      </w:r>
      <w:r w:rsidRPr="005B5791">
        <w:t xml:space="preserve">WSDOT expects </w:t>
      </w:r>
      <w:r w:rsidR="00A80910" w:rsidRPr="005B5791">
        <w:t xml:space="preserve">that the proposed freeboard of </w:t>
      </w:r>
      <w:r w:rsidR="00A80910" w:rsidRPr="005B5791">
        <w:rPr>
          <w:highlight w:val="yellow"/>
        </w:rPr>
        <w:t>X</w:t>
      </w:r>
      <w:r w:rsidR="00A80910" w:rsidRPr="005B5791">
        <w:t xml:space="preserve"> feet will result in no substantial impacts to fish life and habitat. </w:t>
      </w:r>
      <w:r w:rsidR="00A80910" w:rsidRPr="005B5791">
        <w:rPr>
          <w:i/>
          <w:highlight w:val="yellow"/>
        </w:rPr>
        <w:t>If there are unexpected substantial impacts to fish life and/or habitat in the future as a result of insufficient freeboard, discuss WSDOT’s mitigation sequencing and resulting action(s).</w:t>
      </w:r>
    </w:p>
    <w:p w14:paraId="738AF2F1" w14:textId="583EDFF2" w:rsidR="001B7439" w:rsidRPr="005B5791" w:rsidRDefault="00037279" w:rsidP="00037279">
      <w:pPr>
        <w:pStyle w:val="Heading3"/>
      </w:pPr>
      <w:bookmarkStart w:id="585" w:name="_Ref86996901"/>
      <w:bookmarkStart w:id="586" w:name="_Toc102626299"/>
      <w:r w:rsidRPr="005B5791">
        <w:t>Hydraulic Length</w:t>
      </w:r>
      <w:bookmarkEnd w:id="585"/>
      <w:bookmarkEnd w:id="586"/>
    </w:p>
    <w:p w14:paraId="2C5975AC" w14:textId="2B3D4864" w:rsidR="00D30577" w:rsidRPr="008607DB" w:rsidRDefault="00D30577" w:rsidP="008607DB">
      <w:pPr>
        <w:pStyle w:val="Body1"/>
        <w:rPr>
          <w:i/>
          <w:iCs/>
        </w:rPr>
      </w:pPr>
      <w:r w:rsidRPr="008607DB">
        <w:rPr>
          <w:i/>
          <w:iCs/>
          <w:highlight w:val="yellow"/>
        </w:rPr>
        <w:t xml:space="preserve">Pick one </w:t>
      </w:r>
      <w:r w:rsidR="00637AEE">
        <w:rPr>
          <w:i/>
          <w:iCs/>
          <w:highlight w:val="yellow"/>
        </w:rPr>
        <w:t xml:space="preserve">and </w:t>
      </w:r>
      <w:r w:rsidR="006B154C">
        <w:rPr>
          <w:i/>
          <w:iCs/>
          <w:highlight w:val="yellow"/>
        </w:rPr>
        <w:t>d</w:t>
      </w:r>
      <w:r w:rsidRPr="008607DB">
        <w:rPr>
          <w:i/>
          <w:iCs/>
          <w:highlight w:val="yellow"/>
        </w:rPr>
        <w:t xml:space="preserve">elete </w:t>
      </w:r>
      <w:r w:rsidR="006B154C">
        <w:rPr>
          <w:i/>
          <w:iCs/>
          <w:highlight w:val="yellow"/>
        </w:rPr>
        <w:t>the o</w:t>
      </w:r>
      <w:r w:rsidRPr="008607DB">
        <w:rPr>
          <w:i/>
          <w:iCs/>
          <w:highlight w:val="yellow"/>
        </w:rPr>
        <w:t>ther:</w:t>
      </w:r>
    </w:p>
    <w:p w14:paraId="35CF22AC" w14:textId="53EECE4B" w:rsidR="00022524" w:rsidRPr="005B5791" w:rsidRDefault="00022524" w:rsidP="008607DB">
      <w:pPr>
        <w:pStyle w:val="Body1"/>
      </w:pPr>
      <w:r w:rsidRPr="005B5791">
        <w:t xml:space="preserve">A minimum hydraulic width of </w:t>
      </w:r>
      <w:r w:rsidRPr="005B5791">
        <w:rPr>
          <w:highlight w:val="yellow"/>
        </w:rPr>
        <w:t>X</w:t>
      </w:r>
      <w:r w:rsidRPr="005B5791">
        <w:t xml:space="preserve"> feet is recommended. There is no length recommendation because of a bridge structure </w:t>
      </w:r>
      <w:r w:rsidR="00874FF0">
        <w:t xml:space="preserve">is </w:t>
      </w:r>
      <w:r w:rsidRPr="005B5791">
        <w:t>being proposed.</w:t>
      </w:r>
    </w:p>
    <w:p w14:paraId="6671EF3B" w14:textId="77777777" w:rsidR="00022524" w:rsidRPr="008607DB" w:rsidRDefault="00022524" w:rsidP="008607DB">
      <w:pPr>
        <w:pStyle w:val="Body1"/>
        <w:rPr>
          <w:i/>
          <w:iCs/>
        </w:rPr>
      </w:pPr>
      <w:r w:rsidRPr="008607DB">
        <w:rPr>
          <w:i/>
          <w:iCs/>
          <w:highlight w:val="yellow"/>
        </w:rPr>
        <w:t>Or</w:t>
      </w:r>
    </w:p>
    <w:p w14:paraId="3BF3A6F7" w14:textId="1CB33F3D" w:rsidR="00022524" w:rsidRPr="005B5791" w:rsidRDefault="00022524" w:rsidP="008607DB">
      <w:pPr>
        <w:pStyle w:val="Body1"/>
        <w:rPr>
          <w:iCs/>
        </w:rPr>
      </w:pPr>
      <w:r w:rsidRPr="005B5791">
        <w:t xml:space="preserve">A minimum hydraulic width of </w:t>
      </w:r>
      <w:r w:rsidRPr="005B5791">
        <w:rPr>
          <w:highlight w:val="yellow"/>
        </w:rPr>
        <w:t>X</w:t>
      </w:r>
      <w:r w:rsidRPr="005B5791">
        <w:t xml:space="preserve"> feet is recommended up to a maximum </w:t>
      </w:r>
      <w:r w:rsidR="00465121" w:rsidRPr="005B5791">
        <w:t>hydraulic</w:t>
      </w:r>
      <w:r w:rsidRPr="005B5791">
        <w:t xml:space="preserve"> length of </w:t>
      </w:r>
      <w:r w:rsidRPr="005B5791">
        <w:rPr>
          <w:highlight w:val="yellow"/>
        </w:rPr>
        <w:t>X</w:t>
      </w:r>
      <w:r w:rsidRPr="005B5791">
        <w:t xml:space="preserve"> feet. </w:t>
      </w:r>
      <w:r w:rsidR="00465121" w:rsidRPr="005B5791">
        <w:t xml:space="preserve">If the hydraulic length is increased beyond </w:t>
      </w:r>
      <w:r w:rsidRPr="005B5791">
        <w:rPr>
          <w:highlight w:val="yellow"/>
        </w:rPr>
        <w:t>X</w:t>
      </w:r>
      <w:r w:rsidRPr="005B5791">
        <w:t xml:space="preserve"> feet, the hydraulic width and vertical clearance will need to be reevaluated.</w:t>
      </w:r>
    </w:p>
    <w:p w14:paraId="520F0C65" w14:textId="05B503B7" w:rsidR="001B7439" w:rsidRPr="005B5791" w:rsidDel="00D441B1" w:rsidRDefault="001B7439" w:rsidP="00363814">
      <w:pPr>
        <w:pStyle w:val="Heading3"/>
      </w:pPr>
      <w:bookmarkStart w:id="587" w:name="_Toc88554374"/>
      <w:bookmarkStart w:id="588" w:name="_Toc88574564"/>
      <w:bookmarkStart w:id="589" w:name="_Toc102626300"/>
      <w:bookmarkEnd w:id="587"/>
      <w:bookmarkEnd w:id="588"/>
      <w:r w:rsidRPr="005B5791" w:rsidDel="00D441B1">
        <w:t>Future Corridor Plans</w:t>
      </w:r>
      <w:bookmarkEnd w:id="589"/>
    </w:p>
    <w:p w14:paraId="7ABAA8B3" w14:textId="771FB862" w:rsidR="001E3F61" w:rsidRPr="008607DB" w:rsidRDefault="001E3F61" w:rsidP="008607DB">
      <w:pPr>
        <w:pStyle w:val="Body1"/>
        <w:rPr>
          <w:i/>
          <w:iCs/>
        </w:rPr>
      </w:pPr>
      <w:r w:rsidRPr="008607DB">
        <w:rPr>
          <w:i/>
          <w:iCs/>
          <w:highlight w:val="yellow"/>
        </w:rPr>
        <w:t>Request coordinate studies from Region PEO</w:t>
      </w:r>
    </w:p>
    <w:p w14:paraId="265B6977" w14:textId="7DEC184B" w:rsidR="001B7439" w:rsidRPr="005B5791" w:rsidDel="00D441B1" w:rsidRDefault="001B7439" w:rsidP="008607DB">
      <w:pPr>
        <w:pStyle w:val="Body1"/>
      </w:pPr>
      <w:r w:rsidRPr="005B5791" w:rsidDel="00D441B1">
        <w:t xml:space="preserve">There are currently no long-term plans to improve SR </w:t>
      </w:r>
      <w:r w:rsidRPr="005B5791" w:rsidDel="00D441B1">
        <w:rPr>
          <w:highlight w:val="yellow"/>
        </w:rPr>
        <w:t>X</w:t>
      </w:r>
      <w:r w:rsidRPr="005B5791" w:rsidDel="00D441B1">
        <w:t xml:space="preserve"> through this corridor. </w:t>
      </w:r>
      <w:r w:rsidRPr="008607DB" w:rsidDel="00D441B1">
        <w:rPr>
          <w:i/>
          <w:iCs/>
          <w:highlight w:val="yellow"/>
        </w:rPr>
        <w:t>If long</w:t>
      </w:r>
      <w:r w:rsidR="00CB76DD" w:rsidRPr="008607DB">
        <w:rPr>
          <w:i/>
          <w:iCs/>
          <w:highlight w:val="yellow"/>
        </w:rPr>
        <w:t>-</w:t>
      </w:r>
      <w:r w:rsidRPr="008607DB" w:rsidDel="00D441B1">
        <w:rPr>
          <w:i/>
          <w:iCs/>
          <w:highlight w:val="yellow"/>
        </w:rPr>
        <w:t>term plans do exist, explain how the structure is forward</w:t>
      </w:r>
      <w:r w:rsidR="00CB76DD">
        <w:rPr>
          <w:i/>
          <w:iCs/>
          <w:highlight w:val="yellow"/>
        </w:rPr>
        <w:t>-</w:t>
      </w:r>
      <w:r w:rsidRPr="008607DB" w:rsidDel="00D441B1">
        <w:rPr>
          <w:i/>
          <w:iCs/>
          <w:highlight w:val="yellow"/>
        </w:rPr>
        <w:t>compatible with them and what the structure would look like after these improvements take place.</w:t>
      </w:r>
    </w:p>
    <w:p w14:paraId="4C21D1E2" w14:textId="08DCF8AA" w:rsidR="001B7439" w:rsidRPr="005B5791" w:rsidRDefault="001B7439" w:rsidP="001B7439">
      <w:pPr>
        <w:pStyle w:val="Heading3"/>
      </w:pPr>
      <w:bookmarkStart w:id="590" w:name="_Toc88554376"/>
      <w:bookmarkStart w:id="591" w:name="_Toc88574566"/>
      <w:bookmarkStart w:id="592" w:name="_Ref86998411"/>
      <w:bookmarkStart w:id="593" w:name="_Toc102626301"/>
      <w:bookmarkEnd w:id="590"/>
      <w:bookmarkEnd w:id="591"/>
      <w:r w:rsidRPr="005B5791">
        <w:t>Structure Type</w:t>
      </w:r>
      <w:bookmarkEnd w:id="592"/>
      <w:bookmarkEnd w:id="593"/>
    </w:p>
    <w:p w14:paraId="487D9D4C" w14:textId="4FD665DF" w:rsidR="001B7439" w:rsidRPr="008607DB" w:rsidRDefault="001B7439" w:rsidP="008607DB">
      <w:pPr>
        <w:pStyle w:val="Body1"/>
        <w:rPr>
          <w:i/>
          <w:iCs/>
        </w:rPr>
      </w:pPr>
      <w:r w:rsidRPr="008607DB">
        <w:rPr>
          <w:i/>
          <w:iCs/>
          <w:highlight w:val="yellow"/>
        </w:rPr>
        <w:t>Pick one</w:t>
      </w:r>
      <w:r w:rsidR="00637AEE">
        <w:rPr>
          <w:i/>
          <w:iCs/>
          <w:highlight w:val="yellow"/>
        </w:rPr>
        <w:t xml:space="preserve"> and</w:t>
      </w:r>
      <w:r w:rsidRPr="008607DB">
        <w:rPr>
          <w:i/>
          <w:iCs/>
          <w:highlight w:val="yellow"/>
        </w:rPr>
        <w:t xml:space="preserve"> </w:t>
      </w:r>
      <w:r w:rsidR="00CB76DD" w:rsidRPr="008607DB">
        <w:rPr>
          <w:i/>
          <w:iCs/>
          <w:highlight w:val="yellow"/>
        </w:rPr>
        <w:t>d</w:t>
      </w:r>
      <w:r w:rsidRPr="008607DB">
        <w:rPr>
          <w:i/>
          <w:iCs/>
          <w:highlight w:val="yellow"/>
        </w:rPr>
        <w:t xml:space="preserve">elete </w:t>
      </w:r>
      <w:r w:rsidR="00CB76DD" w:rsidRPr="008607DB">
        <w:rPr>
          <w:i/>
          <w:iCs/>
          <w:highlight w:val="yellow"/>
        </w:rPr>
        <w:t>the o</w:t>
      </w:r>
      <w:r w:rsidRPr="008607DB">
        <w:rPr>
          <w:i/>
          <w:iCs/>
          <w:highlight w:val="yellow"/>
        </w:rPr>
        <w:t>thers:</w:t>
      </w:r>
    </w:p>
    <w:p w14:paraId="1608506B" w14:textId="6F0EEF8E" w:rsidR="001B7439" w:rsidRPr="005B5791" w:rsidRDefault="001B7439" w:rsidP="008607DB">
      <w:pPr>
        <w:pStyle w:val="Body1"/>
      </w:pPr>
      <w:r w:rsidRPr="005B5791">
        <w:lastRenderedPageBreak/>
        <w:t xml:space="preserve">No structure type has been recommended by </w:t>
      </w:r>
      <w:r w:rsidR="00695A63" w:rsidRPr="005B5791">
        <w:t xml:space="preserve">WSDOT </w:t>
      </w:r>
      <w:r w:rsidR="00895252">
        <w:t>HQ</w:t>
      </w:r>
      <w:r w:rsidRPr="005B5791">
        <w:t xml:space="preserve"> Hydraulics. The layout and structure type will be determined at later project phases. </w:t>
      </w:r>
    </w:p>
    <w:p w14:paraId="5801CA3F" w14:textId="48F6D074" w:rsidR="001B7439" w:rsidRPr="005B5791" w:rsidRDefault="00695A63" w:rsidP="008607DB">
      <w:pPr>
        <w:pStyle w:val="Body1"/>
      </w:pPr>
      <w:r w:rsidRPr="005B5791">
        <w:t xml:space="preserve">A bridge is recommended by WSDOT </w:t>
      </w:r>
      <w:r w:rsidR="00895252">
        <w:t>HQ</w:t>
      </w:r>
      <w:r w:rsidR="001B7439" w:rsidRPr="005B5791">
        <w:t xml:space="preserve"> Hydraulics </w:t>
      </w:r>
      <w:r w:rsidRPr="005B5791">
        <w:t xml:space="preserve">for the proposed crossing </w:t>
      </w:r>
      <w:r w:rsidR="00BA7F49">
        <w:t>because of</w:t>
      </w:r>
      <w:r w:rsidRPr="005B5791">
        <w:t xml:space="preserve"> </w:t>
      </w:r>
      <w:r w:rsidR="001B7439" w:rsidRPr="005B5791">
        <w:rPr>
          <w:highlight w:val="yellow"/>
        </w:rPr>
        <w:t>REASONS</w:t>
      </w:r>
      <w:r w:rsidR="001B7439" w:rsidRPr="005B5791">
        <w:t xml:space="preserve">. </w:t>
      </w:r>
    </w:p>
    <w:p w14:paraId="57B8C7A0" w14:textId="20E4E967" w:rsidR="001B7439" w:rsidRPr="005B5791" w:rsidRDefault="00695A63" w:rsidP="008607DB">
      <w:pPr>
        <w:pStyle w:val="Body1"/>
      </w:pPr>
      <w:r w:rsidRPr="005B5791">
        <w:t xml:space="preserve">A buried structure is recommended by WSDOT </w:t>
      </w:r>
      <w:r w:rsidR="00895252">
        <w:t>HQ</w:t>
      </w:r>
      <w:r w:rsidR="001B7439" w:rsidRPr="005B5791">
        <w:t xml:space="preserve"> Hydraulics </w:t>
      </w:r>
      <w:r w:rsidRPr="005B5791">
        <w:t xml:space="preserve">for the proposed crossing </w:t>
      </w:r>
      <w:r w:rsidR="00BA7F49">
        <w:t>because of</w:t>
      </w:r>
      <w:r w:rsidR="001B7439" w:rsidRPr="005B5791">
        <w:t xml:space="preserve"> </w:t>
      </w:r>
      <w:r w:rsidR="001B7439" w:rsidRPr="005B5791">
        <w:rPr>
          <w:highlight w:val="yellow"/>
        </w:rPr>
        <w:t>REASONS.</w:t>
      </w:r>
    </w:p>
    <w:p w14:paraId="56BC5F9E" w14:textId="1868AFED" w:rsidR="00631CDC" w:rsidRPr="005B5791" w:rsidRDefault="00631CDC" w:rsidP="00631CDC">
      <w:pPr>
        <w:pStyle w:val="Heading2"/>
      </w:pPr>
      <w:bookmarkStart w:id="594" w:name="_Toc88554378"/>
      <w:bookmarkStart w:id="595" w:name="_Toc88574568"/>
      <w:bookmarkStart w:id="596" w:name="_Toc102626302"/>
      <w:bookmarkEnd w:id="594"/>
      <w:bookmarkEnd w:id="595"/>
      <w:r w:rsidRPr="005B5791">
        <w:t>Streambed Design</w:t>
      </w:r>
      <w:bookmarkEnd w:id="596"/>
    </w:p>
    <w:p w14:paraId="13AD078B" w14:textId="77777777" w:rsidR="00631CDC" w:rsidRPr="005B5791" w:rsidRDefault="00631CDC" w:rsidP="008607DB">
      <w:pPr>
        <w:pStyle w:val="Body1"/>
      </w:pPr>
      <w:r w:rsidRPr="005B5791">
        <w:t xml:space="preserve">This section describes the streambed design developed for </w:t>
      </w:r>
      <w:r w:rsidRPr="005B5791">
        <w:rPr>
          <w:i/>
          <w:iCs/>
          <w:highlight w:val="yellow"/>
        </w:rPr>
        <w:t>creek name at SR XX MP XX.XX</w:t>
      </w:r>
      <w:r w:rsidRPr="005B5791">
        <w:t>.</w:t>
      </w:r>
    </w:p>
    <w:p w14:paraId="70071C7C" w14:textId="1D59A62A" w:rsidR="00631CDC" w:rsidRPr="005B5791" w:rsidRDefault="00631CDC" w:rsidP="00631CDC">
      <w:pPr>
        <w:pStyle w:val="Heading3"/>
      </w:pPr>
      <w:bookmarkStart w:id="597" w:name="_Ref86998463"/>
      <w:bookmarkStart w:id="598" w:name="_Toc102626303"/>
      <w:r w:rsidRPr="005B5791">
        <w:t>Bed Material</w:t>
      </w:r>
      <w:bookmarkEnd w:id="597"/>
      <w:bookmarkEnd w:id="598"/>
    </w:p>
    <w:p w14:paraId="5BDCBBB4" w14:textId="1C70A206" w:rsidR="00631CDC" w:rsidRPr="008607DB" w:rsidRDefault="00631CDC" w:rsidP="008607DB">
      <w:pPr>
        <w:pStyle w:val="Body1"/>
        <w:rPr>
          <w:i/>
          <w:iCs/>
        </w:rPr>
      </w:pPr>
      <w:r w:rsidRPr="008607DB">
        <w:rPr>
          <w:i/>
          <w:iCs/>
          <w:highlight w:val="yellow"/>
        </w:rPr>
        <w:t xml:space="preserve">Describe the methodology used. Describe why </w:t>
      </w:r>
      <w:r w:rsidR="00BA7F49">
        <w:rPr>
          <w:i/>
          <w:iCs/>
          <w:highlight w:val="yellow"/>
        </w:rPr>
        <w:t xml:space="preserve">the </w:t>
      </w:r>
      <w:r w:rsidRPr="008607DB">
        <w:rPr>
          <w:i/>
          <w:iCs/>
          <w:highlight w:val="yellow"/>
        </w:rPr>
        <w:t>chosen methodology is valid. Describe how the existing sediment matches the proposed sediment</w:t>
      </w:r>
      <w:r w:rsidR="00900BC0">
        <w:rPr>
          <w:i/>
          <w:iCs/>
          <w:highlight w:val="yellow"/>
        </w:rPr>
        <w:t>;</w:t>
      </w:r>
      <w:r w:rsidRPr="008607DB">
        <w:rPr>
          <w:i/>
          <w:iCs/>
          <w:highlight w:val="yellow"/>
        </w:rPr>
        <w:t xml:space="preserve"> refer to </w:t>
      </w:r>
      <w:r w:rsidR="00E026A4">
        <w:rPr>
          <w:i/>
          <w:iCs/>
          <w:highlight w:val="yellow"/>
        </w:rPr>
        <w:t>Hydraulics Manual</w:t>
      </w:r>
      <w:r w:rsidRPr="008607DB">
        <w:rPr>
          <w:i/>
          <w:iCs/>
          <w:highlight w:val="yellow"/>
        </w:rPr>
        <w:t xml:space="preserve">. Provide additional justification (in detail) if there are differences in the pebble count </w:t>
      </w:r>
      <w:r w:rsidR="00900BC0">
        <w:rPr>
          <w:i/>
          <w:iCs/>
          <w:highlight w:val="yellow"/>
        </w:rPr>
        <w:t>versus</w:t>
      </w:r>
      <w:r w:rsidRPr="008607DB">
        <w:rPr>
          <w:i/>
          <w:iCs/>
          <w:highlight w:val="yellow"/>
        </w:rPr>
        <w:t xml:space="preserve"> the results here. Describe when the D</w:t>
      </w:r>
      <w:r w:rsidRPr="008607DB">
        <w:rPr>
          <w:i/>
          <w:iCs/>
          <w:highlight w:val="yellow"/>
          <w:vertAlign w:val="subscript"/>
        </w:rPr>
        <w:t>50</w:t>
      </w:r>
      <w:r w:rsidRPr="008607DB">
        <w:rPr>
          <w:i/>
          <w:iCs/>
          <w:highlight w:val="yellow"/>
        </w:rPr>
        <w:t xml:space="preserve"> and D</w:t>
      </w:r>
      <w:r w:rsidRPr="008607DB">
        <w:rPr>
          <w:i/>
          <w:iCs/>
          <w:highlight w:val="yellow"/>
          <w:vertAlign w:val="subscript"/>
        </w:rPr>
        <w:t>84</w:t>
      </w:r>
      <w:r w:rsidRPr="008607DB">
        <w:rPr>
          <w:i/>
          <w:iCs/>
          <w:highlight w:val="yellow"/>
        </w:rPr>
        <w:t xml:space="preserve"> are mobile. Describe </w:t>
      </w:r>
      <w:r w:rsidR="00900BC0">
        <w:rPr>
          <w:i/>
          <w:iCs/>
          <w:highlight w:val="yellow"/>
        </w:rPr>
        <w:t xml:space="preserve">the </w:t>
      </w:r>
      <w:r w:rsidRPr="008607DB">
        <w:rPr>
          <w:i/>
          <w:iCs/>
          <w:highlight w:val="yellow"/>
        </w:rPr>
        <w:t>methodology used for assessing stability.</w:t>
      </w:r>
    </w:p>
    <w:p w14:paraId="3E19CF91" w14:textId="0565BAB4" w:rsidR="00631CDC" w:rsidRPr="008607DB" w:rsidRDefault="00631CDC" w:rsidP="008607DB">
      <w:pPr>
        <w:pStyle w:val="Body1"/>
        <w:rPr>
          <w:i/>
          <w:iCs/>
        </w:rPr>
      </w:pPr>
      <w:r w:rsidRPr="008607DB">
        <w:rPr>
          <w:i/>
          <w:iCs/>
          <w:highlight w:val="yellow"/>
        </w:rPr>
        <w:t>Include table describing differences in observed/proposed diameter (D</w:t>
      </w:r>
      <w:r w:rsidRPr="008607DB">
        <w:rPr>
          <w:i/>
          <w:iCs/>
          <w:highlight w:val="yellow"/>
          <w:vertAlign w:val="subscript"/>
        </w:rPr>
        <w:t>16</w:t>
      </w:r>
      <w:r w:rsidRPr="008607DB">
        <w:rPr>
          <w:i/>
          <w:iCs/>
          <w:highlight w:val="yellow"/>
        </w:rPr>
        <w:t>, D</w:t>
      </w:r>
      <w:r w:rsidRPr="008607DB">
        <w:rPr>
          <w:i/>
          <w:iCs/>
          <w:highlight w:val="yellow"/>
          <w:vertAlign w:val="subscript"/>
        </w:rPr>
        <w:t>50</w:t>
      </w:r>
      <w:r w:rsidRPr="008607DB">
        <w:rPr>
          <w:i/>
          <w:iCs/>
          <w:highlight w:val="yellow"/>
        </w:rPr>
        <w:t>, D</w:t>
      </w:r>
      <w:r w:rsidRPr="008607DB">
        <w:rPr>
          <w:i/>
          <w:iCs/>
          <w:highlight w:val="yellow"/>
          <w:vertAlign w:val="subscript"/>
        </w:rPr>
        <w:t>84</w:t>
      </w:r>
      <w:r w:rsidRPr="008607DB">
        <w:rPr>
          <w:i/>
          <w:iCs/>
          <w:highlight w:val="yellow"/>
        </w:rPr>
        <w:t>, D</w:t>
      </w:r>
      <w:r w:rsidRPr="008607DB">
        <w:rPr>
          <w:i/>
          <w:iCs/>
          <w:highlight w:val="yellow"/>
          <w:vertAlign w:val="subscript"/>
        </w:rPr>
        <w:t>100</w:t>
      </w:r>
      <w:r w:rsidRPr="008607DB">
        <w:rPr>
          <w:i/>
          <w:iCs/>
          <w:highlight w:val="yellow"/>
        </w:rPr>
        <w:t>)</w:t>
      </w:r>
      <w:r w:rsidR="00B52509">
        <w:rPr>
          <w:i/>
          <w:iCs/>
          <w:highlight w:val="yellow"/>
        </w:rPr>
        <w:t>.</w:t>
      </w:r>
      <w:r w:rsidRPr="008607DB">
        <w:rPr>
          <w:i/>
          <w:iCs/>
          <w:highlight w:val="yellow"/>
        </w:rPr>
        <w:t xml:space="preserve"> Also include an additional table/columns for sediment sizing for meander bars, coarse bands, or other rock features. Explain how the design of the bed material matches what type of reach this is expected to be and accommodate the species and life stages of fish expected to use it</w:t>
      </w:r>
      <w:r w:rsidRPr="008607DB">
        <w:rPr>
          <w:i/>
          <w:iCs/>
        </w:rPr>
        <w:t>.</w:t>
      </w:r>
    </w:p>
    <w:p w14:paraId="7F3CCC15" w14:textId="2E33A0A6" w:rsidR="00631CDC" w:rsidRPr="005B5791" w:rsidRDefault="00631CDC" w:rsidP="00363814">
      <w:pPr>
        <w:pStyle w:val="TableTitle"/>
        <w:ind w:left="0" w:firstLine="0"/>
      </w:pPr>
      <w:bookmarkStart w:id="599" w:name="_Toc102626372"/>
      <w:r w:rsidRPr="0019590B">
        <w:t xml:space="preserve">Table </w:t>
      </w:r>
      <w:r w:rsidR="001B66B0">
        <w:fldChar w:fldCharType="begin"/>
      </w:r>
      <w:r w:rsidR="001B66B0">
        <w:instrText xml:space="preserve"> SEQ Table \* ARABIC </w:instrText>
      </w:r>
      <w:r w:rsidR="001B66B0">
        <w:fldChar w:fldCharType="separate"/>
      </w:r>
      <w:r w:rsidR="00BD68DB">
        <w:rPr>
          <w:noProof/>
        </w:rPr>
        <w:t>10</w:t>
      </w:r>
      <w:r w:rsidR="001B66B0">
        <w:rPr>
          <w:noProof/>
        </w:rPr>
        <w:fldChar w:fldCharType="end"/>
      </w:r>
      <w:r w:rsidRPr="0019590B">
        <w:t>: Comparison of observed and proposed streambed material</w:t>
      </w:r>
      <w:bookmarkEnd w:id="599"/>
    </w:p>
    <w:tbl>
      <w:tblPr>
        <w:tblStyle w:val="PlainTable1"/>
        <w:tblW w:w="0" w:type="auto"/>
        <w:tblLook w:val="06A0" w:firstRow="1" w:lastRow="0" w:firstColumn="1" w:lastColumn="0" w:noHBand="1" w:noVBand="1"/>
      </w:tblPr>
      <w:tblGrid>
        <w:gridCol w:w="1027"/>
        <w:gridCol w:w="1440"/>
        <w:gridCol w:w="1440"/>
        <w:gridCol w:w="1440"/>
      </w:tblGrid>
      <w:tr w:rsidR="00631CDC" w:rsidRPr="005B5791" w14:paraId="03D74C86" w14:textId="77777777" w:rsidTr="008607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pct10" w:color="auto" w:fill="auto"/>
          </w:tcPr>
          <w:p w14:paraId="04568239" w14:textId="77777777" w:rsidR="00631CDC" w:rsidRPr="005B5791" w:rsidRDefault="00631CDC" w:rsidP="006B7555">
            <w:pPr>
              <w:pStyle w:val="TableHeading"/>
            </w:pPr>
            <w:r w:rsidRPr="005B5791">
              <w:t>Sediment size</w:t>
            </w:r>
          </w:p>
        </w:tc>
        <w:tc>
          <w:tcPr>
            <w:tcW w:w="0" w:type="dxa"/>
            <w:shd w:val="pct10" w:color="auto" w:fill="auto"/>
          </w:tcPr>
          <w:p w14:paraId="05CE7830"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Observed diameter for design (in)</w:t>
            </w:r>
          </w:p>
        </w:tc>
        <w:tc>
          <w:tcPr>
            <w:tcW w:w="0" w:type="dxa"/>
            <w:shd w:val="pct10" w:color="auto" w:fill="auto"/>
          </w:tcPr>
          <w:p w14:paraId="5CE574BF"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Proposed diameter (in)</w:t>
            </w:r>
          </w:p>
        </w:tc>
        <w:tc>
          <w:tcPr>
            <w:tcW w:w="0" w:type="dxa"/>
            <w:shd w:val="pct10" w:color="auto" w:fill="auto"/>
          </w:tcPr>
          <w:p w14:paraId="69BC9CC6"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rPr>
                <w:highlight w:val="yellow"/>
              </w:rPr>
            </w:pPr>
            <w:r w:rsidRPr="005B5791">
              <w:rPr>
                <w:highlight w:val="yellow"/>
              </w:rPr>
              <w:t xml:space="preserve">Meander bar diameter (in) </w:t>
            </w:r>
            <w:r w:rsidRPr="005B5791">
              <w:rPr>
                <w:i/>
                <w:iCs/>
                <w:highlight w:val="yellow"/>
              </w:rPr>
              <w:t>(if applicable)</w:t>
            </w:r>
          </w:p>
        </w:tc>
      </w:tr>
      <w:tr w:rsidR="00631CDC" w:rsidRPr="005B5791" w14:paraId="2032B5A3"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759F5611" w14:textId="77777777" w:rsidR="00631CDC" w:rsidRPr="005B5791" w:rsidRDefault="001B66B0"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16</m:t>
                    </m:r>
                  </m:sub>
                </m:sSub>
              </m:oMath>
            </m:oMathPara>
          </w:p>
        </w:tc>
        <w:tc>
          <w:tcPr>
            <w:tcW w:w="1440" w:type="dxa"/>
            <w:shd w:val="clear" w:color="auto" w:fill="auto"/>
            <w:vAlign w:val="center"/>
          </w:tcPr>
          <w:p w14:paraId="7CB5BC8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630DF4F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297C4A1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FEBECD4"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546EF5EC" w14:textId="77777777" w:rsidR="00631CDC" w:rsidRPr="005B5791" w:rsidRDefault="001B66B0"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50</m:t>
                    </m:r>
                  </m:sub>
                </m:sSub>
              </m:oMath>
            </m:oMathPara>
          </w:p>
        </w:tc>
        <w:tc>
          <w:tcPr>
            <w:tcW w:w="1440" w:type="dxa"/>
            <w:shd w:val="clear" w:color="auto" w:fill="auto"/>
            <w:vAlign w:val="center"/>
          </w:tcPr>
          <w:p w14:paraId="3FDD320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23D61C5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680982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070487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28E9729C" w14:textId="77777777" w:rsidR="00631CDC" w:rsidRPr="005B5791" w:rsidRDefault="001B66B0"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84</m:t>
                    </m:r>
                  </m:sub>
                </m:sSub>
              </m:oMath>
            </m:oMathPara>
          </w:p>
        </w:tc>
        <w:tc>
          <w:tcPr>
            <w:tcW w:w="1440" w:type="dxa"/>
            <w:shd w:val="clear" w:color="auto" w:fill="auto"/>
            <w:vAlign w:val="center"/>
          </w:tcPr>
          <w:p w14:paraId="1EDE8C3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5AB6B12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2DB76A2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6F233C84"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1E98BF18" w14:textId="77777777" w:rsidR="00631CDC" w:rsidRPr="005B5791" w:rsidRDefault="001B66B0" w:rsidP="006B7555">
            <w:pPr>
              <w:pStyle w:val="TableCell"/>
              <w:rPr>
                <w:rFonts w:eastAsia="Calibri"/>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95</m:t>
                    </m:r>
                  </m:sub>
                </m:sSub>
              </m:oMath>
            </m:oMathPara>
          </w:p>
        </w:tc>
        <w:tc>
          <w:tcPr>
            <w:tcW w:w="1440" w:type="dxa"/>
            <w:shd w:val="clear" w:color="auto" w:fill="auto"/>
            <w:vAlign w:val="center"/>
          </w:tcPr>
          <w:p w14:paraId="64E7C8A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2B0A36D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41E7A7F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4A1A656" w14:textId="77777777" w:rsidTr="00363814">
        <w:trPr>
          <w:trHeight w:val="288"/>
        </w:trPr>
        <w:tc>
          <w:tcPr>
            <w:cnfStyle w:val="001000000000" w:firstRow="0" w:lastRow="0" w:firstColumn="1" w:lastColumn="0" w:oddVBand="0" w:evenVBand="0" w:oddHBand="0" w:evenHBand="0" w:firstRowFirstColumn="0" w:firstRowLastColumn="0" w:lastRowFirstColumn="0" w:lastRowLastColumn="0"/>
            <w:tcW w:w="0" w:type="dxa"/>
            <w:shd w:val="clear" w:color="auto" w:fill="auto"/>
            <w:vAlign w:val="center"/>
          </w:tcPr>
          <w:p w14:paraId="35D57DFA" w14:textId="77777777" w:rsidR="00631CDC" w:rsidRPr="005B5791" w:rsidRDefault="001B66B0" w:rsidP="006B7555">
            <w:pPr>
              <w:pStyle w:val="TableCell"/>
              <w:rPr>
                <w:b w:val="0"/>
              </w:rPr>
            </w:pPr>
            <m:oMathPara>
              <m:oMath>
                <m:sSub>
                  <m:sSubPr>
                    <m:ctrlPr>
                      <w:rPr>
                        <w:rFonts w:ascii="Cambria Math" w:hAnsi="Cambria Math"/>
                        <w:b w:val="0"/>
                      </w:rPr>
                    </m:ctrlPr>
                  </m:sSubPr>
                  <m:e>
                    <m:r>
                      <m:rPr>
                        <m:sty m:val="b"/>
                      </m:rPr>
                      <w:rPr>
                        <w:rFonts w:ascii="Cambria Math" w:hAnsi="Cambria Math"/>
                      </w:rPr>
                      <m:t>D</m:t>
                    </m:r>
                  </m:e>
                  <m:sub>
                    <m:r>
                      <m:rPr>
                        <m:sty m:val="b"/>
                      </m:rPr>
                      <w:rPr>
                        <w:rFonts w:ascii="Cambria Math" w:hAnsi="Cambria Math"/>
                      </w:rPr>
                      <m:t>100</m:t>
                    </m:r>
                  </m:sub>
                </m:sSub>
              </m:oMath>
            </m:oMathPara>
          </w:p>
        </w:tc>
        <w:tc>
          <w:tcPr>
            <w:tcW w:w="1440" w:type="dxa"/>
            <w:shd w:val="clear" w:color="auto" w:fill="auto"/>
            <w:vAlign w:val="center"/>
          </w:tcPr>
          <w:p w14:paraId="5A4EBA8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shd w:val="clear" w:color="auto" w:fill="auto"/>
            <w:vAlign w:val="center"/>
          </w:tcPr>
          <w:p w14:paraId="1957D88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1440" w:type="dxa"/>
            <w:vAlign w:val="center"/>
          </w:tcPr>
          <w:p w14:paraId="5A1A0E4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bl>
    <w:p w14:paraId="3876F919" w14:textId="77777777" w:rsidR="00631CDC" w:rsidRPr="005B5791" w:rsidRDefault="00631CDC" w:rsidP="00631CDC"/>
    <w:p w14:paraId="473F1557" w14:textId="77777777" w:rsidR="00631CDC" w:rsidRPr="008607DB" w:rsidRDefault="00631CDC" w:rsidP="008607DB">
      <w:pPr>
        <w:pStyle w:val="Body1"/>
        <w:rPr>
          <w:i/>
          <w:iCs/>
          <w:highlight w:val="yellow"/>
        </w:rPr>
      </w:pPr>
      <w:r w:rsidRPr="008607DB">
        <w:rPr>
          <w:i/>
          <w:iCs/>
          <w:highlight w:val="yellow"/>
        </w:rPr>
        <w:t>If it is determined that there are constraints prohibiting the allowance of the channel to deform over time, that needs to be discussed in this section (see Streambed Material Decision Tree) and the following will need to be included:</w:t>
      </w:r>
    </w:p>
    <w:p w14:paraId="5A227B9A" w14:textId="7FD100A1" w:rsidR="00631CDC" w:rsidRPr="008607DB" w:rsidRDefault="00631CDC" w:rsidP="008607DB">
      <w:pPr>
        <w:pStyle w:val="ListBullet"/>
        <w:rPr>
          <w:i/>
          <w:iCs/>
          <w:highlight w:val="yellow"/>
        </w:rPr>
      </w:pPr>
      <w:r w:rsidRPr="008607DB">
        <w:rPr>
          <w:i/>
          <w:iCs/>
          <w:highlight w:val="yellow"/>
        </w:rPr>
        <w:t xml:space="preserve">What design constraints were determined </w:t>
      </w:r>
      <w:r w:rsidR="0019590B">
        <w:rPr>
          <w:i/>
          <w:iCs/>
          <w:highlight w:val="yellow"/>
        </w:rPr>
        <w:t xml:space="preserve">to </w:t>
      </w:r>
      <w:r w:rsidRPr="0019590B">
        <w:rPr>
          <w:i/>
          <w:iCs/>
          <w:highlight w:val="yellow"/>
        </w:rPr>
        <w:t>be that prohibit channel deformation</w:t>
      </w:r>
      <w:r w:rsidR="006C4896">
        <w:rPr>
          <w:i/>
          <w:iCs/>
          <w:highlight w:val="yellow"/>
        </w:rPr>
        <w:t>?</w:t>
      </w:r>
    </w:p>
    <w:p w14:paraId="77ECAA58" w14:textId="7779ED44" w:rsidR="00631CDC" w:rsidRPr="008607DB" w:rsidRDefault="00631CDC" w:rsidP="008607DB">
      <w:pPr>
        <w:pStyle w:val="ListBullet"/>
        <w:rPr>
          <w:i/>
          <w:iCs/>
          <w:highlight w:val="yellow"/>
        </w:rPr>
      </w:pPr>
      <w:r w:rsidRPr="008607DB">
        <w:rPr>
          <w:i/>
          <w:iCs/>
          <w:highlight w:val="yellow"/>
        </w:rPr>
        <w:t>What level of risk was the system determined to be per the Streambed Material Decision Tree</w:t>
      </w:r>
      <w:r w:rsidR="006C4896">
        <w:rPr>
          <w:i/>
          <w:iCs/>
          <w:highlight w:val="yellow"/>
        </w:rPr>
        <w:t>?</w:t>
      </w:r>
    </w:p>
    <w:p w14:paraId="4D4FE548" w14:textId="1012202B" w:rsidR="00631CDC" w:rsidRPr="008607DB" w:rsidRDefault="00631CDC" w:rsidP="008607DB">
      <w:pPr>
        <w:pStyle w:val="ListBullet"/>
        <w:rPr>
          <w:i/>
          <w:iCs/>
          <w:highlight w:val="yellow"/>
        </w:rPr>
      </w:pPr>
      <w:r w:rsidRPr="008607DB">
        <w:rPr>
          <w:i/>
          <w:iCs/>
          <w:highlight w:val="yellow"/>
        </w:rPr>
        <w:t xml:space="preserve">Who was involved in making the decision to provide an over-coarsened/roughened channel? WDFW and the </w:t>
      </w:r>
      <w:r w:rsidR="006C4896">
        <w:rPr>
          <w:i/>
          <w:iCs/>
          <w:highlight w:val="yellow"/>
        </w:rPr>
        <w:t>t</w:t>
      </w:r>
      <w:r w:rsidRPr="008607DB">
        <w:rPr>
          <w:i/>
          <w:iCs/>
          <w:highlight w:val="yellow"/>
        </w:rPr>
        <w:t>ribes need to be in agreement with the decision to provide an over-coarsened/roughened channel.</w:t>
      </w:r>
    </w:p>
    <w:p w14:paraId="0D1BE9FB" w14:textId="2B54FF9D" w:rsidR="00631CDC" w:rsidRPr="008607DB" w:rsidRDefault="00631CDC" w:rsidP="008607DB">
      <w:pPr>
        <w:pStyle w:val="ListBullet"/>
        <w:rPr>
          <w:i/>
          <w:iCs/>
          <w:highlight w:val="yellow"/>
        </w:rPr>
      </w:pPr>
      <w:r w:rsidRPr="008607DB">
        <w:rPr>
          <w:i/>
          <w:iCs/>
          <w:highlight w:val="yellow"/>
        </w:rPr>
        <w:lastRenderedPageBreak/>
        <w:t>Whether additional information will be needed at later phases of the design before a decision can be made</w:t>
      </w:r>
      <w:r w:rsidR="005C126C" w:rsidRPr="008607DB">
        <w:rPr>
          <w:i/>
          <w:iCs/>
          <w:highlight w:val="yellow"/>
        </w:rPr>
        <w:t>;</w:t>
      </w:r>
      <w:r w:rsidRPr="008607DB">
        <w:rPr>
          <w:i/>
          <w:iCs/>
          <w:highlight w:val="yellow"/>
        </w:rPr>
        <w:t xml:space="preserve"> </w:t>
      </w:r>
      <w:r w:rsidR="005C126C" w:rsidRPr="008607DB">
        <w:rPr>
          <w:i/>
          <w:iCs/>
          <w:highlight w:val="yellow"/>
        </w:rPr>
        <w:t>e.g.,</w:t>
      </w:r>
      <w:r w:rsidRPr="008607DB">
        <w:rPr>
          <w:i/>
          <w:iCs/>
          <w:highlight w:val="yellow"/>
        </w:rPr>
        <w:t xml:space="preserve"> if we need to know where bedrock is to determine the severity of a situation.</w:t>
      </w:r>
    </w:p>
    <w:p w14:paraId="02EBE81A" w14:textId="5AF1C507" w:rsidR="00631CDC" w:rsidRPr="005B5791" w:rsidRDefault="00631CDC" w:rsidP="00631CDC">
      <w:pPr>
        <w:pStyle w:val="Heading3"/>
      </w:pPr>
      <w:bookmarkStart w:id="600" w:name="_Ref86998252"/>
      <w:bookmarkStart w:id="601" w:name="_Toc102626304"/>
      <w:r w:rsidRPr="005B5791">
        <w:t>Channel Complexity</w:t>
      </w:r>
      <w:bookmarkEnd w:id="600"/>
      <w:bookmarkEnd w:id="601"/>
    </w:p>
    <w:p w14:paraId="2F33DD7A" w14:textId="77777777" w:rsidR="00631CDC" w:rsidRPr="005B5791" w:rsidRDefault="00631CDC" w:rsidP="008607DB">
      <w:pPr>
        <w:pStyle w:val="Body1"/>
      </w:pPr>
      <w:r w:rsidRPr="005B5791">
        <w:t xml:space="preserve">This section describes the channel complexity of the streambed design developed for </w:t>
      </w:r>
      <w:r w:rsidRPr="005B5791">
        <w:rPr>
          <w:i/>
          <w:iCs/>
          <w:highlight w:val="yellow"/>
        </w:rPr>
        <w:t>creek name at SR XX MP XX.XX</w:t>
      </w:r>
      <w:r w:rsidRPr="005B5791">
        <w:t>.</w:t>
      </w:r>
    </w:p>
    <w:p w14:paraId="73C4555B" w14:textId="77777777" w:rsidR="00631CDC" w:rsidRPr="005B5791" w:rsidRDefault="00631CDC" w:rsidP="00631CDC">
      <w:pPr>
        <w:pStyle w:val="Heading4"/>
      </w:pPr>
      <w:r w:rsidRPr="005B5791">
        <w:t xml:space="preserve">Design Concept </w:t>
      </w:r>
    </w:p>
    <w:p w14:paraId="4E0B7234" w14:textId="77777777" w:rsidR="00631CDC" w:rsidRPr="008607DB" w:rsidRDefault="00631CDC" w:rsidP="008607DB">
      <w:pPr>
        <w:pStyle w:val="Body1"/>
        <w:rPr>
          <w:i/>
          <w:iCs/>
          <w:highlight w:val="yellow"/>
        </w:rPr>
      </w:pPr>
      <w:r w:rsidRPr="008607DB">
        <w:rPr>
          <w:i/>
          <w:iCs/>
          <w:highlight w:val="yellow"/>
        </w:rPr>
        <w:t>Design concept at the PHD level should be conceptual, but feasible. The habitat elements should be designed for today’s habitat type and not for climate change/sea level rise. At the FHD level, this section will be more refined and the LWM concept will be supported by calculations/PS&amp;E sheets.</w:t>
      </w:r>
    </w:p>
    <w:p w14:paraId="28290F55" w14:textId="77777777" w:rsidR="00631CDC" w:rsidRPr="008607DB" w:rsidRDefault="00631CDC" w:rsidP="008607DB">
      <w:pPr>
        <w:pStyle w:val="Body1"/>
        <w:rPr>
          <w:i/>
          <w:iCs/>
          <w:highlight w:val="yellow"/>
        </w:rPr>
      </w:pPr>
      <w:r w:rsidRPr="008607DB">
        <w:rPr>
          <w:i/>
          <w:iCs/>
          <w:highlight w:val="yellow"/>
        </w:rPr>
        <w:t>The design concept shall discuss (text):</w:t>
      </w:r>
    </w:p>
    <w:p w14:paraId="4A3DEC92" w14:textId="4B14EBCB" w:rsidR="00631CDC" w:rsidRPr="008607DB" w:rsidRDefault="00631CDC" w:rsidP="000476B6">
      <w:pPr>
        <w:pStyle w:val="ListBullet"/>
        <w:numPr>
          <w:ilvl w:val="0"/>
          <w:numId w:val="41"/>
        </w:numPr>
        <w:rPr>
          <w:i/>
          <w:iCs/>
          <w:highlight w:val="yellow"/>
        </w:rPr>
      </w:pPr>
      <w:r w:rsidRPr="008607DB">
        <w:rPr>
          <w:i/>
          <w:iCs/>
          <w:highlight w:val="yellow"/>
        </w:rPr>
        <w:t>Channel planform that is expected to form and how the design will implement/encourage that</w:t>
      </w:r>
      <w:r w:rsidR="00080E81">
        <w:rPr>
          <w:i/>
          <w:iCs/>
          <w:highlight w:val="yellow"/>
        </w:rPr>
        <w:t>.</w:t>
      </w:r>
    </w:p>
    <w:p w14:paraId="44A97BD3" w14:textId="77777777" w:rsidR="00631CDC" w:rsidRPr="008607DB" w:rsidRDefault="00631CDC" w:rsidP="000476B6">
      <w:pPr>
        <w:pStyle w:val="ListBullet"/>
        <w:numPr>
          <w:ilvl w:val="0"/>
          <w:numId w:val="41"/>
        </w:numPr>
        <w:rPr>
          <w:i/>
          <w:iCs/>
          <w:highlight w:val="yellow"/>
        </w:rPr>
      </w:pPr>
      <w:r w:rsidRPr="008607DB">
        <w:rPr>
          <w:i/>
          <w:iCs/>
          <w:highlight w:val="yellow"/>
        </w:rPr>
        <w:t>List out the total length of channel grading, including what is covered by a structure.</w:t>
      </w:r>
    </w:p>
    <w:p w14:paraId="35001EE0" w14:textId="6282529E" w:rsidR="00631CDC" w:rsidRPr="008607DB" w:rsidRDefault="00631CDC" w:rsidP="000476B6">
      <w:pPr>
        <w:pStyle w:val="ListBullet"/>
        <w:numPr>
          <w:ilvl w:val="0"/>
          <w:numId w:val="41"/>
        </w:numPr>
        <w:rPr>
          <w:i/>
          <w:iCs/>
          <w:highlight w:val="yellow"/>
        </w:rPr>
      </w:pPr>
      <w:r w:rsidRPr="008607DB">
        <w:rPr>
          <w:i/>
          <w:iCs/>
          <w:highlight w:val="yellow"/>
        </w:rPr>
        <w:t xml:space="preserve">List the 75th percentile wood targets per Fox </w:t>
      </w:r>
      <w:r w:rsidR="0043151E">
        <w:rPr>
          <w:i/>
          <w:iCs/>
          <w:highlight w:val="yellow"/>
        </w:rPr>
        <w:t>and</w:t>
      </w:r>
      <w:r w:rsidRPr="008607DB">
        <w:rPr>
          <w:i/>
          <w:iCs/>
          <w:highlight w:val="yellow"/>
        </w:rPr>
        <w:t xml:space="preserve"> Bolton/WSDOT </w:t>
      </w:r>
      <w:r w:rsidR="00E026A4">
        <w:rPr>
          <w:i/>
          <w:iCs/>
          <w:highlight w:val="yellow"/>
        </w:rPr>
        <w:t>Hydraulics Manual</w:t>
      </w:r>
      <w:r w:rsidRPr="008607DB">
        <w:rPr>
          <w:i/>
          <w:iCs/>
          <w:highlight w:val="yellow"/>
        </w:rPr>
        <w:t xml:space="preserve"> for that length and BFW (number of key pieces, total number of pieces, and wood volume).</w:t>
      </w:r>
    </w:p>
    <w:p w14:paraId="60AD4D51" w14:textId="228BC874" w:rsidR="00631CDC" w:rsidRPr="008607DB" w:rsidRDefault="00631CDC" w:rsidP="000476B6">
      <w:pPr>
        <w:pStyle w:val="ListBullet"/>
        <w:numPr>
          <w:ilvl w:val="0"/>
          <w:numId w:val="41"/>
        </w:numPr>
        <w:spacing w:after="0"/>
        <w:rPr>
          <w:i/>
          <w:iCs/>
          <w:highlight w:val="yellow"/>
        </w:rPr>
      </w:pPr>
      <w:r w:rsidRPr="008607DB">
        <w:rPr>
          <w:i/>
          <w:iCs/>
          <w:highlight w:val="yellow"/>
        </w:rPr>
        <w:t xml:space="preserve">List the wood being proposed (number of key pieces, total number of pieces, and wood volume). How do they compare to Fox </w:t>
      </w:r>
      <w:r w:rsidR="0043151E">
        <w:rPr>
          <w:i/>
          <w:iCs/>
          <w:highlight w:val="yellow"/>
        </w:rPr>
        <w:t>and</w:t>
      </w:r>
      <w:r w:rsidRPr="008607DB">
        <w:rPr>
          <w:i/>
          <w:iCs/>
          <w:highlight w:val="yellow"/>
        </w:rPr>
        <w:t xml:space="preserve"> Bolton and the WSDOT </w:t>
      </w:r>
      <w:r w:rsidR="00E026A4">
        <w:rPr>
          <w:i/>
          <w:iCs/>
          <w:highlight w:val="yellow"/>
        </w:rPr>
        <w:t>Hydraulics Manual</w:t>
      </w:r>
      <w:r w:rsidRPr="008607DB">
        <w:rPr>
          <w:i/>
          <w:iCs/>
          <w:highlight w:val="yellow"/>
        </w:rPr>
        <w:t>?</w:t>
      </w:r>
    </w:p>
    <w:p w14:paraId="737C0360" w14:textId="77777777" w:rsidR="00631CDC" w:rsidRPr="008607DB" w:rsidRDefault="00631CDC" w:rsidP="000476B6">
      <w:pPr>
        <w:pStyle w:val="ListBullet2"/>
        <w:numPr>
          <w:ilvl w:val="0"/>
          <w:numId w:val="41"/>
        </w:numPr>
        <w:spacing w:after="0"/>
        <w:rPr>
          <w:i/>
          <w:iCs/>
          <w:highlight w:val="yellow"/>
        </w:rPr>
      </w:pPr>
      <w:r w:rsidRPr="008607DB">
        <w:rPr>
          <w:i/>
          <w:iCs/>
          <w:highlight w:val="yellow"/>
        </w:rPr>
        <w:t xml:space="preserve">Need two conceptual layouts unless recommending a bridge structure type. One assumes a buried structure and the other assumes a bridge. </w:t>
      </w:r>
    </w:p>
    <w:p w14:paraId="779A69BD" w14:textId="628CDB57" w:rsidR="00631CDC" w:rsidRPr="008607DB" w:rsidRDefault="00631CDC" w:rsidP="000476B6">
      <w:pPr>
        <w:pStyle w:val="ListBullet"/>
        <w:numPr>
          <w:ilvl w:val="0"/>
          <w:numId w:val="41"/>
        </w:numPr>
        <w:rPr>
          <w:i/>
          <w:iCs/>
          <w:highlight w:val="yellow"/>
        </w:rPr>
      </w:pPr>
      <w:r w:rsidRPr="008607DB">
        <w:rPr>
          <w:i/>
          <w:iCs/>
          <w:highlight w:val="yellow"/>
        </w:rPr>
        <w:t xml:space="preserve">Include LWM calculations in Appendix </w:t>
      </w:r>
      <w:r w:rsidR="00552544" w:rsidRPr="008607DB">
        <w:rPr>
          <w:i/>
          <w:iCs/>
          <w:highlight w:val="yellow"/>
        </w:rPr>
        <w:t xml:space="preserve">F </w:t>
      </w:r>
      <w:r w:rsidRPr="008607DB">
        <w:rPr>
          <w:i/>
          <w:iCs/>
          <w:highlight w:val="yellow"/>
        </w:rPr>
        <w:t>and reference the appendix in the narrative</w:t>
      </w:r>
      <w:r w:rsidR="0043151E">
        <w:rPr>
          <w:i/>
          <w:iCs/>
          <w:highlight w:val="yellow"/>
        </w:rPr>
        <w:t>.</w:t>
      </w:r>
    </w:p>
    <w:p w14:paraId="79D77F34" w14:textId="50C77F2E" w:rsidR="00631CDC" w:rsidRPr="008607DB" w:rsidRDefault="00631CDC" w:rsidP="000476B6">
      <w:pPr>
        <w:pStyle w:val="ListBullet"/>
        <w:numPr>
          <w:ilvl w:val="0"/>
          <w:numId w:val="41"/>
        </w:numPr>
        <w:rPr>
          <w:i/>
          <w:iCs/>
          <w:highlight w:val="yellow"/>
        </w:rPr>
      </w:pPr>
      <w:r w:rsidRPr="008607DB">
        <w:rPr>
          <w:i/>
          <w:iCs/>
          <w:highlight w:val="yellow"/>
        </w:rPr>
        <w:t>What flows any mobile wood would mobilize at</w:t>
      </w:r>
      <w:r w:rsidR="0043151E">
        <w:rPr>
          <w:i/>
          <w:iCs/>
          <w:highlight w:val="yellow"/>
        </w:rPr>
        <w:t>.</w:t>
      </w:r>
    </w:p>
    <w:p w14:paraId="5B37DE5B" w14:textId="1066FB1B" w:rsidR="00631CDC" w:rsidRPr="008607DB" w:rsidRDefault="00631CDC" w:rsidP="000476B6">
      <w:pPr>
        <w:pStyle w:val="ListBullet"/>
        <w:numPr>
          <w:ilvl w:val="0"/>
          <w:numId w:val="41"/>
        </w:numPr>
        <w:rPr>
          <w:i/>
          <w:iCs/>
          <w:highlight w:val="yellow"/>
        </w:rPr>
      </w:pPr>
      <w:r w:rsidRPr="008607DB">
        <w:rPr>
          <w:i/>
          <w:iCs/>
          <w:highlight w:val="yellow"/>
        </w:rPr>
        <w:t>What is the function of the wood/rock structures (habitat, bank protection, etc.)</w:t>
      </w:r>
      <w:r w:rsidR="0043151E">
        <w:rPr>
          <w:i/>
          <w:iCs/>
          <w:highlight w:val="yellow"/>
        </w:rPr>
        <w:t>?</w:t>
      </w:r>
    </w:p>
    <w:p w14:paraId="095A3BA1" w14:textId="77777777" w:rsidR="00631CDC" w:rsidRPr="008607DB" w:rsidRDefault="00631CDC" w:rsidP="000476B6">
      <w:pPr>
        <w:pStyle w:val="ListBullet"/>
        <w:numPr>
          <w:ilvl w:val="0"/>
          <w:numId w:val="41"/>
        </w:numPr>
        <w:rPr>
          <w:i/>
          <w:iCs/>
          <w:highlight w:val="yellow"/>
        </w:rPr>
      </w:pPr>
      <w:r w:rsidRPr="008607DB">
        <w:rPr>
          <w:i/>
          <w:iCs/>
          <w:highlight w:val="yellow"/>
        </w:rPr>
        <w:t xml:space="preserve">Are preformed pools recommended? </w:t>
      </w:r>
    </w:p>
    <w:p w14:paraId="65AE388C" w14:textId="6795C076" w:rsidR="00631CDC" w:rsidRPr="008607DB" w:rsidRDefault="00631CDC" w:rsidP="000476B6">
      <w:pPr>
        <w:pStyle w:val="ListBullet"/>
        <w:numPr>
          <w:ilvl w:val="0"/>
          <w:numId w:val="41"/>
        </w:numPr>
        <w:rPr>
          <w:i/>
          <w:iCs/>
          <w:highlight w:val="yellow"/>
        </w:rPr>
      </w:pPr>
      <w:r w:rsidRPr="008607DB">
        <w:rPr>
          <w:i/>
          <w:iCs/>
          <w:highlight w:val="yellow"/>
        </w:rPr>
        <w:t>Channel</w:t>
      </w:r>
      <w:r w:rsidR="0043151E">
        <w:rPr>
          <w:i/>
          <w:iCs/>
          <w:highlight w:val="yellow"/>
        </w:rPr>
        <w:t>-</w:t>
      </w:r>
      <w:r w:rsidRPr="008607DB">
        <w:rPr>
          <w:i/>
          <w:iCs/>
          <w:highlight w:val="yellow"/>
        </w:rPr>
        <w:t>forming features to be used in/under structure</w:t>
      </w:r>
      <w:r w:rsidR="0043151E">
        <w:rPr>
          <w:i/>
          <w:iCs/>
          <w:highlight w:val="yellow"/>
        </w:rPr>
        <w:t>.</w:t>
      </w:r>
    </w:p>
    <w:p w14:paraId="67BC4160" w14:textId="6D710EA3" w:rsidR="00631CDC" w:rsidRPr="008607DB" w:rsidRDefault="001E3F61" w:rsidP="000476B6">
      <w:pPr>
        <w:pStyle w:val="ListBullet"/>
        <w:numPr>
          <w:ilvl w:val="0"/>
          <w:numId w:val="41"/>
        </w:numPr>
        <w:rPr>
          <w:i/>
          <w:iCs/>
          <w:highlight w:val="yellow"/>
        </w:rPr>
      </w:pPr>
      <w:r w:rsidRPr="008607DB">
        <w:rPr>
          <w:i/>
          <w:iCs/>
          <w:highlight w:val="yellow"/>
        </w:rPr>
        <w:t xml:space="preserve">State that anchoring is anticipated until stability calculations are completed that indicated otherwise (PHD). </w:t>
      </w:r>
      <w:r w:rsidRPr="008607DB">
        <w:rPr>
          <w:i/>
          <w:iCs/>
          <w:highlight w:val="magenta"/>
        </w:rPr>
        <w:t>FHD state results of stability analysis and what pieces require anchoring</w:t>
      </w:r>
      <w:r w:rsidR="0043151E">
        <w:rPr>
          <w:i/>
          <w:iCs/>
          <w:highlight w:val="magenta"/>
        </w:rPr>
        <w:t>.</w:t>
      </w:r>
    </w:p>
    <w:p w14:paraId="3C24FD01" w14:textId="06CB4778" w:rsidR="00631CDC" w:rsidRPr="008607DB" w:rsidRDefault="00631CDC" w:rsidP="000476B6">
      <w:pPr>
        <w:pStyle w:val="ListBullet"/>
        <w:numPr>
          <w:ilvl w:val="0"/>
          <w:numId w:val="41"/>
        </w:numPr>
        <w:rPr>
          <w:i/>
          <w:iCs/>
          <w:highlight w:val="yellow"/>
        </w:rPr>
      </w:pPr>
      <w:r w:rsidRPr="008607DB">
        <w:rPr>
          <w:i/>
          <w:iCs/>
          <w:highlight w:val="yellow"/>
        </w:rPr>
        <w:t>Are there any special design considerations for the LWM</w:t>
      </w:r>
      <w:r w:rsidR="00A0550C">
        <w:rPr>
          <w:i/>
          <w:iCs/>
          <w:highlight w:val="yellow"/>
        </w:rPr>
        <w:t>-s</w:t>
      </w:r>
      <w:r w:rsidRPr="008607DB">
        <w:rPr>
          <w:i/>
          <w:iCs/>
          <w:highlight w:val="yellow"/>
        </w:rPr>
        <w:t>tructure interaction (</w:t>
      </w:r>
      <w:r w:rsidR="005C126C" w:rsidRPr="008607DB">
        <w:rPr>
          <w:i/>
          <w:iCs/>
          <w:highlight w:val="yellow"/>
        </w:rPr>
        <w:t>e.g.,</w:t>
      </w:r>
      <w:r w:rsidRPr="008607DB">
        <w:rPr>
          <w:i/>
          <w:iCs/>
          <w:highlight w:val="yellow"/>
        </w:rPr>
        <w:t xml:space="preserve"> if a wall or wingwall </w:t>
      </w:r>
      <w:r w:rsidR="00A0550C">
        <w:rPr>
          <w:i/>
          <w:iCs/>
          <w:highlight w:val="yellow"/>
        </w:rPr>
        <w:t>is</w:t>
      </w:r>
      <w:r w:rsidR="00A0550C" w:rsidRPr="008607DB">
        <w:rPr>
          <w:i/>
          <w:iCs/>
          <w:highlight w:val="yellow"/>
        </w:rPr>
        <w:t xml:space="preserve"> </w:t>
      </w:r>
      <w:r w:rsidRPr="008607DB">
        <w:rPr>
          <w:i/>
          <w:iCs/>
          <w:highlight w:val="yellow"/>
        </w:rPr>
        <w:t>used, does that change anything?)</w:t>
      </w:r>
    </w:p>
    <w:p w14:paraId="720AF63D" w14:textId="26F9C2C0" w:rsidR="00631CDC" w:rsidRPr="008607DB" w:rsidRDefault="00631CDC" w:rsidP="000476B6">
      <w:pPr>
        <w:pStyle w:val="ListBullet"/>
        <w:numPr>
          <w:ilvl w:val="0"/>
          <w:numId w:val="41"/>
        </w:numPr>
        <w:rPr>
          <w:i/>
          <w:iCs/>
          <w:highlight w:val="yellow"/>
        </w:rPr>
      </w:pPr>
      <w:r w:rsidRPr="008607DB">
        <w:rPr>
          <w:i/>
          <w:iCs/>
          <w:highlight w:val="yellow"/>
        </w:rPr>
        <w:t>Any site</w:t>
      </w:r>
      <w:r w:rsidR="00A0550C">
        <w:rPr>
          <w:i/>
          <w:iCs/>
          <w:highlight w:val="yellow"/>
        </w:rPr>
        <w:t>-</w:t>
      </w:r>
      <w:r w:rsidRPr="008607DB">
        <w:rPr>
          <w:i/>
          <w:iCs/>
          <w:highlight w:val="yellow"/>
        </w:rPr>
        <w:t>specific considerations for the proposed design that improve ecological integrity at the site</w:t>
      </w:r>
      <w:r w:rsidR="00A0550C">
        <w:rPr>
          <w:i/>
          <w:iCs/>
          <w:highlight w:val="yellow"/>
        </w:rPr>
        <w:t>;</w:t>
      </w:r>
      <w:r w:rsidRPr="008607DB">
        <w:rPr>
          <w:i/>
          <w:iCs/>
          <w:highlight w:val="yellow"/>
        </w:rPr>
        <w:t xml:space="preserve"> refer back to Section 2</w:t>
      </w:r>
      <w:r w:rsidR="00A0550C">
        <w:rPr>
          <w:i/>
          <w:iCs/>
          <w:highlight w:val="yellow"/>
        </w:rPr>
        <w:t>.</w:t>
      </w:r>
    </w:p>
    <w:p w14:paraId="29956B10" w14:textId="56B0FFD0" w:rsidR="00631CDC" w:rsidRPr="008607DB" w:rsidRDefault="00631CDC" w:rsidP="000476B6">
      <w:pPr>
        <w:pStyle w:val="ListBullet"/>
        <w:numPr>
          <w:ilvl w:val="0"/>
          <w:numId w:val="41"/>
        </w:numPr>
        <w:rPr>
          <w:i/>
          <w:iCs/>
          <w:highlight w:val="yellow"/>
        </w:rPr>
      </w:pPr>
      <w:r w:rsidRPr="008607DB">
        <w:rPr>
          <w:i/>
          <w:iCs/>
          <w:highlight w:val="yellow"/>
        </w:rPr>
        <w:t>Are there any low</w:t>
      </w:r>
      <w:r w:rsidR="00A0550C">
        <w:rPr>
          <w:i/>
          <w:iCs/>
          <w:highlight w:val="yellow"/>
        </w:rPr>
        <w:t>-</w:t>
      </w:r>
      <w:r w:rsidRPr="008607DB">
        <w:rPr>
          <w:i/>
          <w:iCs/>
          <w:highlight w:val="yellow"/>
        </w:rPr>
        <w:t xml:space="preserve">flow channel considerations that should be made? </w:t>
      </w:r>
    </w:p>
    <w:p w14:paraId="643903AD" w14:textId="77777777" w:rsidR="00631CDC" w:rsidRPr="008607DB" w:rsidRDefault="00631CDC" w:rsidP="000476B6">
      <w:pPr>
        <w:pStyle w:val="ListBullet"/>
        <w:numPr>
          <w:ilvl w:val="0"/>
          <w:numId w:val="41"/>
        </w:numPr>
        <w:rPr>
          <w:i/>
          <w:iCs/>
          <w:highlight w:val="yellow"/>
        </w:rPr>
      </w:pPr>
      <w:r w:rsidRPr="008607DB">
        <w:rPr>
          <w:i/>
          <w:iCs/>
          <w:highlight w:val="yellow"/>
        </w:rPr>
        <w:t>Is there a risk of fish stranding with the design during summer flow conditions?</w:t>
      </w:r>
    </w:p>
    <w:p w14:paraId="7A4EECE5" w14:textId="2089EDCD" w:rsidR="00631CDC" w:rsidRPr="008607DB" w:rsidRDefault="00631CDC" w:rsidP="000476B6">
      <w:pPr>
        <w:pStyle w:val="ListBullet"/>
        <w:numPr>
          <w:ilvl w:val="0"/>
          <w:numId w:val="41"/>
        </w:numPr>
        <w:spacing w:after="120"/>
        <w:rPr>
          <w:i/>
          <w:iCs/>
          <w:highlight w:val="yellow"/>
        </w:rPr>
      </w:pPr>
      <w:r w:rsidRPr="008607DB">
        <w:rPr>
          <w:i/>
          <w:iCs/>
          <w:highlight w:val="yellow"/>
        </w:rPr>
        <w:t xml:space="preserve">How </w:t>
      </w:r>
      <w:r w:rsidR="00A0550C">
        <w:rPr>
          <w:i/>
          <w:iCs/>
          <w:highlight w:val="yellow"/>
        </w:rPr>
        <w:t xml:space="preserve">does </w:t>
      </w:r>
      <w:r w:rsidRPr="008607DB">
        <w:rPr>
          <w:i/>
          <w:iCs/>
          <w:highlight w:val="yellow"/>
        </w:rPr>
        <w:t xml:space="preserve">the project address the specific habitat components that the fish listed in </w:t>
      </w:r>
      <w:r w:rsidR="00A0550C">
        <w:rPr>
          <w:i/>
          <w:iCs/>
          <w:highlight w:val="yellow"/>
        </w:rPr>
        <w:t>S</w:t>
      </w:r>
      <w:r w:rsidRPr="008607DB">
        <w:rPr>
          <w:i/>
          <w:iCs/>
          <w:highlight w:val="yellow"/>
        </w:rPr>
        <w:t>ection 2 would be expected to u</w:t>
      </w:r>
      <w:r w:rsidR="004A0E60">
        <w:rPr>
          <w:i/>
          <w:iCs/>
          <w:highlight w:val="yellow"/>
        </w:rPr>
        <w:t>s</w:t>
      </w:r>
      <w:r w:rsidRPr="008607DB">
        <w:rPr>
          <w:i/>
          <w:iCs/>
          <w:highlight w:val="yellow"/>
        </w:rPr>
        <w:t>e in this reach</w:t>
      </w:r>
      <w:r w:rsidR="0027673D">
        <w:rPr>
          <w:i/>
          <w:iCs/>
          <w:highlight w:val="yellow"/>
        </w:rPr>
        <w:t>?</w:t>
      </w:r>
    </w:p>
    <w:p w14:paraId="40E3005B" w14:textId="77777777" w:rsidR="00631CDC" w:rsidRPr="008607DB" w:rsidRDefault="00631CDC" w:rsidP="008607DB">
      <w:pPr>
        <w:pStyle w:val="Body1"/>
        <w:rPr>
          <w:i/>
          <w:iCs/>
          <w:highlight w:val="yellow"/>
        </w:rPr>
      </w:pPr>
      <w:r w:rsidRPr="008607DB">
        <w:rPr>
          <w:i/>
          <w:iCs/>
          <w:highlight w:val="yellow"/>
        </w:rPr>
        <w:t>For structure footprint, assume (if not known) that a bridge will match the existing pavement width and a culvert will be the approximate length of the existing culvert or roadway fill, unless more accurate information is known. Two configurations may be necessary. Drawings shall include:</w:t>
      </w:r>
    </w:p>
    <w:p w14:paraId="5F9183F0" w14:textId="77777777" w:rsidR="00631CDC" w:rsidRPr="008607DB" w:rsidRDefault="00631CDC" w:rsidP="000476B6">
      <w:pPr>
        <w:pStyle w:val="ListBullet"/>
        <w:numPr>
          <w:ilvl w:val="0"/>
          <w:numId w:val="42"/>
        </w:numPr>
        <w:rPr>
          <w:i/>
          <w:iCs/>
          <w:highlight w:val="yellow"/>
        </w:rPr>
      </w:pPr>
      <w:r w:rsidRPr="008607DB">
        <w:rPr>
          <w:i/>
          <w:iCs/>
          <w:highlight w:val="yellow"/>
        </w:rPr>
        <w:lastRenderedPageBreak/>
        <w:t>A drawing for a buried structure and a bridge unless structure type is known.</w:t>
      </w:r>
    </w:p>
    <w:p w14:paraId="6C7F8911" w14:textId="0DFAC7BA" w:rsidR="00631CDC" w:rsidRPr="008607DB" w:rsidRDefault="00631CDC" w:rsidP="000476B6">
      <w:pPr>
        <w:pStyle w:val="ListBullet"/>
        <w:numPr>
          <w:ilvl w:val="0"/>
          <w:numId w:val="42"/>
        </w:numPr>
        <w:rPr>
          <w:i/>
          <w:iCs/>
          <w:highlight w:val="yellow"/>
        </w:rPr>
      </w:pPr>
      <w:r w:rsidRPr="008607DB">
        <w:rPr>
          <w:i/>
          <w:iCs/>
          <w:highlight w:val="yellow"/>
        </w:rPr>
        <w:t>LWM approximate locations</w:t>
      </w:r>
      <w:r w:rsidR="0027673D">
        <w:rPr>
          <w:i/>
          <w:iCs/>
          <w:highlight w:val="yellow"/>
        </w:rPr>
        <w:t>.</w:t>
      </w:r>
      <w:r w:rsidRPr="008607DB">
        <w:rPr>
          <w:i/>
          <w:iCs/>
          <w:highlight w:val="yellow"/>
        </w:rPr>
        <w:t xml:space="preserve"> </w:t>
      </w:r>
    </w:p>
    <w:p w14:paraId="73BA4D2E" w14:textId="66748D0A" w:rsidR="00631CDC" w:rsidRPr="008607DB" w:rsidRDefault="00631CDC" w:rsidP="000476B6">
      <w:pPr>
        <w:pStyle w:val="ListBullet"/>
        <w:numPr>
          <w:ilvl w:val="0"/>
          <w:numId w:val="42"/>
        </w:numPr>
        <w:rPr>
          <w:i/>
          <w:iCs/>
          <w:highlight w:val="yellow"/>
        </w:rPr>
      </w:pPr>
      <w:r w:rsidRPr="008607DB">
        <w:rPr>
          <w:i/>
          <w:iCs/>
          <w:highlight w:val="yellow"/>
        </w:rPr>
        <w:t>Channel</w:t>
      </w:r>
      <w:r w:rsidR="0027673D">
        <w:rPr>
          <w:i/>
          <w:iCs/>
          <w:highlight w:val="yellow"/>
        </w:rPr>
        <w:t>-</w:t>
      </w:r>
      <w:r w:rsidRPr="008607DB">
        <w:rPr>
          <w:i/>
          <w:iCs/>
          <w:highlight w:val="yellow"/>
        </w:rPr>
        <w:t>forming features inside/under structures, including boulder clusters, meander bars, mobile wood, etc.</w:t>
      </w:r>
    </w:p>
    <w:p w14:paraId="4D2FCF3A" w14:textId="46EC7B28" w:rsidR="00631CDC" w:rsidRPr="008607DB" w:rsidRDefault="00631CDC" w:rsidP="000476B6">
      <w:pPr>
        <w:pStyle w:val="ListBullet"/>
        <w:numPr>
          <w:ilvl w:val="0"/>
          <w:numId w:val="42"/>
        </w:numPr>
        <w:spacing w:after="120"/>
        <w:rPr>
          <w:i/>
          <w:iCs/>
          <w:highlight w:val="yellow"/>
        </w:rPr>
      </w:pPr>
      <w:r w:rsidRPr="008607DB">
        <w:rPr>
          <w:i/>
          <w:iCs/>
          <w:highlight w:val="yellow"/>
        </w:rPr>
        <w:t>Low</w:t>
      </w:r>
      <w:r w:rsidR="0027673D">
        <w:rPr>
          <w:i/>
          <w:iCs/>
          <w:highlight w:val="yellow"/>
        </w:rPr>
        <w:t>-</w:t>
      </w:r>
      <w:r w:rsidRPr="008607DB">
        <w:rPr>
          <w:i/>
          <w:iCs/>
          <w:highlight w:val="yellow"/>
        </w:rPr>
        <w:t>flow channel with a note that it will be directed by the engineer in the field. The low</w:t>
      </w:r>
      <w:r w:rsidR="0027673D">
        <w:rPr>
          <w:i/>
          <w:iCs/>
          <w:highlight w:val="yellow"/>
        </w:rPr>
        <w:t>-</w:t>
      </w:r>
      <w:r w:rsidRPr="008607DB">
        <w:rPr>
          <w:i/>
          <w:iCs/>
          <w:highlight w:val="yellow"/>
        </w:rPr>
        <w:t>flow channel should be a dashed line that connects habitat structures/pools</w:t>
      </w:r>
      <w:r w:rsidR="0027673D">
        <w:rPr>
          <w:i/>
          <w:iCs/>
          <w:highlight w:val="yellow"/>
        </w:rPr>
        <w:t>.</w:t>
      </w:r>
    </w:p>
    <w:p w14:paraId="3E2DC51A" w14:textId="77777777" w:rsidR="00631CDC" w:rsidRPr="008607DB" w:rsidRDefault="00631CDC" w:rsidP="008607DB">
      <w:pPr>
        <w:pStyle w:val="Body1"/>
        <w:rPr>
          <w:i/>
          <w:iCs/>
          <w:highlight w:val="yellow"/>
        </w:rPr>
      </w:pPr>
      <w:r w:rsidRPr="008607DB">
        <w:rPr>
          <w:i/>
          <w:iCs/>
          <w:highlight w:val="yellow"/>
        </w:rPr>
        <w:t>The following requires HQ Hydraulics approval before PHD submittal:</w:t>
      </w:r>
    </w:p>
    <w:p w14:paraId="7CEF58E6" w14:textId="793D7EAD" w:rsidR="00631CDC" w:rsidRPr="008607DB" w:rsidRDefault="00631CDC" w:rsidP="000476B6">
      <w:pPr>
        <w:pStyle w:val="ListBullet"/>
        <w:numPr>
          <w:ilvl w:val="0"/>
          <w:numId w:val="43"/>
        </w:numPr>
        <w:rPr>
          <w:i/>
          <w:iCs/>
          <w:highlight w:val="yellow"/>
        </w:rPr>
      </w:pPr>
      <w:r w:rsidRPr="008607DB">
        <w:rPr>
          <w:i/>
          <w:iCs/>
          <w:highlight w:val="yellow"/>
        </w:rPr>
        <w:t>Channel</w:t>
      </w:r>
      <w:r w:rsidR="0027673D">
        <w:rPr>
          <w:i/>
          <w:iCs/>
          <w:highlight w:val="yellow"/>
        </w:rPr>
        <w:t>-</w:t>
      </w:r>
      <w:r w:rsidRPr="008607DB">
        <w:rPr>
          <w:i/>
          <w:iCs/>
          <w:highlight w:val="yellow"/>
        </w:rPr>
        <w:t>spanning LWM</w:t>
      </w:r>
    </w:p>
    <w:p w14:paraId="05326353" w14:textId="4731A82F" w:rsidR="00631CDC" w:rsidRPr="008607DB" w:rsidRDefault="00631CDC" w:rsidP="000476B6">
      <w:pPr>
        <w:pStyle w:val="ListBullet"/>
        <w:numPr>
          <w:ilvl w:val="0"/>
          <w:numId w:val="43"/>
        </w:numPr>
        <w:rPr>
          <w:i/>
          <w:iCs/>
          <w:highlight w:val="yellow"/>
        </w:rPr>
      </w:pPr>
      <w:r w:rsidRPr="008607DB">
        <w:rPr>
          <w:i/>
          <w:iCs/>
          <w:highlight w:val="yellow"/>
        </w:rPr>
        <w:t>LWM within 50 f</w:t>
      </w:r>
      <w:r w:rsidR="0027673D">
        <w:rPr>
          <w:i/>
          <w:iCs/>
          <w:highlight w:val="yellow"/>
        </w:rPr>
        <w:t>ee</w:t>
      </w:r>
      <w:r w:rsidRPr="008607DB">
        <w:rPr>
          <w:i/>
          <w:iCs/>
          <w:highlight w:val="yellow"/>
        </w:rPr>
        <w:t>t of the structure</w:t>
      </w:r>
      <w:r w:rsidR="0027673D">
        <w:rPr>
          <w:i/>
          <w:iCs/>
          <w:highlight w:val="yellow"/>
        </w:rPr>
        <w:t>;</w:t>
      </w:r>
      <w:r w:rsidR="00683B3C" w:rsidRPr="008607DB">
        <w:rPr>
          <w:i/>
          <w:iCs/>
          <w:highlight w:val="yellow"/>
        </w:rPr>
        <w:t xml:space="preserve"> discuss scour and stability concerns</w:t>
      </w:r>
    </w:p>
    <w:p w14:paraId="79190CB0" w14:textId="77777777" w:rsidR="00631CDC" w:rsidRPr="008607DB" w:rsidRDefault="00631CDC" w:rsidP="000476B6">
      <w:pPr>
        <w:pStyle w:val="ListBullet"/>
        <w:numPr>
          <w:ilvl w:val="0"/>
          <w:numId w:val="43"/>
        </w:numPr>
        <w:rPr>
          <w:i/>
          <w:iCs/>
          <w:highlight w:val="yellow"/>
        </w:rPr>
      </w:pPr>
      <w:r w:rsidRPr="008607DB">
        <w:rPr>
          <w:i/>
          <w:iCs/>
          <w:highlight w:val="yellow"/>
        </w:rPr>
        <w:t>LWM beneath bridges (not allowed in buried structures)</w:t>
      </w:r>
    </w:p>
    <w:p w14:paraId="5108BC37" w14:textId="379B9750" w:rsidR="00631CDC" w:rsidRDefault="00631CDC" w:rsidP="000476B6">
      <w:pPr>
        <w:pStyle w:val="ListBullet"/>
        <w:numPr>
          <w:ilvl w:val="0"/>
          <w:numId w:val="43"/>
        </w:numPr>
        <w:spacing w:after="120"/>
        <w:rPr>
          <w:i/>
          <w:iCs/>
          <w:highlight w:val="yellow"/>
        </w:rPr>
      </w:pPr>
      <w:r w:rsidRPr="008607DB">
        <w:rPr>
          <w:i/>
          <w:iCs/>
          <w:highlight w:val="yellow"/>
        </w:rPr>
        <w:t>Recommendation of no LWM at a site</w:t>
      </w:r>
    </w:p>
    <w:p w14:paraId="6708BC04" w14:textId="5521CB21" w:rsidR="00187989" w:rsidRDefault="00187989" w:rsidP="00187989">
      <w:pPr>
        <w:pStyle w:val="ListBullet"/>
        <w:numPr>
          <w:ilvl w:val="0"/>
          <w:numId w:val="0"/>
        </w:numPr>
        <w:spacing w:after="120"/>
        <w:ind w:left="360" w:hanging="360"/>
        <w:rPr>
          <w:i/>
          <w:iCs/>
          <w:highlight w:val="yellow"/>
        </w:rPr>
      </w:pPr>
    </w:p>
    <w:p w14:paraId="0C7A9D7D" w14:textId="42D6AE4A" w:rsidR="00187989" w:rsidRDefault="000476B6" w:rsidP="00187989">
      <w:pPr>
        <w:pStyle w:val="ListBullet"/>
        <w:numPr>
          <w:ilvl w:val="0"/>
          <w:numId w:val="0"/>
        </w:numPr>
        <w:spacing w:after="120"/>
        <w:ind w:left="360" w:hanging="360"/>
        <w:rPr>
          <w:i/>
          <w:iCs/>
          <w:highlight w:val="yellow"/>
        </w:rPr>
      </w:pPr>
      <w:r>
        <w:rPr>
          <w:i/>
          <w:iCs/>
          <w:highlight w:val="yellow"/>
        </w:rPr>
        <w:t>Restoration Plan:</w:t>
      </w:r>
    </w:p>
    <w:p w14:paraId="4B66D3C3" w14:textId="0DBDD37C" w:rsidR="000476B6" w:rsidRDefault="000476B6" w:rsidP="000476B6">
      <w:pPr>
        <w:pStyle w:val="ListBullet"/>
        <w:numPr>
          <w:ilvl w:val="0"/>
          <w:numId w:val="40"/>
        </w:numPr>
        <w:spacing w:after="120"/>
        <w:rPr>
          <w:i/>
          <w:iCs/>
          <w:highlight w:val="yellow"/>
        </w:rPr>
      </w:pPr>
      <w:r>
        <w:rPr>
          <w:i/>
          <w:iCs/>
          <w:highlight w:val="yellow"/>
        </w:rPr>
        <w:t xml:space="preserve">PHD </w:t>
      </w:r>
      <w:r w:rsidR="00937772">
        <w:rPr>
          <w:i/>
          <w:iCs/>
          <w:highlight w:val="yellow"/>
        </w:rPr>
        <w:t>–</w:t>
      </w:r>
      <w:r>
        <w:rPr>
          <w:i/>
          <w:iCs/>
          <w:highlight w:val="yellow"/>
        </w:rPr>
        <w:t xml:space="preserve"> </w:t>
      </w:r>
      <w:r w:rsidR="00937772">
        <w:rPr>
          <w:i/>
          <w:iCs/>
          <w:highlight w:val="yellow"/>
        </w:rPr>
        <w:t xml:space="preserve">coordinate with WSDOT Landscape Architect (reach out to HQ Hydraulics if uncertain who that is) to </w:t>
      </w:r>
      <w:r w:rsidR="00865B7B">
        <w:rPr>
          <w:i/>
          <w:iCs/>
          <w:highlight w:val="yellow"/>
        </w:rPr>
        <w:t>develop a conceptual restoration plan. Add brief reference to the concept and that it will be further coordinated and refined as the design progresses</w:t>
      </w:r>
    </w:p>
    <w:p w14:paraId="338403C5" w14:textId="6B48284E" w:rsidR="00865B7B" w:rsidRPr="008607DB" w:rsidRDefault="00865B7B" w:rsidP="00F43046">
      <w:pPr>
        <w:pStyle w:val="ListBullet"/>
        <w:numPr>
          <w:ilvl w:val="0"/>
          <w:numId w:val="40"/>
        </w:numPr>
        <w:spacing w:after="120"/>
        <w:rPr>
          <w:i/>
          <w:iCs/>
          <w:highlight w:val="yellow"/>
        </w:rPr>
      </w:pPr>
      <w:r>
        <w:rPr>
          <w:i/>
          <w:iCs/>
          <w:highlight w:val="yellow"/>
        </w:rPr>
        <w:t xml:space="preserve">FHD – included detailed plan and sections figure within the FHD. Also include a write-up </w:t>
      </w:r>
      <w:r w:rsidR="007D09AF">
        <w:rPr>
          <w:i/>
          <w:iCs/>
          <w:highlight w:val="yellow"/>
        </w:rPr>
        <w:t>describing the restoration efforts and their objectives.</w:t>
      </w:r>
    </w:p>
    <w:p w14:paraId="5729629F" w14:textId="3626E766" w:rsidR="00631CDC" w:rsidRPr="005B5791" w:rsidRDefault="00E17EB0" w:rsidP="00631CDC">
      <w:r w:rsidRPr="005B5791">
        <w:rPr>
          <w:noProof/>
        </w:rPr>
        <w:drawing>
          <wp:inline distT="0" distB="0" distL="0" distR="0" wp14:anchorId="2899869A" wp14:editId="61026957">
            <wp:extent cx="5943600" cy="3514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514725"/>
                    </a:xfrm>
                    <a:prstGeom prst="rect">
                      <a:avLst/>
                    </a:prstGeom>
                  </pic:spPr>
                </pic:pic>
              </a:graphicData>
            </a:graphic>
          </wp:inline>
        </w:drawing>
      </w:r>
    </w:p>
    <w:p w14:paraId="69B94307" w14:textId="481957B1" w:rsidR="00631CDC" w:rsidRDefault="00631CDC" w:rsidP="00631CDC">
      <w:pPr>
        <w:pStyle w:val="Caption"/>
        <w:rPr>
          <w:i/>
          <w:iCs/>
        </w:rPr>
      </w:pPr>
      <w:bookmarkStart w:id="602" w:name="_Toc102626343"/>
      <w:r w:rsidRPr="005B5791">
        <w:t xml:space="preserve">Figure </w:t>
      </w:r>
      <w:r w:rsidR="001B66B0">
        <w:fldChar w:fldCharType="begin"/>
      </w:r>
      <w:r w:rsidR="001B66B0">
        <w:instrText xml:space="preserve"> SEQ Figure \* ARABIC </w:instrText>
      </w:r>
      <w:r w:rsidR="001B66B0">
        <w:fldChar w:fldCharType="separate"/>
      </w:r>
      <w:r w:rsidR="00BD68DB">
        <w:rPr>
          <w:noProof/>
        </w:rPr>
        <w:t>15</w:t>
      </w:r>
      <w:r w:rsidR="001B66B0">
        <w:rPr>
          <w:noProof/>
        </w:rPr>
        <w:fldChar w:fldCharType="end"/>
      </w:r>
      <w:r w:rsidRPr="005B5791">
        <w:t xml:space="preserve">: Conceptual layout of habitat complexity </w:t>
      </w:r>
      <w:r w:rsidRPr="008607DB">
        <w:rPr>
          <w:i/>
          <w:iCs/>
          <w:highlight w:val="yellow"/>
        </w:rPr>
        <w:t>(provide 2 figures if structure type is not known)</w:t>
      </w:r>
      <w:bookmarkEnd w:id="602"/>
    </w:p>
    <w:p w14:paraId="0F45EE68" w14:textId="28B9CCE3" w:rsidR="00E14F34" w:rsidRDefault="00E14F34" w:rsidP="00E14F34"/>
    <w:p w14:paraId="7AF5FC19" w14:textId="4F54D444" w:rsidR="00283215" w:rsidRDefault="00AE14C8" w:rsidP="00E14F34">
      <w:r w:rsidRPr="00AE14C8">
        <w:rPr>
          <w:noProof/>
        </w:rPr>
        <w:lastRenderedPageBreak/>
        <w:drawing>
          <wp:inline distT="0" distB="0" distL="0" distR="0" wp14:anchorId="04601391" wp14:editId="3A97DCDE">
            <wp:extent cx="5943600" cy="38308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08" r="15200"/>
                    <a:stretch/>
                  </pic:blipFill>
                  <pic:spPr bwMode="auto">
                    <a:xfrm>
                      <a:off x="0" y="0"/>
                      <a:ext cx="5943600" cy="3830837"/>
                    </a:xfrm>
                    <a:prstGeom prst="rect">
                      <a:avLst/>
                    </a:prstGeom>
                    <a:ln>
                      <a:noFill/>
                    </a:ln>
                    <a:extLst>
                      <a:ext uri="{53640926-AAD7-44D8-BBD7-CCE9431645EC}">
                        <a14:shadowObscured xmlns:a14="http://schemas.microsoft.com/office/drawing/2010/main"/>
                      </a:ext>
                    </a:extLst>
                  </pic:spPr>
                </pic:pic>
              </a:graphicData>
            </a:graphic>
          </wp:inline>
        </w:drawing>
      </w:r>
    </w:p>
    <w:p w14:paraId="2823773D" w14:textId="5B3DB15E" w:rsidR="00E14F34" w:rsidRDefault="00E14F34" w:rsidP="00E14F34">
      <w:pPr>
        <w:pStyle w:val="Caption"/>
        <w:rPr>
          <w:i/>
          <w:iCs/>
        </w:rPr>
      </w:pPr>
      <w:r w:rsidRPr="005B5791">
        <w:t xml:space="preserve">Figure </w:t>
      </w:r>
      <w:r w:rsidR="001B66B0">
        <w:fldChar w:fldCharType="begin"/>
      </w:r>
      <w:r w:rsidR="001B66B0">
        <w:instrText xml:space="preserve"> SEQ Figure \* ARABIC </w:instrText>
      </w:r>
      <w:r w:rsidR="001B66B0">
        <w:fldChar w:fldCharType="separate"/>
      </w:r>
      <w:r w:rsidR="00AE14C8">
        <w:rPr>
          <w:noProof/>
        </w:rPr>
        <w:t>16</w:t>
      </w:r>
      <w:r w:rsidR="001B66B0">
        <w:rPr>
          <w:noProof/>
        </w:rPr>
        <w:fldChar w:fldCharType="end"/>
      </w:r>
      <w:r w:rsidRPr="005B5791">
        <w:t xml:space="preserve">: Conceptual layout of </w:t>
      </w:r>
      <w:r w:rsidR="00A60A1E">
        <w:t>restoration</w:t>
      </w:r>
      <w:r w:rsidRPr="005B5791">
        <w:t xml:space="preserve"> </w:t>
      </w:r>
      <w:r w:rsidRPr="008607DB">
        <w:rPr>
          <w:i/>
          <w:iCs/>
          <w:highlight w:val="yellow"/>
        </w:rPr>
        <w:t>(</w:t>
      </w:r>
      <w:r w:rsidR="00313B88">
        <w:rPr>
          <w:i/>
          <w:iCs/>
          <w:highlight w:val="yellow"/>
        </w:rPr>
        <w:t xml:space="preserve">this figure should be refined at FHD to include detailed PSE sheet </w:t>
      </w:r>
      <w:r w:rsidRPr="008607DB">
        <w:rPr>
          <w:i/>
          <w:iCs/>
          <w:highlight w:val="yellow"/>
        </w:rPr>
        <w:t>)</w:t>
      </w:r>
    </w:p>
    <w:p w14:paraId="5749FEBA" w14:textId="77777777" w:rsidR="00E14F34" w:rsidRPr="00F824E4" w:rsidRDefault="00E14F34" w:rsidP="00F824E4"/>
    <w:p w14:paraId="034D5883" w14:textId="77777777" w:rsidR="00631CDC" w:rsidRPr="005B5791" w:rsidRDefault="00631CDC" w:rsidP="00631CDC">
      <w:pPr>
        <w:pStyle w:val="Heading4"/>
      </w:pPr>
      <w:r w:rsidRPr="005B5791">
        <w:t>Stability Analysis</w:t>
      </w:r>
    </w:p>
    <w:p w14:paraId="49493B75" w14:textId="5478EEC0" w:rsidR="00631CDC" w:rsidRPr="008607DB" w:rsidRDefault="00631CDC" w:rsidP="008607DB">
      <w:pPr>
        <w:pStyle w:val="Body1"/>
        <w:rPr>
          <w:i/>
          <w:iCs/>
          <w:highlight w:val="yellow"/>
        </w:rPr>
      </w:pPr>
      <w:r w:rsidRPr="008607DB">
        <w:rPr>
          <w:i/>
          <w:iCs/>
          <w:highlight w:val="yellow"/>
        </w:rPr>
        <w:t>For this section, what</w:t>
      </w:r>
      <w:r w:rsidR="008F6472">
        <w:rPr>
          <w:i/>
          <w:iCs/>
          <w:highlight w:val="yellow"/>
        </w:rPr>
        <w:t xml:space="preserve"> i</w:t>
      </w:r>
      <w:r w:rsidRPr="008607DB">
        <w:rPr>
          <w:i/>
          <w:iCs/>
          <w:highlight w:val="yellow"/>
        </w:rPr>
        <w:t>s included in the PHD v</w:t>
      </w:r>
      <w:r w:rsidR="008F6472">
        <w:rPr>
          <w:i/>
          <w:iCs/>
          <w:highlight w:val="yellow"/>
        </w:rPr>
        <w:t>ersu</w:t>
      </w:r>
      <w:r w:rsidRPr="008607DB">
        <w:rPr>
          <w:i/>
          <w:iCs/>
          <w:highlight w:val="yellow"/>
        </w:rPr>
        <w:t xml:space="preserve">s FHD is different. As described in the instructions, </w:t>
      </w:r>
      <w:r w:rsidRPr="008607DB">
        <w:rPr>
          <w:i/>
          <w:iCs/>
          <w:highlight w:val="green"/>
        </w:rPr>
        <w:t xml:space="preserve">green highlights are PHD only </w:t>
      </w:r>
      <w:r w:rsidRPr="008607DB">
        <w:rPr>
          <w:i/>
          <w:iCs/>
          <w:highlight w:val="magenta"/>
        </w:rPr>
        <w:t xml:space="preserve">and </w:t>
      </w:r>
      <w:r w:rsidR="008F6472">
        <w:rPr>
          <w:i/>
          <w:iCs/>
          <w:highlight w:val="magenta"/>
        </w:rPr>
        <w:t>p</w:t>
      </w:r>
      <w:r w:rsidRPr="008607DB">
        <w:rPr>
          <w:i/>
          <w:iCs/>
          <w:highlight w:val="magenta"/>
        </w:rPr>
        <w:t xml:space="preserve">ink </w:t>
      </w:r>
      <w:r w:rsidR="008F6472">
        <w:rPr>
          <w:i/>
          <w:iCs/>
          <w:highlight w:val="magenta"/>
        </w:rPr>
        <w:t>highlights are</w:t>
      </w:r>
      <w:r w:rsidRPr="008607DB">
        <w:rPr>
          <w:i/>
          <w:iCs/>
          <w:highlight w:val="magenta"/>
        </w:rPr>
        <w:t xml:space="preserve"> FHD only. </w:t>
      </w:r>
      <w:r w:rsidRPr="008607DB">
        <w:rPr>
          <w:i/>
          <w:iCs/>
          <w:highlight w:val="yellow"/>
        </w:rPr>
        <w:t>Non-</w:t>
      </w:r>
      <w:r w:rsidR="008F6472">
        <w:rPr>
          <w:i/>
          <w:iCs/>
          <w:highlight w:val="yellow"/>
        </w:rPr>
        <w:t>i</w:t>
      </w:r>
      <w:r w:rsidRPr="008607DB">
        <w:rPr>
          <w:i/>
          <w:iCs/>
          <w:highlight w:val="yellow"/>
        </w:rPr>
        <w:t xml:space="preserve">talics in this section are not instructions, but template language. If PHD, delete the </w:t>
      </w:r>
      <w:r w:rsidR="008F6472">
        <w:rPr>
          <w:i/>
          <w:iCs/>
          <w:highlight w:val="magenta"/>
        </w:rPr>
        <w:t>p</w:t>
      </w:r>
      <w:r w:rsidRPr="008607DB">
        <w:rPr>
          <w:i/>
          <w:iCs/>
          <w:highlight w:val="magenta"/>
        </w:rPr>
        <w:t xml:space="preserve">ink </w:t>
      </w:r>
      <w:r w:rsidR="008F6472">
        <w:rPr>
          <w:i/>
          <w:iCs/>
          <w:highlight w:val="magenta"/>
        </w:rPr>
        <w:t>h</w:t>
      </w:r>
      <w:r w:rsidRPr="008607DB">
        <w:rPr>
          <w:i/>
          <w:iCs/>
          <w:highlight w:val="magenta"/>
        </w:rPr>
        <w:t xml:space="preserve">ighlights. </w:t>
      </w:r>
      <w:r w:rsidRPr="008607DB">
        <w:rPr>
          <w:i/>
          <w:iCs/>
          <w:highlight w:val="yellow"/>
        </w:rPr>
        <w:t xml:space="preserve">If FHD, delete the </w:t>
      </w:r>
      <w:r w:rsidR="008F6472">
        <w:rPr>
          <w:i/>
          <w:iCs/>
          <w:highlight w:val="green"/>
        </w:rPr>
        <w:t>g</w:t>
      </w:r>
      <w:r w:rsidRPr="008607DB">
        <w:rPr>
          <w:i/>
          <w:iCs/>
          <w:highlight w:val="green"/>
        </w:rPr>
        <w:t xml:space="preserve">reen </w:t>
      </w:r>
      <w:r w:rsidR="008F6472">
        <w:rPr>
          <w:i/>
          <w:iCs/>
          <w:highlight w:val="green"/>
        </w:rPr>
        <w:t>h</w:t>
      </w:r>
      <w:r w:rsidRPr="008607DB">
        <w:rPr>
          <w:i/>
          <w:iCs/>
          <w:highlight w:val="green"/>
        </w:rPr>
        <w:t>ighlights</w:t>
      </w:r>
      <w:r w:rsidRPr="008607DB">
        <w:rPr>
          <w:i/>
          <w:iCs/>
          <w:highlight w:val="yellow"/>
        </w:rPr>
        <w:t>.</w:t>
      </w:r>
    </w:p>
    <w:p w14:paraId="197AD53F" w14:textId="77777777" w:rsidR="00631CDC" w:rsidRPr="005B5791" w:rsidRDefault="00631CDC" w:rsidP="008607DB">
      <w:pPr>
        <w:pStyle w:val="Body1"/>
        <w:rPr>
          <w:highlight w:val="green"/>
        </w:rPr>
      </w:pPr>
      <w:r w:rsidRPr="005B5791">
        <w:rPr>
          <w:highlight w:val="green"/>
        </w:rPr>
        <w:t>Large wood stability analysis will be completed at final design.</w:t>
      </w:r>
    </w:p>
    <w:p w14:paraId="18537EEC" w14:textId="2393B5C1" w:rsidR="00BA0F8C" w:rsidRDefault="00631CDC" w:rsidP="00DA4C67">
      <w:pPr>
        <w:pStyle w:val="Body1"/>
        <w:rPr>
          <w:highlight w:val="magenta"/>
        </w:rPr>
      </w:pPr>
      <w:r w:rsidRPr="008607DB">
        <w:rPr>
          <w:i/>
          <w:iCs/>
          <w:highlight w:val="magenta"/>
        </w:rPr>
        <w:t>List all assumptions, how the analysis was performed, where the calculations are, etc. Include a summary table listing the anchor requirements, the LWM, safety factors, moment, etc. If any non-wood features are calculated to be stable, discuss them here.</w:t>
      </w:r>
      <w:r w:rsidR="00BA0F8C">
        <w:rPr>
          <w:highlight w:val="magenta"/>
        </w:rPr>
        <w:br w:type="page"/>
      </w:r>
    </w:p>
    <w:p w14:paraId="5638DD94" w14:textId="6C0DD9BE" w:rsidR="00631CDC" w:rsidRPr="005B5791" w:rsidRDefault="00631CDC" w:rsidP="00363814">
      <w:pPr>
        <w:pStyle w:val="TableTitle"/>
        <w:ind w:left="0" w:firstLine="0"/>
      </w:pPr>
      <w:bookmarkStart w:id="603" w:name="_Toc102626373"/>
      <w:r w:rsidRPr="005B5791">
        <w:rPr>
          <w:highlight w:val="magenta"/>
        </w:rPr>
        <w:lastRenderedPageBreak/>
        <w:t xml:space="preserve">Table </w:t>
      </w:r>
      <w:r w:rsidRPr="005B5791">
        <w:rPr>
          <w:highlight w:val="magenta"/>
        </w:rPr>
        <w:fldChar w:fldCharType="begin"/>
      </w:r>
      <w:r w:rsidRPr="005B5791">
        <w:rPr>
          <w:highlight w:val="magenta"/>
        </w:rPr>
        <w:instrText xml:space="preserve"> SEQ Table \* ARABIC </w:instrText>
      </w:r>
      <w:r w:rsidRPr="005B5791">
        <w:rPr>
          <w:highlight w:val="magenta"/>
        </w:rPr>
        <w:fldChar w:fldCharType="separate"/>
      </w:r>
      <w:r w:rsidR="00BD68DB">
        <w:rPr>
          <w:noProof/>
          <w:highlight w:val="magenta"/>
        </w:rPr>
        <w:t>11</w:t>
      </w:r>
      <w:r w:rsidRPr="005B5791">
        <w:rPr>
          <w:highlight w:val="magenta"/>
        </w:rPr>
        <w:fldChar w:fldCharType="end"/>
      </w:r>
      <w:r w:rsidRPr="005B5791">
        <w:rPr>
          <w:highlight w:val="magenta"/>
        </w:rPr>
        <w:t>: Summary of log ballast requirements</w:t>
      </w:r>
      <w:bookmarkEnd w:id="603"/>
    </w:p>
    <w:tbl>
      <w:tblPr>
        <w:tblStyle w:val="PlainTable1"/>
        <w:tblW w:w="0" w:type="auto"/>
        <w:tblLook w:val="06A0" w:firstRow="1" w:lastRow="0" w:firstColumn="1" w:lastColumn="0" w:noHBand="1" w:noVBand="1"/>
      </w:tblPr>
      <w:tblGrid>
        <w:gridCol w:w="1066"/>
        <w:gridCol w:w="987"/>
        <w:gridCol w:w="816"/>
        <w:gridCol w:w="1077"/>
        <w:gridCol w:w="1077"/>
        <w:gridCol w:w="997"/>
        <w:gridCol w:w="1107"/>
      </w:tblGrid>
      <w:tr w:rsidR="00631CDC" w:rsidRPr="005B5791" w14:paraId="2437E974" w14:textId="77777777" w:rsidTr="008607DB">
        <w:trPr>
          <w:cnfStyle w:val="100000000000" w:firstRow="1" w:lastRow="0" w:firstColumn="0" w:lastColumn="0" w:oddVBand="0" w:evenVBand="0" w:oddHBand="0" w:evenHBand="0" w:firstRowFirstColumn="0" w:firstRowLastColumn="0" w:lastRowFirstColumn="0" w:lastRowLastColumn="0"/>
          <w:trHeight w:val="107"/>
          <w:tblHeader/>
        </w:trPr>
        <w:tc>
          <w:tcPr>
            <w:cnfStyle w:val="001000000000" w:firstRow="0" w:lastRow="0" w:firstColumn="1" w:lastColumn="0" w:oddVBand="0" w:evenVBand="0" w:oddHBand="0" w:evenHBand="0" w:firstRowFirstColumn="0" w:firstRowLastColumn="0" w:lastRowFirstColumn="0" w:lastRowLastColumn="0"/>
            <w:tcW w:w="0" w:type="dxa"/>
            <w:vMerge w:val="restart"/>
            <w:shd w:val="pct10" w:color="auto" w:fill="auto"/>
            <w:hideMark/>
          </w:tcPr>
          <w:p w14:paraId="5E99594B" w14:textId="77777777" w:rsidR="00631CDC" w:rsidRPr="005B5791" w:rsidRDefault="00631CDC" w:rsidP="006B7555">
            <w:pPr>
              <w:pStyle w:val="TableHeading"/>
            </w:pPr>
            <w:r w:rsidRPr="005B5791">
              <w:t>Log (ID number)</w:t>
            </w:r>
          </w:p>
        </w:tc>
        <w:tc>
          <w:tcPr>
            <w:tcW w:w="0" w:type="dxa"/>
            <w:vMerge w:val="restart"/>
            <w:shd w:val="pct10" w:color="auto" w:fill="auto"/>
            <w:hideMark/>
          </w:tcPr>
          <w:p w14:paraId="3C038CFB"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Diameter (in)</w:t>
            </w:r>
          </w:p>
        </w:tc>
        <w:tc>
          <w:tcPr>
            <w:tcW w:w="0" w:type="dxa"/>
            <w:vMerge w:val="restart"/>
            <w:shd w:val="pct10" w:color="auto" w:fill="auto"/>
            <w:hideMark/>
          </w:tcPr>
          <w:p w14:paraId="6F4440E3"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Length (ft)</w:t>
            </w:r>
          </w:p>
        </w:tc>
        <w:tc>
          <w:tcPr>
            <w:tcW w:w="0" w:type="dxa"/>
            <w:vMerge w:val="restart"/>
            <w:shd w:val="pct10" w:color="auto" w:fill="auto"/>
            <w:hideMark/>
          </w:tcPr>
          <w:p w14:paraId="287A3E26"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Buoyancy factor of safety</w:t>
            </w:r>
          </w:p>
        </w:tc>
        <w:tc>
          <w:tcPr>
            <w:tcW w:w="0" w:type="dxa"/>
            <w:vMerge w:val="restart"/>
            <w:shd w:val="pct10" w:color="auto" w:fill="auto"/>
            <w:hideMark/>
          </w:tcPr>
          <w:p w14:paraId="74AF110B"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Buoyancy moment (ft/lb)</w:t>
            </w:r>
          </w:p>
        </w:tc>
        <w:tc>
          <w:tcPr>
            <w:tcW w:w="0" w:type="dxa"/>
            <w:gridSpan w:val="2"/>
            <w:shd w:val="pct10" w:color="auto" w:fill="auto"/>
            <w:noWrap/>
            <w:hideMark/>
          </w:tcPr>
          <w:p w14:paraId="7B2DB9A5"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Anchor requirements</w:t>
            </w:r>
          </w:p>
        </w:tc>
      </w:tr>
      <w:tr w:rsidR="00631CDC" w:rsidRPr="005B5791" w14:paraId="1BFB8E39" w14:textId="77777777" w:rsidTr="008607DB">
        <w:trPr>
          <w:cnfStyle w:val="100000000000" w:firstRow="1" w:lastRow="0" w:firstColumn="0" w:lastColumn="0" w:oddVBand="0" w:evenVBand="0" w:oddHBand="0" w:evenHBand="0" w:firstRowFirstColumn="0" w:firstRowLastColumn="0" w:lastRowFirstColumn="0" w:lastRowLastColumn="0"/>
          <w:trHeight w:val="341"/>
          <w:tblHeader/>
        </w:trPr>
        <w:tc>
          <w:tcPr>
            <w:cnfStyle w:val="001000000000" w:firstRow="0" w:lastRow="0" w:firstColumn="1" w:lastColumn="0" w:oddVBand="0" w:evenVBand="0" w:oddHBand="0" w:evenHBand="0" w:firstRowFirstColumn="0" w:firstRowLastColumn="0" w:lastRowFirstColumn="0" w:lastRowLastColumn="0"/>
            <w:tcW w:w="0" w:type="dxa"/>
            <w:vMerge/>
            <w:shd w:val="pct10" w:color="auto" w:fill="auto"/>
            <w:hideMark/>
          </w:tcPr>
          <w:p w14:paraId="1003BA05" w14:textId="77777777" w:rsidR="00631CDC" w:rsidRPr="005B5791" w:rsidRDefault="00631CDC" w:rsidP="006B7555">
            <w:pPr>
              <w:pStyle w:val="TableHeading"/>
            </w:pPr>
          </w:p>
        </w:tc>
        <w:tc>
          <w:tcPr>
            <w:tcW w:w="0" w:type="dxa"/>
            <w:vMerge/>
            <w:shd w:val="pct10" w:color="auto" w:fill="auto"/>
            <w:hideMark/>
          </w:tcPr>
          <w:p w14:paraId="7A04121A"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vMerge/>
            <w:shd w:val="pct10" w:color="auto" w:fill="auto"/>
            <w:hideMark/>
          </w:tcPr>
          <w:p w14:paraId="093769CF"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vMerge/>
            <w:shd w:val="pct10" w:color="auto" w:fill="auto"/>
            <w:hideMark/>
          </w:tcPr>
          <w:p w14:paraId="2DE2CF24"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vMerge/>
            <w:shd w:val="pct10" w:color="auto" w:fill="auto"/>
            <w:hideMark/>
          </w:tcPr>
          <w:p w14:paraId="7131609B"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p>
        </w:tc>
        <w:tc>
          <w:tcPr>
            <w:tcW w:w="0" w:type="dxa"/>
            <w:shd w:val="pct10" w:color="auto" w:fill="auto"/>
            <w:hideMark/>
          </w:tcPr>
          <w:p w14:paraId="0E5413EC"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Required ballast (lb)</w:t>
            </w:r>
          </w:p>
        </w:tc>
        <w:tc>
          <w:tcPr>
            <w:tcW w:w="0" w:type="dxa"/>
            <w:shd w:val="pct10" w:color="auto" w:fill="auto"/>
            <w:noWrap/>
            <w:hideMark/>
          </w:tcPr>
          <w:p w14:paraId="4A8CF0B8" w14:textId="77777777" w:rsidR="00631CDC" w:rsidRPr="005B5791" w:rsidRDefault="00631CDC" w:rsidP="006B7555">
            <w:pPr>
              <w:pStyle w:val="TableHeading"/>
              <w:cnfStyle w:val="100000000000" w:firstRow="1" w:lastRow="0" w:firstColumn="0" w:lastColumn="0" w:oddVBand="0" w:evenVBand="0" w:oddHBand="0" w:evenHBand="0" w:firstRowFirstColumn="0" w:firstRowLastColumn="0" w:lastRowFirstColumn="0" w:lastRowLastColumn="0"/>
            </w:pPr>
            <w:r w:rsidRPr="005B5791">
              <w:t>Rock placement (man)</w:t>
            </w:r>
          </w:p>
        </w:tc>
      </w:tr>
      <w:tr w:rsidR="00631CDC" w:rsidRPr="005B5791" w14:paraId="1F49B781"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C8BF035" w14:textId="77777777" w:rsidR="00631CDC" w:rsidRPr="005B5791" w:rsidRDefault="00631CDC" w:rsidP="006B7555">
            <w:pPr>
              <w:pStyle w:val="TableCell"/>
            </w:pPr>
          </w:p>
        </w:tc>
        <w:tc>
          <w:tcPr>
            <w:tcW w:w="0" w:type="dxa"/>
            <w:shd w:val="clear" w:color="auto" w:fill="auto"/>
            <w:noWrap/>
            <w:vAlign w:val="center"/>
            <w:hideMark/>
          </w:tcPr>
          <w:p w14:paraId="3F8AF06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0348BE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AE7445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536161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F9A7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29CAA9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8F55F0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A11965E" w14:textId="77777777" w:rsidR="00631CDC" w:rsidRPr="005B5791" w:rsidRDefault="00631CDC" w:rsidP="006B7555">
            <w:pPr>
              <w:pStyle w:val="TableCell"/>
            </w:pPr>
          </w:p>
        </w:tc>
        <w:tc>
          <w:tcPr>
            <w:tcW w:w="0" w:type="dxa"/>
            <w:shd w:val="clear" w:color="auto" w:fill="auto"/>
            <w:noWrap/>
            <w:vAlign w:val="center"/>
          </w:tcPr>
          <w:p w14:paraId="3FC2916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2651F76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318D57C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166E397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1D9ED2C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tcPr>
          <w:p w14:paraId="710932F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DD1C6CE"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84AC6F0" w14:textId="77777777" w:rsidR="00631CDC" w:rsidRPr="005B5791" w:rsidRDefault="00631CDC" w:rsidP="006B7555">
            <w:pPr>
              <w:pStyle w:val="TableCell"/>
            </w:pPr>
          </w:p>
        </w:tc>
        <w:tc>
          <w:tcPr>
            <w:tcW w:w="0" w:type="dxa"/>
            <w:shd w:val="clear" w:color="auto" w:fill="auto"/>
            <w:noWrap/>
            <w:vAlign w:val="center"/>
            <w:hideMark/>
          </w:tcPr>
          <w:p w14:paraId="77BEBEA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A4E1D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F79A2F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6EBDA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B6F2953"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72915E0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EF143F9"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3C49B97" w14:textId="77777777" w:rsidR="00631CDC" w:rsidRPr="005B5791" w:rsidRDefault="00631CDC" w:rsidP="006B7555">
            <w:pPr>
              <w:pStyle w:val="TableCell"/>
            </w:pPr>
          </w:p>
        </w:tc>
        <w:tc>
          <w:tcPr>
            <w:tcW w:w="0" w:type="dxa"/>
            <w:shd w:val="clear" w:color="auto" w:fill="auto"/>
            <w:noWrap/>
            <w:vAlign w:val="center"/>
            <w:hideMark/>
          </w:tcPr>
          <w:p w14:paraId="28919FA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5A6EBE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B446F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2137A5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048A104"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1D55C84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4D26B9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8C9B526" w14:textId="77777777" w:rsidR="00631CDC" w:rsidRPr="005B5791" w:rsidRDefault="00631CDC" w:rsidP="006B7555">
            <w:pPr>
              <w:pStyle w:val="TableCell"/>
            </w:pPr>
          </w:p>
        </w:tc>
        <w:tc>
          <w:tcPr>
            <w:tcW w:w="0" w:type="dxa"/>
            <w:shd w:val="clear" w:color="auto" w:fill="auto"/>
            <w:noWrap/>
            <w:vAlign w:val="center"/>
            <w:hideMark/>
          </w:tcPr>
          <w:p w14:paraId="3D3738D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A8D49C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953584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D6EED4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922AFD"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7988167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75B824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7760E51" w14:textId="77777777" w:rsidR="00631CDC" w:rsidRPr="005B5791" w:rsidRDefault="00631CDC" w:rsidP="006B7555">
            <w:pPr>
              <w:pStyle w:val="TableCell"/>
            </w:pPr>
          </w:p>
        </w:tc>
        <w:tc>
          <w:tcPr>
            <w:tcW w:w="0" w:type="dxa"/>
            <w:shd w:val="clear" w:color="auto" w:fill="auto"/>
            <w:noWrap/>
            <w:vAlign w:val="center"/>
            <w:hideMark/>
          </w:tcPr>
          <w:p w14:paraId="1710158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F16257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FA949F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C88220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8DA270"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5D9D51E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07AAFF6"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CA2A216" w14:textId="77777777" w:rsidR="00631CDC" w:rsidRPr="005B5791" w:rsidRDefault="00631CDC" w:rsidP="006B7555">
            <w:pPr>
              <w:pStyle w:val="TableCell"/>
            </w:pPr>
          </w:p>
        </w:tc>
        <w:tc>
          <w:tcPr>
            <w:tcW w:w="0" w:type="dxa"/>
            <w:shd w:val="clear" w:color="auto" w:fill="auto"/>
            <w:noWrap/>
            <w:vAlign w:val="center"/>
            <w:hideMark/>
          </w:tcPr>
          <w:p w14:paraId="5630DED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BE298F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F12AC3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A65C98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DF1B43C"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2C9C3A7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1EDE7312"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7DBD189A" w14:textId="77777777" w:rsidR="00631CDC" w:rsidRPr="005B5791" w:rsidRDefault="00631CDC" w:rsidP="006B7555">
            <w:pPr>
              <w:pStyle w:val="TableCell"/>
            </w:pPr>
          </w:p>
        </w:tc>
        <w:tc>
          <w:tcPr>
            <w:tcW w:w="0" w:type="dxa"/>
            <w:shd w:val="clear" w:color="auto" w:fill="auto"/>
            <w:noWrap/>
            <w:vAlign w:val="center"/>
            <w:hideMark/>
          </w:tcPr>
          <w:p w14:paraId="5A65BA8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BB2296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CEB5C7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C47FBD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095CF3B"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3E3C0025"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r>
      <w:tr w:rsidR="00631CDC" w:rsidRPr="005B5791" w14:paraId="6E2D4160"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56F13508" w14:textId="77777777" w:rsidR="00631CDC" w:rsidRPr="005B5791" w:rsidRDefault="00631CDC" w:rsidP="006B7555">
            <w:pPr>
              <w:pStyle w:val="TableCell"/>
            </w:pPr>
          </w:p>
        </w:tc>
        <w:tc>
          <w:tcPr>
            <w:tcW w:w="0" w:type="dxa"/>
            <w:shd w:val="clear" w:color="auto" w:fill="auto"/>
            <w:noWrap/>
            <w:vAlign w:val="center"/>
            <w:hideMark/>
          </w:tcPr>
          <w:p w14:paraId="7E8C564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D71B5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3FC26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10AF7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72788B2"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22B3FE3D"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r>
      <w:tr w:rsidR="00631CDC" w:rsidRPr="005B5791" w14:paraId="44D79C56"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5931EA32" w14:textId="77777777" w:rsidR="00631CDC" w:rsidRPr="005B5791" w:rsidRDefault="00631CDC" w:rsidP="006B7555">
            <w:pPr>
              <w:pStyle w:val="TableCell"/>
            </w:pPr>
          </w:p>
        </w:tc>
        <w:tc>
          <w:tcPr>
            <w:tcW w:w="0" w:type="dxa"/>
            <w:shd w:val="clear" w:color="auto" w:fill="auto"/>
            <w:noWrap/>
            <w:vAlign w:val="center"/>
            <w:hideMark/>
          </w:tcPr>
          <w:p w14:paraId="6AF276C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2C3785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FEDCAD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08AD34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8D8F1DD"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c>
          <w:tcPr>
            <w:tcW w:w="0" w:type="dxa"/>
            <w:shd w:val="clear" w:color="auto" w:fill="auto"/>
            <w:noWrap/>
            <w:vAlign w:val="center"/>
            <w:hideMark/>
          </w:tcPr>
          <w:p w14:paraId="55C36A73" w14:textId="77777777" w:rsidR="00631CDC" w:rsidRPr="005B5791" w:rsidRDefault="00631CDC" w:rsidP="006B7555">
            <w:p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rPr>
            </w:pPr>
          </w:p>
        </w:tc>
      </w:tr>
      <w:tr w:rsidR="00631CDC" w:rsidRPr="005B5791" w14:paraId="7858FC0D"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E9571ED" w14:textId="77777777" w:rsidR="00631CDC" w:rsidRPr="005B5791" w:rsidRDefault="00631CDC" w:rsidP="006B7555">
            <w:pPr>
              <w:pStyle w:val="TableCell"/>
            </w:pPr>
          </w:p>
        </w:tc>
        <w:tc>
          <w:tcPr>
            <w:tcW w:w="0" w:type="dxa"/>
            <w:shd w:val="clear" w:color="auto" w:fill="auto"/>
            <w:noWrap/>
            <w:vAlign w:val="center"/>
            <w:hideMark/>
          </w:tcPr>
          <w:p w14:paraId="66404D0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BD85E7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6ACA8F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D9D16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742806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44ED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602D2027"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8CA7EC7" w14:textId="77777777" w:rsidR="00631CDC" w:rsidRPr="005B5791" w:rsidRDefault="00631CDC" w:rsidP="006B7555">
            <w:pPr>
              <w:pStyle w:val="TableCell"/>
            </w:pPr>
          </w:p>
        </w:tc>
        <w:tc>
          <w:tcPr>
            <w:tcW w:w="0" w:type="dxa"/>
            <w:shd w:val="clear" w:color="auto" w:fill="auto"/>
            <w:noWrap/>
            <w:vAlign w:val="center"/>
            <w:hideMark/>
          </w:tcPr>
          <w:p w14:paraId="5B6E5C1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3D03A0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64FA7B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8E1EAA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F3D3F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E17BFF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BF324F7"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3E3770CE" w14:textId="77777777" w:rsidR="00631CDC" w:rsidRPr="005B5791" w:rsidRDefault="00631CDC" w:rsidP="006B7555">
            <w:pPr>
              <w:pStyle w:val="TableCell"/>
            </w:pPr>
          </w:p>
        </w:tc>
        <w:tc>
          <w:tcPr>
            <w:tcW w:w="0" w:type="dxa"/>
            <w:shd w:val="clear" w:color="auto" w:fill="auto"/>
            <w:noWrap/>
            <w:vAlign w:val="center"/>
            <w:hideMark/>
          </w:tcPr>
          <w:p w14:paraId="6FEF533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B596B8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07E28F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2F6D4F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255C36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F3629E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187EB265"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9DDF6AB" w14:textId="77777777" w:rsidR="00631CDC" w:rsidRPr="005B5791" w:rsidRDefault="00631CDC" w:rsidP="006B7555">
            <w:pPr>
              <w:pStyle w:val="TableCell"/>
            </w:pPr>
          </w:p>
        </w:tc>
        <w:tc>
          <w:tcPr>
            <w:tcW w:w="0" w:type="dxa"/>
            <w:shd w:val="clear" w:color="auto" w:fill="auto"/>
            <w:noWrap/>
            <w:vAlign w:val="center"/>
            <w:hideMark/>
          </w:tcPr>
          <w:p w14:paraId="734CB6E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112231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FD8515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B459D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9E800B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46F9A4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C65772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F8E984B" w14:textId="77777777" w:rsidR="00631CDC" w:rsidRPr="005B5791" w:rsidRDefault="00631CDC" w:rsidP="006B7555">
            <w:pPr>
              <w:pStyle w:val="TableCell"/>
            </w:pPr>
          </w:p>
        </w:tc>
        <w:tc>
          <w:tcPr>
            <w:tcW w:w="0" w:type="dxa"/>
            <w:shd w:val="clear" w:color="auto" w:fill="auto"/>
            <w:noWrap/>
            <w:vAlign w:val="center"/>
            <w:hideMark/>
          </w:tcPr>
          <w:p w14:paraId="2C7559A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CFD1E6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58535B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26B239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34258B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512E2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7894B6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B99B25F" w14:textId="77777777" w:rsidR="00631CDC" w:rsidRPr="005B5791" w:rsidRDefault="00631CDC" w:rsidP="006B7555">
            <w:pPr>
              <w:pStyle w:val="TableCell"/>
            </w:pPr>
          </w:p>
        </w:tc>
        <w:tc>
          <w:tcPr>
            <w:tcW w:w="0" w:type="dxa"/>
            <w:shd w:val="clear" w:color="auto" w:fill="auto"/>
            <w:noWrap/>
            <w:vAlign w:val="center"/>
            <w:hideMark/>
          </w:tcPr>
          <w:p w14:paraId="725CA2C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DCA17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92AA2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3B46D2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BCBA95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F2B347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92229B6"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91E2D11" w14:textId="77777777" w:rsidR="00631CDC" w:rsidRPr="005B5791" w:rsidRDefault="00631CDC" w:rsidP="006B7555">
            <w:pPr>
              <w:pStyle w:val="TableCell"/>
            </w:pPr>
          </w:p>
        </w:tc>
        <w:tc>
          <w:tcPr>
            <w:tcW w:w="0" w:type="dxa"/>
            <w:shd w:val="clear" w:color="auto" w:fill="auto"/>
            <w:noWrap/>
            <w:vAlign w:val="center"/>
            <w:hideMark/>
          </w:tcPr>
          <w:p w14:paraId="45B3DB3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EC9D8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36301E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84CE2E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AA2FB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3F5008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0D16F8E"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EA70FD1" w14:textId="77777777" w:rsidR="00631CDC" w:rsidRPr="005B5791" w:rsidRDefault="00631CDC" w:rsidP="006B7555">
            <w:pPr>
              <w:pStyle w:val="TableCell"/>
            </w:pPr>
          </w:p>
        </w:tc>
        <w:tc>
          <w:tcPr>
            <w:tcW w:w="0" w:type="dxa"/>
            <w:shd w:val="clear" w:color="auto" w:fill="auto"/>
            <w:noWrap/>
            <w:vAlign w:val="center"/>
            <w:hideMark/>
          </w:tcPr>
          <w:p w14:paraId="1A16C9E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74D4C7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7B09A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A2E544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E636D4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763F59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640541F"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DB1824A" w14:textId="77777777" w:rsidR="00631CDC" w:rsidRPr="005B5791" w:rsidRDefault="00631CDC" w:rsidP="006B7555">
            <w:pPr>
              <w:pStyle w:val="TableCell"/>
            </w:pPr>
          </w:p>
        </w:tc>
        <w:tc>
          <w:tcPr>
            <w:tcW w:w="0" w:type="dxa"/>
            <w:shd w:val="clear" w:color="auto" w:fill="auto"/>
            <w:noWrap/>
            <w:vAlign w:val="center"/>
            <w:hideMark/>
          </w:tcPr>
          <w:p w14:paraId="0DE0135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52F53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1969F3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A67D9F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D21239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B5FD37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93F0F35"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CE80593" w14:textId="77777777" w:rsidR="00631CDC" w:rsidRPr="005B5791" w:rsidRDefault="00631CDC" w:rsidP="006B7555">
            <w:pPr>
              <w:pStyle w:val="TableCell"/>
            </w:pPr>
          </w:p>
        </w:tc>
        <w:tc>
          <w:tcPr>
            <w:tcW w:w="0" w:type="dxa"/>
            <w:shd w:val="clear" w:color="auto" w:fill="auto"/>
            <w:noWrap/>
            <w:vAlign w:val="center"/>
            <w:hideMark/>
          </w:tcPr>
          <w:p w14:paraId="5C2AA9D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C2D4A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C65F1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DFA102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D4B6BD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175A4C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6AC8A11"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53371E79" w14:textId="77777777" w:rsidR="00631CDC" w:rsidRPr="005B5791" w:rsidRDefault="00631CDC" w:rsidP="006B7555">
            <w:pPr>
              <w:pStyle w:val="TableCell"/>
            </w:pPr>
          </w:p>
        </w:tc>
        <w:tc>
          <w:tcPr>
            <w:tcW w:w="0" w:type="dxa"/>
            <w:shd w:val="clear" w:color="auto" w:fill="auto"/>
            <w:noWrap/>
            <w:vAlign w:val="center"/>
            <w:hideMark/>
          </w:tcPr>
          <w:p w14:paraId="0498E6F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E177D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CBFFC8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46A2B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DD868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97E8B2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182681F"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34398B8A" w14:textId="77777777" w:rsidR="00631CDC" w:rsidRPr="005B5791" w:rsidRDefault="00631CDC" w:rsidP="006B7555">
            <w:pPr>
              <w:pStyle w:val="TableCell"/>
            </w:pPr>
          </w:p>
        </w:tc>
        <w:tc>
          <w:tcPr>
            <w:tcW w:w="0" w:type="dxa"/>
            <w:shd w:val="clear" w:color="auto" w:fill="auto"/>
            <w:noWrap/>
            <w:vAlign w:val="center"/>
            <w:hideMark/>
          </w:tcPr>
          <w:p w14:paraId="1EAAED0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E54BCE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3DEBD3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30D804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800195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6D7D7E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50135750"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2E157E3" w14:textId="77777777" w:rsidR="00631CDC" w:rsidRPr="005B5791" w:rsidRDefault="00631CDC" w:rsidP="006B7555">
            <w:pPr>
              <w:pStyle w:val="TableCell"/>
            </w:pPr>
          </w:p>
        </w:tc>
        <w:tc>
          <w:tcPr>
            <w:tcW w:w="0" w:type="dxa"/>
            <w:shd w:val="clear" w:color="auto" w:fill="auto"/>
            <w:noWrap/>
            <w:vAlign w:val="center"/>
            <w:hideMark/>
          </w:tcPr>
          <w:p w14:paraId="69F5652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63639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9541C8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AD7439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F486B1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8423C6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CECB354"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11097E7E" w14:textId="77777777" w:rsidR="00631CDC" w:rsidRPr="005B5791" w:rsidRDefault="00631CDC" w:rsidP="006B7555">
            <w:pPr>
              <w:pStyle w:val="TableCell"/>
            </w:pPr>
          </w:p>
        </w:tc>
        <w:tc>
          <w:tcPr>
            <w:tcW w:w="0" w:type="dxa"/>
            <w:shd w:val="clear" w:color="auto" w:fill="auto"/>
            <w:noWrap/>
            <w:vAlign w:val="center"/>
            <w:hideMark/>
          </w:tcPr>
          <w:p w14:paraId="344666D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BE503E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BD28F2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7CB934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7DDF43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8EED1A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4BD5D74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FA86CF1" w14:textId="77777777" w:rsidR="00631CDC" w:rsidRPr="005B5791" w:rsidRDefault="00631CDC" w:rsidP="006B7555">
            <w:pPr>
              <w:pStyle w:val="TableCell"/>
            </w:pPr>
          </w:p>
        </w:tc>
        <w:tc>
          <w:tcPr>
            <w:tcW w:w="0" w:type="dxa"/>
            <w:shd w:val="clear" w:color="auto" w:fill="auto"/>
            <w:noWrap/>
            <w:vAlign w:val="center"/>
            <w:hideMark/>
          </w:tcPr>
          <w:p w14:paraId="6B6821B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4E1F3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B481C5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742C7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BD9C80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CDBEB1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7BB5BF88"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5B15CA4" w14:textId="77777777" w:rsidR="00631CDC" w:rsidRPr="005B5791" w:rsidRDefault="00631CDC" w:rsidP="006B7555">
            <w:pPr>
              <w:pStyle w:val="TableCell"/>
            </w:pPr>
          </w:p>
        </w:tc>
        <w:tc>
          <w:tcPr>
            <w:tcW w:w="0" w:type="dxa"/>
            <w:shd w:val="clear" w:color="auto" w:fill="auto"/>
            <w:noWrap/>
            <w:vAlign w:val="center"/>
            <w:hideMark/>
          </w:tcPr>
          <w:p w14:paraId="603BFE3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94100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38593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3C2E64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707EE3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64B242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23A9460B"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0681B16E" w14:textId="77777777" w:rsidR="00631CDC" w:rsidRPr="005B5791" w:rsidRDefault="00631CDC" w:rsidP="006B7555">
            <w:pPr>
              <w:pStyle w:val="TableCell"/>
            </w:pPr>
          </w:p>
        </w:tc>
        <w:tc>
          <w:tcPr>
            <w:tcW w:w="0" w:type="dxa"/>
            <w:shd w:val="clear" w:color="auto" w:fill="auto"/>
            <w:noWrap/>
            <w:vAlign w:val="center"/>
            <w:hideMark/>
          </w:tcPr>
          <w:p w14:paraId="38808787"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5DC133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6DA28A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A5587C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E4778C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F016D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FF4211F"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FF0EB37" w14:textId="77777777" w:rsidR="00631CDC" w:rsidRPr="005B5791" w:rsidRDefault="00631CDC" w:rsidP="006B7555">
            <w:pPr>
              <w:pStyle w:val="TableCell"/>
            </w:pPr>
          </w:p>
        </w:tc>
        <w:tc>
          <w:tcPr>
            <w:tcW w:w="0" w:type="dxa"/>
            <w:shd w:val="clear" w:color="auto" w:fill="auto"/>
            <w:noWrap/>
            <w:vAlign w:val="center"/>
            <w:hideMark/>
          </w:tcPr>
          <w:p w14:paraId="487C60F1"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69FCDB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BA419A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17A228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58A266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FEFDCB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617567AC"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23A7494D" w14:textId="77777777" w:rsidR="00631CDC" w:rsidRPr="005B5791" w:rsidRDefault="00631CDC" w:rsidP="006B7555">
            <w:pPr>
              <w:pStyle w:val="TableCell"/>
            </w:pPr>
          </w:p>
        </w:tc>
        <w:tc>
          <w:tcPr>
            <w:tcW w:w="0" w:type="dxa"/>
            <w:shd w:val="clear" w:color="auto" w:fill="auto"/>
            <w:noWrap/>
            <w:vAlign w:val="center"/>
            <w:hideMark/>
          </w:tcPr>
          <w:p w14:paraId="63B3DAC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5DDBD6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6B88EA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144B1C0"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363BE83"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4905E0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F6BB6A8"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701725FF" w14:textId="77777777" w:rsidR="00631CDC" w:rsidRPr="005B5791" w:rsidRDefault="00631CDC" w:rsidP="006B7555">
            <w:pPr>
              <w:pStyle w:val="TableCell"/>
            </w:pPr>
          </w:p>
        </w:tc>
        <w:tc>
          <w:tcPr>
            <w:tcW w:w="0" w:type="dxa"/>
            <w:shd w:val="clear" w:color="auto" w:fill="auto"/>
            <w:noWrap/>
            <w:vAlign w:val="center"/>
            <w:hideMark/>
          </w:tcPr>
          <w:p w14:paraId="431992C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4720F94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707942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CB459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093A0FF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382791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315CB323"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324AFBF6" w14:textId="77777777" w:rsidR="00631CDC" w:rsidRPr="005B5791" w:rsidRDefault="00631CDC" w:rsidP="006B7555">
            <w:pPr>
              <w:pStyle w:val="TableCell"/>
            </w:pPr>
          </w:p>
        </w:tc>
        <w:tc>
          <w:tcPr>
            <w:tcW w:w="0" w:type="dxa"/>
            <w:shd w:val="clear" w:color="auto" w:fill="auto"/>
            <w:noWrap/>
            <w:vAlign w:val="center"/>
            <w:hideMark/>
          </w:tcPr>
          <w:p w14:paraId="01B0D74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78404AA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57D1D3F"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BD7E15D"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3ED80B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96F6404"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0600EAFB"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4C511CB5" w14:textId="77777777" w:rsidR="00631CDC" w:rsidRPr="005B5791" w:rsidRDefault="00631CDC" w:rsidP="006B7555">
            <w:pPr>
              <w:pStyle w:val="TableCell"/>
            </w:pPr>
          </w:p>
        </w:tc>
        <w:tc>
          <w:tcPr>
            <w:tcW w:w="0" w:type="dxa"/>
            <w:shd w:val="clear" w:color="auto" w:fill="auto"/>
            <w:noWrap/>
            <w:vAlign w:val="center"/>
            <w:hideMark/>
          </w:tcPr>
          <w:p w14:paraId="5EC7212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8507186"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611FE1AB"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F213B9C"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8F8850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113F73E"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r w:rsidR="00631CDC" w:rsidRPr="005B5791" w14:paraId="2242AFF2" w14:textId="77777777" w:rsidTr="006B7555">
        <w:trPr>
          <w:trHeight w:val="300"/>
        </w:trPr>
        <w:tc>
          <w:tcPr>
            <w:cnfStyle w:val="001000000000" w:firstRow="0" w:lastRow="0" w:firstColumn="1" w:lastColumn="0" w:oddVBand="0" w:evenVBand="0" w:oddHBand="0" w:evenHBand="0" w:firstRowFirstColumn="0" w:firstRowLastColumn="0" w:lastRowFirstColumn="0" w:lastRowLastColumn="0"/>
            <w:tcW w:w="1066" w:type="dxa"/>
            <w:shd w:val="clear" w:color="auto" w:fill="auto"/>
            <w:noWrap/>
            <w:vAlign w:val="center"/>
            <w:hideMark/>
          </w:tcPr>
          <w:p w14:paraId="6C435069" w14:textId="77777777" w:rsidR="00631CDC" w:rsidRPr="005B5791" w:rsidRDefault="00631CDC" w:rsidP="006B7555">
            <w:pPr>
              <w:pStyle w:val="TableCell"/>
            </w:pPr>
          </w:p>
        </w:tc>
        <w:tc>
          <w:tcPr>
            <w:tcW w:w="0" w:type="dxa"/>
            <w:shd w:val="clear" w:color="auto" w:fill="auto"/>
            <w:noWrap/>
            <w:vAlign w:val="center"/>
            <w:hideMark/>
          </w:tcPr>
          <w:p w14:paraId="6D70B2F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78DCFD9"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366B7AE5"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54566C78"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128C2A2A"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c>
          <w:tcPr>
            <w:tcW w:w="0" w:type="dxa"/>
            <w:shd w:val="clear" w:color="auto" w:fill="auto"/>
            <w:noWrap/>
            <w:vAlign w:val="center"/>
            <w:hideMark/>
          </w:tcPr>
          <w:p w14:paraId="263A3652" w14:textId="77777777" w:rsidR="00631CDC" w:rsidRPr="005B5791" w:rsidRDefault="00631CDC" w:rsidP="006B7555">
            <w:pPr>
              <w:pStyle w:val="TableCell"/>
              <w:cnfStyle w:val="000000000000" w:firstRow="0" w:lastRow="0" w:firstColumn="0" w:lastColumn="0" w:oddVBand="0" w:evenVBand="0" w:oddHBand="0" w:evenHBand="0" w:firstRowFirstColumn="0" w:firstRowLastColumn="0" w:lastRowFirstColumn="0" w:lastRowLastColumn="0"/>
            </w:pPr>
          </w:p>
        </w:tc>
      </w:tr>
    </w:tbl>
    <w:p w14:paraId="7364ADAE" w14:textId="77777777" w:rsidR="00631CDC" w:rsidRPr="005B5791" w:rsidRDefault="00631CDC" w:rsidP="00631CDC">
      <w:pPr>
        <w:pStyle w:val="TableNotes"/>
        <w:numPr>
          <w:ilvl w:val="0"/>
          <w:numId w:val="33"/>
        </w:numPr>
        <w:ind w:left="270" w:hanging="270"/>
      </w:pPr>
      <w:r w:rsidRPr="005B5791">
        <w:t>Assumes boulders with submerged specific gravity of 1.65.</w:t>
      </w:r>
    </w:p>
    <w:p w14:paraId="7867D316" w14:textId="77777777" w:rsidR="00631CDC" w:rsidRPr="005B5791" w:rsidRDefault="00631CDC" w:rsidP="00631CDC">
      <w:pPr>
        <w:pStyle w:val="TableNotes"/>
        <w:numPr>
          <w:ilvl w:val="0"/>
          <w:numId w:val="33"/>
        </w:numPr>
        <w:ind w:left="270" w:hanging="270"/>
      </w:pPr>
      <w:r w:rsidRPr="005B5791">
        <w:t xml:space="preserve">Negative value indicates anchor and overburden moments exceed buoyant moments. </w:t>
      </w:r>
    </w:p>
    <w:p w14:paraId="4F0F04A8" w14:textId="62A56AD7" w:rsidR="001B7439" w:rsidRPr="005B5791" w:rsidRDefault="001B7439" w:rsidP="00CB64BC"/>
    <w:p w14:paraId="7F00A4BA" w14:textId="77777777" w:rsidR="00631CDC" w:rsidRPr="005B5791" w:rsidRDefault="00631CDC" w:rsidP="00CB64BC"/>
    <w:p w14:paraId="56B0A06D" w14:textId="5BE75A60" w:rsidR="004C2E4A" w:rsidRPr="005B5791" w:rsidRDefault="004C2E4A" w:rsidP="004C2E4A">
      <w:pPr>
        <w:pStyle w:val="Heading1"/>
      </w:pPr>
      <w:bookmarkStart w:id="604" w:name="_Toc102626305"/>
      <w:bookmarkStart w:id="605" w:name="_Toc449090169"/>
      <w:r w:rsidRPr="005B5791">
        <w:lastRenderedPageBreak/>
        <w:t>Hydraulic Analysis</w:t>
      </w:r>
      <w:bookmarkEnd w:id="604"/>
    </w:p>
    <w:p w14:paraId="258E007E" w14:textId="77482A06" w:rsidR="00240D8D" w:rsidRPr="008607DB" w:rsidRDefault="00240D8D" w:rsidP="008607DB">
      <w:pPr>
        <w:pStyle w:val="Body1"/>
        <w:rPr>
          <w:i/>
          <w:iCs/>
        </w:rPr>
      </w:pPr>
      <w:r w:rsidRPr="008607DB">
        <w:rPr>
          <w:i/>
          <w:iCs/>
          <w:highlight w:val="yellow"/>
        </w:rPr>
        <w:t xml:space="preserve">If a model other than SRH-2D is used, </w:t>
      </w:r>
      <w:r w:rsidR="00BA0F8C">
        <w:rPr>
          <w:i/>
          <w:iCs/>
          <w:highlight w:val="yellow"/>
        </w:rPr>
        <w:t xml:space="preserve">it </w:t>
      </w:r>
      <w:r w:rsidRPr="008607DB">
        <w:rPr>
          <w:i/>
          <w:iCs/>
          <w:highlight w:val="yellow"/>
        </w:rPr>
        <w:t xml:space="preserve">needs to be approved by HQ Hydraulics and described here and what parameters were used. All images used in this </w:t>
      </w:r>
      <w:r w:rsidR="004E7572">
        <w:rPr>
          <w:i/>
          <w:iCs/>
          <w:highlight w:val="yellow"/>
        </w:rPr>
        <w:t>s</w:t>
      </w:r>
      <w:r w:rsidRPr="008607DB">
        <w:rPr>
          <w:i/>
          <w:iCs/>
          <w:highlight w:val="yellow"/>
        </w:rPr>
        <w:t>ection should be at a resolution that is readable AND that can be zoomed in on and read. The document does not need to be compressed to a point where it could be attached to an email.</w:t>
      </w:r>
    </w:p>
    <w:p w14:paraId="53B59F70" w14:textId="06EB2869" w:rsidR="00240D8D" w:rsidRPr="005B5791" w:rsidRDefault="00240D8D" w:rsidP="008607DB">
      <w:pPr>
        <w:pStyle w:val="Body1"/>
      </w:pPr>
      <w:r w:rsidRPr="005B5791">
        <w:t xml:space="preserve">The hydraulic analysis of the existing and proposed SR </w:t>
      </w:r>
      <w:r w:rsidRPr="005B5791">
        <w:rPr>
          <w:highlight w:val="yellow"/>
        </w:rPr>
        <w:t>X NAME</w:t>
      </w:r>
      <w:r w:rsidRPr="005B5791">
        <w:t xml:space="preserve"> Creek crossing was performed using the United States Bureau of Reclamation’s (USBR’s) SRH-2D </w:t>
      </w:r>
      <w:r w:rsidRPr="005B5791">
        <w:rPr>
          <w:highlight w:val="yellow"/>
        </w:rPr>
        <w:t>Version X.X.X</w:t>
      </w:r>
      <w:r w:rsidRPr="005B5791">
        <w:t xml:space="preserve"> computer program, a two-dimensional (2D) hydraulic and sediment transport numerical model (USBR 2017). Pre- and post-processing for this model was completed using </w:t>
      </w:r>
      <w:r w:rsidRPr="005B5791">
        <w:rPr>
          <w:highlight w:val="yellow"/>
        </w:rPr>
        <w:t>SMS Version X.X.X</w:t>
      </w:r>
      <w:r w:rsidRPr="005B5791">
        <w:t xml:space="preserve"> (Aquaveo </w:t>
      </w:r>
      <w:r w:rsidRPr="005B5791">
        <w:rPr>
          <w:highlight w:val="yellow"/>
        </w:rPr>
        <w:t>202</w:t>
      </w:r>
      <w:r w:rsidR="00216CE8" w:rsidRPr="005B5791">
        <w:rPr>
          <w:highlight w:val="yellow"/>
        </w:rPr>
        <w:t>1</w:t>
      </w:r>
      <w:r w:rsidRPr="005B5791">
        <w:t>).</w:t>
      </w:r>
    </w:p>
    <w:p w14:paraId="79B27855" w14:textId="45A63C83" w:rsidR="00240D8D" w:rsidRPr="008607DB" w:rsidRDefault="00882171" w:rsidP="008607DB">
      <w:pPr>
        <w:pStyle w:val="Body1"/>
        <w:rPr>
          <w:i/>
          <w:iCs/>
        </w:rPr>
      </w:pPr>
      <w:r w:rsidRPr="005B5791">
        <w:rPr>
          <w:highlight w:val="yellow"/>
        </w:rPr>
        <w:t>X</w:t>
      </w:r>
      <w:r w:rsidRPr="005B5791">
        <w:t xml:space="preserve"> </w:t>
      </w:r>
      <w:r w:rsidR="00240D8D" w:rsidRPr="005B5791">
        <w:t xml:space="preserve">scenarios were analyzed for determining stream characteristics for </w:t>
      </w:r>
      <w:r w:rsidR="00240D8D" w:rsidRPr="005B5791">
        <w:rPr>
          <w:highlight w:val="yellow"/>
        </w:rPr>
        <w:t>NAME</w:t>
      </w:r>
      <w:r w:rsidR="00240D8D" w:rsidRPr="005B5791">
        <w:t xml:space="preserve"> Creek with the SRH-2D models: (1) existing conditions with the </w:t>
      </w:r>
      <w:r w:rsidR="00240D8D" w:rsidRPr="005B5791">
        <w:rPr>
          <w:highlight w:val="yellow"/>
        </w:rPr>
        <w:t>DESCRIPTION</w:t>
      </w:r>
      <w:r w:rsidR="00240D8D" w:rsidRPr="005B5791">
        <w:t xml:space="preserve"> and (2) proposed conditions with the proposed </w:t>
      </w:r>
      <w:r w:rsidR="00240D8D" w:rsidRPr="005B5791">
        <w:rPr>
          <w:highlight w:val="yellow"/>
        </w:rPr>
        <w:t>DESCRIPTION</w:t>
      </w:r>
      <w:r w:rsidR="00240D8D" w:rsidRPr="005B5791">
        <w:t xml:space="preserve"> installed.</w:t>
      </w:r>
      <w:r w:rsidRPr="005B5791">
        <w:t xml:space="preserve"> </w:t>
      </w:r>
      <w:r w:rsidRPr="008607DB">
        <w:rPr>
          <w:i/>
          <w:iCs/>
          <w:highlight w:val="yellow"/>
        </w:rPr>
        <w:t>Add natural conditions to list and describe it if included in analysis.</w:t>
      </w:r>
    </w:p>
    <w:p w14:paraId="681DB003" w14:textId="27582E9C" w:rsidR="004C2E4A" w:rsidRPr="005B5791" w:rsidRDefault="004C2E4A" w:rsidP="004C2E4A">
      <w:pPr>
        <w:pStyle w:val="Heading2"/>
      </w:pPr>
      <w:bookmarkStart w:id="606" w:name="_Ref88233593"/>
      <w:bookmarkStart w:id="607" w:name="_Toc102626306"/>
      <w:r w:rsidRPr="005B5791">
        <w:t>Model Development</w:t>
      </w:r>
      <w:bookmarkEnd w:id="606"/>
      <w:bookmarkEnd w:id="607"/>
    </w:p>
    <w:p w14:paraId="55F6410D" w14:textId="77777777" w:rsidR="004C2E4A" w:rsidRPr="005B5791" w:rsidRDefault="004C2E4A" w:rsidP="008607DB">
      <w:pPr>
        <w:pStyle w:val="Body1"/>
      </w:pPr>
      <w:r w:rsidRPr="005B5791">
        <w:t>This section describes the development of the model used for the hydraulic analysis and design.</w:t>
      </w:r>
    </w:p>
    <w:p w14:paraId="632A6105" w14:textId="77777777" w:rsidR="004C2E4A" w:rsidRPr="005B5791" w:rsidRDefault="004C2E4A" w:rsidP="004C2E4A">
      <w:pPr>
        <w:pStyle w:val="Heading3"/>
      </w:pPr>
      <w:bookmarkStart w:id="608" w:name="_Toc102626307"/>
      <w:r w:rsidRPr="005B5791">
        <w:t>Topographic and Bathymetric Data</w:t>
      </w:r>
      <w:bookmarkEnd w:id="608"/>
    </w:p>
    <w:p w14:paraId="6BD8D9BA" w14:textId="073C8815" w:rsidR="004C2E4A" w:rsidRPr="005B5791" w:rsidRDefault="004C2E4A" w:rsidP="008607DB">
      <w:pPr>
        <w:pStyle w:val="Body1"/>
      </w:pPr>
      <w:r w:rsidRPr="005B5791">
        <w:t xml:space="preserve">The channel geometry data in the model were obtained from the MicroStation and InRoads files supplied by the </w:t>
      </w:r>
      <w:r w:rsidR="002F4219" w:rsidRPr="005B5791">
        <w:t xml:space="preserve">WSDOT </w:t>
      </w:r>
      <w:r w:rsidRPr="005B5791">
        <w:t xml:space="preserve">Project Engineer’s Office (PEO), which were developed from topographic surveys performed by </w:t>
      </w:r>
      <w:r w:rsidRPr="005B5791">
        <w:rPr>
          <w:highlight w:val="yellow"/>
        </w:rPr>
        <w:t>NAME OF AGENCY/FIRM WHO DID SURVEY</w:t>
      </w:r>
      <w:r w:rsidRPr="005B5791">
        <w:t xml:space="preserve"> on </w:t>
      </w:r>
      <w:r w:rsidRPr="005B5791">
        <w:rPr>
          <w:highlight w:val="yellow"/>
        </w:rPr>
        <w:t>month day, year</w:t>
      </w:r>
      <w:r w:rsidRPr="005B5791">
        <w:t xml:space="preserve">. The survey data were supplemented with </w:t>
      </w:r>
      <w:r w:rsidR="002B6120">
        <w:t>light detection and ranging (</w:t>
      </w:r>
      <w:r w:rsidRPr="005B5791">
        <w:t>LiDAR</w:t>
      </w:r>
      <w:r w:rsidR="002B6120">
        <w:t>)</w:t>
      </w:r>
      <w:r w:rsidRPr="005B5791">
        <w:t xml:space="preserve"> data (</w:t>
      </w:r>
      <w:r w:rsidRPr="005B5791">
        <w:rPr>
          <w:rFonts w:cstheme="minorHAnsi"/>
          <w:highlight w:val="yellow"/>
        </w:rPr>
        <w:t>source</w:t>
      </w:r>
      <w:r w:rsidRPr="005B5791">
        <w:t xml:space="preserve">). Proposed channel geometry was developed from the proposed grading surface created by </w:t>
      </w:r>
      <w:r w:rsidRPr="005B5791">
        <w:rPr>
          <w:highlight w:val="yellow"/>
        </w:rPr>
        <w:t>XXX</w:t>
      </w:r>
      <w:r w:rsidRPr="005B5791">
        <w:t xml:space="preserve">. All survey and LiDAR information </w:t>
      </w:r>
      <w:r w:rsidR="000B5A07">
        <w:t>is</w:t>
      </w:r>
      <w:r w:rsidR="000B5A07" w:rsidRPr="005B5791">
        <w:t xml:space="preserve"> </w:t>
      </w:r>
      <w:r w:rsidRPr="005B5791">
        <w:t xml:space="preserve">referenced against the </w:t>
      </w:r>
      <w:r w:rsidRPr="005B5791">
        <w:rPr>
          <w:highlight w:val="yellow"/>
        </w:rPr>
        <w:t>XXX vertical datum</w:t>
      </w:r>
      <w:r w:rsidRPr="005B5791">
        <w:t>.</w:t>
      </w:r>
    </w:p>
    <w:p w14:paraId="79259766" w14:textId="21593616" w:rsidR="004C2E4A" w:rsidRPr="008607DB" w:rsidRDefault="004C2E4A" w:rsidP="008607DB">
      <w:pPr>
        <w:pStyle w:val="Body1"/>
        <w:rPr>
          <w:i/>
          <w:iCs/>
        </w:rPr>
      </w:pPr>
      <w:r w:rsidRPr="008607DB">
        <w:rPr>
          <w:i/>
          <w:iCs/>
          <w:highlight w:val="yellow"/>
        </w:rPr>
        <w:t>Discuss any key topographic and structural hydraulic controls. If relevant, discuss topographic surface development for proposed</w:t>
      </w:r>
      <w:r w:rsidR="003F66E3">
        <w:rPr>
          <w:i/>
          <w:iCs/>
          <w:highlight w:val="yellow"/>
        </w:rPr>
        <w:t>-</w:t>
      </w:r>
      <w:r w:rsidRPr="008607DB">
        <w:rPr>
          <w:i/>
          <w:iCs/>
          <w:highlight w:val="yellow"/>
        </w:rPr>
        <w:t>condition</w:t>
      </w:r>
      <w:r w:rsidR="003F66E3">
        <w:rPr>
          <w:i/>
          <w:iCs/>
          <w:highlight w:val="yellow"/>
        </w:rPr>
        <w:t>s</w:t>
      </w:r>
      <w:r w:rsidRPr="008607DB">
        <w:rPr>
          <w:i/>
          <w:iCs/>
          <w:highlight w:val="yellow"/>
        </w:rPr>
        <w:t xml:space="preserve"> site geometry. Also discuss any LiDAR </w:t>
      </w:r>
      <w:r w:rsidR="000B5A07">
        <w:rPr>
          <w:i/>
          <w:iCs/>
          <w:highlight w:val="yellow"/>
        </w:rPr>
        <w:t xml:space="preserve">data </w:t>
      </w:r>
      <w:r w:rsidRPr="008607DB">
        <w:rPr>
          <w:i/>
          <w:iCs/>
          <w:highlight w:val="yellow"/>
        </w:rPr>
        <w:t xml:space="preserve">used and the source of the data if </w:t>
      </w:r>
      <w:r w:rsidR="000B5A07">
        <w:rPr>
          <w:i/>
          <w:iCs/>
          <w:highlight w:val="yellow"/>
        </w:rPr>
        <w:t>they</w:t>
      </w:r>
      <w:r w:rsidR="000B5A07" w:rsidRPr="008607DB">
        <w:rPr>
          <w:i/>
          <w:iCs/>
          <w:highlight w:val="yellow"/>
        </w:rPr>
        <w:t xml:space="preserve"> </w:t>
      </w:r>
      <w:r w:rsidRPr="008607DB">
        <w:rPr>
          <w:i/>
          <w:iCs/>
          <w:highlight w:val="yellow"/>
        </w:rPr>
        <w:t>did not from a survey crew.</w:t>
      </w:r>
    </w:p>
    <w:p w14:paraId="322E1460" w14:textId="77777777" w:rsidR="004C2E4A" w:rsidRPr="005B5791" w:rsidRDefault="004C2E4A" w:rsidP="004C2E4A">
      <w:pPr>
        <w:pStyle w:val="Heading3"/>
      </w:pPr>
      <w:bookmarkStart w:id="609" w:name="_Toc102626308"/>
      <w:r w:rsidRPr="005B5791">
        <w:t>Model Extent and Computational Mesh</w:t>
      </w:r>
      <w:bookmarkEnd w:id="609"/>
    </w:p>
    <w:p w14:paraId="2CD06524" w14:textId="77777777" w:rsidR="004C2E4A" w:rsidRPr="008607DB" w:rsidRDefault="004C2E4A" w:rsidP="008607DB">
      <w:pPr>
        <w:pStyle w:val="Body1"/>
        <w:rPr>
          <w:i/>
          <w:iCs/>
        </w:rPr>
      </w:pPr>
      <w:r w:rsidRPr="008607DB">
        <w:rPr>
          <w:i/>
          <w:iCs/>
          <w:highlight w:val="yellow"/>
        </w:rPr>
        <w:t>Discuss upstream and downstream domain limits for existing and proposed conditions (if different). Include reasons for limits and ensure that limits are far enough away to not influence results.</w:t>
      </w:r>
      <w:r w:rsidRPr="008607DB">
        <w:rPr>
          <w:i/>
          <w:iCs/>
        </w:rPr>
        <w:t xml:space="preserve"> </w:t>
      </w:r>
    </w:p>
    <w:p w14:paraId="51C4EDBE" w14:textId="3BC1F408" w:rsidR="004C2E4A" w:rsidRPr="008607DB" w:rsidRDefault="004C2E4A" w:rsidP="008607DB">
      <w:pPr>
        <w:pStyle w:val="Body1"/>
        <w:rPr>
          <w:i/>
          <w:iCs/>
        </w:rPr>
      </w:pPr>
      <w:r w:rsidRPr="008607DB">
        <w:rPr>
          <w:i/>
          <w:iCs/>
          <w:highlight w:val="yellow"/>
        </w:rPr>
        <w:t>Discuss the total area that the mesh covers, as well as the number of elements (rect. + triang)</w:t>
      </w:r>
      <w:r w:rsidR="000B5A07">
        <w:rPr>
          <w:i/>
          <w:iCs/>
        </w:rPr>
        <w:t>.</w:t>
      </w:r>
    </w:p>
    <w:p w14:paraId="0AE17FCC" w14:textId="77777777" w:rsidR="004C2E4A" w:rsidRPr="005B5791" w:rsidRDefault="004C2E4A" w:rsidP="004C2E4A">
      <w:r w:rsidRPr="005B5791">
        <w:rPr>
          <w:noProof/>
        </w:rPr>
        <w:lastRenderedPageBreak/>
        <w:drawing>
          <wp:inline distT="0" distB="0" distL="0" distR="0" wp14:anchorId="6AE1FDE6" wp14:editId="7AD65B6F">
            <wp:extent cx="5878195" cy="2149475"/>
            <wp:effectExtent l="19050" t="19050" r="2730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878195" cy="2149475"/>
                    </a:xfrm>
                    <a:prstGeom prst="rect">
                      <a:avLst/>
                    </a:prstGeom>
                    <a:noFill/>
                    <a:ln>
                      <a:solidFill>
                        <a:schemeClr val="tx1"/>
                      </a:solidFill>
                    </a:ln>
                  </pic:spPr>
                </pic:pic>
              </a:graphicData>
            </a:graphic>
          </wp:inline>
        </w:drawing>
      </w:r>
    </w:p>
    <w:p w14:paraId="07F06C8F" w14:textId="54C43EFB" w:rsidR="004C2E4A" w:rsidRPr="005B5791" w:rsidRDefault="004C2E4A" w:rsidP="004C2E4A">
      <w:pPr>
        <w:pStyle w:val="Caption"/>
      </w:pPr>
      <w:bookmarkStart w:id="610" w:name="_Toc102626344"/>
      <w:r w:rsidRPr="005B5791">
        <w:t xml:space="preserve">Figure </w:t>
      </w:r>
      <w:r w:rsidR="001B66B0">
        <w:fldChar w:fldCharType="begin"/>
      </w:r>
      <w:r w:rsidR="001B66B0">
        <w:instrText xml:space="preserve"> SEQ </w:instrText>
      </w:r>
      <w:r w:rsidR="001B66B0">
        <w:instrText xml:space="preserve">Figure \* ARABIC </w:instrText>
      </w:r>
      <w:r w:rsidR="001B66B0">
        <w:fldChar w:fldCharType="separate"/>
      </w:r>
      <w:r w:rsidR="00BD68DB">
        <w:rPr>
          <w:noProof/>
        </w:rPr>
        <w:t>16</w:t>
      </w:r>
      <w:r w:rsidR="001B66B0">
        <w:rPr>
          <w:noProof/>
        </w:rPr>
        <w:fldChar w:fldCharType="end"/>
      </w:r>
      <w:r w:rsidRPr="005B5791">
        <w:t>: Existing-conditions computational mesh with underlying terrain</w:t>
      </w:r>
      <w:bookmarkEnd w:id="610"/>
    </w:p>
    <w:p w14:paraId="2D816D50" w14:textId="77777777" w:rsidR="004C2E4A" w:rsidRPr="005B5791" w:rsidRDefault="004C2E4A" w:rsidP="004C2E4A">
      <w:r w:rsidRPr="005B5791">
        <w:rPr>
          <w:noProof/>
        </w:rPr>
        <w:drawing>
          <wp:inline distT="0" distB="0" distL="0" distR="0" wp14:anchorId="0C7EB8DF" wp14:editId="74870D1D">
            <wp:extent cx="5878195" cy="2149475"/>
            <wp:effectExtent l="19050" t="19050" r="27305" b="222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878195" cy="2149475"/>
                    </a:xfrm>
                    <a:prstGeom prst="rect">
                      <a:avLst/>
                    </a:prstGeom>
                    <a:noFill/>
                    <a:ln>
                      <a:solidFill>
                        <a:schemeClr val="tx1"/>
                      </a:solidFill>
                    </a:ln>
                  </pic:spPr>
                </pic:pic>
              </a:graphicData>
            </a:graphic>
          </wp:inline>
        </w:drawing>
      </w:r>
    </w:p>
    <w:p w14:paraId="594B54DA" w14:textId="3504E5B2" w:rsidR="004C2E4A" w:rsidRPr="005B5791" w:rsidRDefault="004C2E4A" w:rsidP="004C2E4A">
      <w:pPr>
        <w:pStyle w:val="Caption"/>
      </w:pPr>
      <w:bookmarkStart w:id="611" w:name="_Toc102626345"/>
      <w:r w:rsidRPr="005B5791">
        <w:t xml:space="preserve">Figure </w:t>
      </w:r>
      <w:r w:rsidR="001B66B0">
        <w:fldChar w:fldCharType="begin"/>
      </w:r>
      <w:r w:rsidR="001B66B0">
        <w:instrText xml:space="preserve"> SEQ Figure \* ARABIC </w:instrText>
      </w:r>
      <w:r w:rsidR="001B66B0">
        <w:fldChar w:fldCharType="separate"/>
      </w:r>
      <w:r w:rsidR="00BD68DB">
        <w:rPr>
          <w:noProof/>
        </w:rPr>
        <w:t>17</w:t>
      </w:r>
      <w:r w:rsidR="001B66B0">
        <w:rPr>
          <w:noProof/>
        </w:rPr>
        <w:fldChar w:fldCharType="end"/>
      </w:r>
      <w:r w:rsidRPr="005B5791">
        <w:t>: Proposed-conditions computational mesh with underlying terrain</w:t>
      </w:r>
      <w:bookmarkEnd w:id="611"/>
    </w:p>
    <w:p w14:paraId="22BAA1B8" w14:textId="77777777" w:rsidR="004C2E4A" w:rsidRPr="005B5791" w:rsidRDefault="004C2E4A" w:rsidP="004C2E4A">
      <w:pPr>
        <w:pStyle w:val="Heading3"/>
      </w:pPr>
      <w:bookmarkStart w:id="612" w:name="_Toc88574576"/>
      <w:bookmarkStart w:id="613" w:name="_Toc102626309"/>
      <w:bookmarkEnd w:id="612"/>
      <w:r w:rsidRPr="005B5791">
        <w:t>Materials/Roughness</w:t>
      </w:r>
      <w:bookmarkEnd w:id="613"/>
    </w:p>
    <w:p w14:paraId="6CDAC9E9" w14:textId="3292F26E" w:rsidR="004C2E4A" w:rsidRPr="008607DB" w:rsidRDefault="004C2E4A" w:rsidP="008607DB">
      <w:pPr>
        <w:pStyle w:val="Body1"/>
        <w:rPr>
          <w:i/>
          <w:iCs/>
        </w:rPr>
      </w:pPr>
      <w:r w:rsidRPr="008607DB">
        <w:rPr>
          <w:i/>
          <w:iCs/>
          <w:highlight w:val="yellow"/>
        </w:rPr>
        <w:t xml:space="preserve">Discuss </w:t>
      </w:r>
      <w:r w:rsidR="00D339AF">
        <w:rPr>
          <w:i/>
          <w:iCs/>
          <w:highlight w:val="yellow"/>
        </w:rPr>
        <w:t>M</w:t>
      </w:r>
      <w:r w:rsidRPr="008607DB">
        <w:rPr>
          <w:i/>
          <w:iCs/>
          <w:highlight w:val="yellow"/>
        </w:rPr>
        <w:t>anning’s n values selected (</w:t>
      </w:r>
      <w:r w:rsidR="00546C03" w:rsidRPr="008607DB">
        <w:rPr>
          <w:i/>
          <w:iCs/>
          <w:highlight w:val="yellow"/>
        </w:rPr>
        <w:t xml:space="preserve">for </w:t>
      </w:r>
      <w:r w:rsidRPr="008607DB">
        <w:rPr>
          <w:i/>
          <w:iCs/>
          <w:highlight w:val="yellow"/>
        </w:rPr>
        <w:t>channel</w:t>
      </w:r>
      <w:r w:rsidR="00546C03" w:rsidRPr="008607DB">
        <w:rPr>
          <w:i/>
          <w:iCs/>
          <w:highlight w:val="yellow"/>
        </w:rPr>
        <w:t>, floodplain, roadway, etc.</w:t>
      </w:r>
      <w:r w:rsidRPr="008607DB">
        <w:rPr>
          <w:i/>
          <w:iCs/>
          <w:highlight w:val="yellow"/>
        </w:rPr>
        <w:t xml:space="preserve">). Discuss if used different roughness values in existing/proposed conditions. If the existing/proposed conditions are different, include two figures like the one seen below. Include habitat features, LWM, plantings, etc. in the discussion for determining the roughness coefficient. </w:t>
      </w:r>
      <w:r w:rsidR="00546C03" w:rsidRPr="008607DB">
        <w:rPr>
          <w:i/>
          <w:iCs/>
          <w:highlight w:val="yellow"/>
        </w:rPr>
        <w:t>Explain how LWM was modeled in both existing and proposed conditions (general roughness, local roughness, obstructions, etc.).</w:t>
      </w:r>
    </w:p>
    <w:p w14:paraId="2080E715" w14:textId="7A0AE891" w:rsidR="004C2E4A" w:rsidRPr="005B5791" w:rsidRDefault="004C2E4A" w:rsidP="008607DB">
      <w:pPr>
        <w:pStyle w:val="TableTitle"/>
      </w:pPr>
      <w:bookmarkStart w:id="614" w:name="_Toc102626374"/>
      <w:r w:rsidRPr="005B5791">
        <w:t xml:space="preserve">Table </w:t>
      </w:r>
      <w:r w:rsidR="001B66B0">
        <w:fldChar w:fldCharType="begin"/>
      </w:r>
      <w:r w:rsidR="001B66B0">
        <w:instrText xml:space="preserve"> SEQ Table \* ARABIC </w:instrText>
      </w:r>
      <w:r w:rsidR="001B66B0">
        <w:fldChar w:fldCharType="separate"/>
      </w:r>
      <w:r w:rsidR="00BD68DB">
        <w:rPr>
          <w:noProof/>
        </w:rPr>
        <w:t>12</w:t>
      </w:r>
      <w:r w:rsidR="001B66B0">
        <w:rPr>
          <w:noProof/>
        </w:rPr>
        <w:fldChar w:fldCharType="end"/>
      </w:r>
      <w:r w:rsidRPr="005B5791">
        <w:t>: Manning's n hydraulic roughness coefficient values used in the SRH-2D model</w:t>
      </w:r>
      <w:bookmarkEnd w:id="614"/>
    </w:p>
    <w:tbl>
      <w:tblPr>
        <w:tblStyle w:val="PlainTable1"/>
        <w:tblW w:w="6480" w:type="dxa"/>
        <w:tblLook w:val="0620" w:firstRow="1" w:lastRow="0" w:firstColumn="0" w:lastColumn="0" w:noHBand="1" w:noVBand="1"/>
      </w:tblPr>
      <w:tblGrid>
        <w:gridCol w:w="3600"/>
        <w:gridCol w:w="2880"/>
      </w:tblGrid>
      <w:tr w:rsidR="004C2E4A" w:rsidRPr="005B5791" w14:paraId="6A9A9EE5" w14:textId="77777777" w:rsidTr="00363814">
        <w:trPr>
          <w:cnfStyle w:val="100000000000" w:firstRow="1" w:lastRow="0" w:firstColumn="0" w:lastColumn="0" w:oddVBand="0" w:evenVBand="0" w:oddHBand="0" w:evenHBand="0" w:firstRowFirstColumn="0" w:firstRowLastColumn="0" w:lastRowFirstColumn="0" w:lastRowLastColumn="0"/>
          <w:trHeight w:val="315"/>
          <w:tblHeader/>
        </w:trPr>
        <w:tc>
          <w:tcPr>
            <w:tcW w:w="3600" w:type="dxa"/>
            <w:shd w:val="pct10" w:color="auto" w:fill="auto"/>
            <w:noWrap/>
            <w:hideMark/>
          </w:tcPr>
          <w:p w14:paraId="0C2DD8CA" w14:textId="77777777" w:rsidR="004C2E4A" w:rsidRPr="005B5791" w:rsidRDefault="004C2E4A" w:rsidP="006B7555">
            <w:pPr>
              <w:pStyle w:val="TableHeading"/>
            </w:pPr>
            <w:r w:rsidRPr="005B5791">
              <w:t>Material</w:t>
            </w:r>
          </w:p>
        </w:tc>
        <w:tc>
          <w:tcPr>
            <w:tcW w:w="2880" w:type="dxa"/>
            <w:shd w:val="pct10" w:color="auto" w:fill="auto"/>
            <w:noWrap/>
            <w:hideMark/>
          </w:tcPr>
          <w:p w14:paraId="55E26DC9" w14:textId="77777777" w:rsidR="004C2E4A" w:rsidRPr="005B5791" w:rsidRDefault="004C2E4A" w:rsidP="006B7555">
            <w:pPr>
              <w:pStyle w:val="TableHeading"/>
            </w:pPr>
            <w:r w:rsidRPr="005B5791">
              <w:t>Manning's n</w:t>
            </w:r>
          </w:p>
        </w:tc>
      </w:tr>
      <w:tr w:rsidR="004C2E4A" w:rsidRPr="005B5791" w14:paraId="7358782D" w14:textId="77777777" w:rsidTr="00363814">
        <w:trPr>
          <w:trHeight w:val="288"/>
        </w:trPr>
        <w:tc>
          <w:tcPr>
            <w:tcW w:w="3600" w:type="dxa"/>
            <w:shd w:val="clear" w:color="auto" w:fill="auto"/>
            <w:noWrap/>
            <w:vAlign w:val="center"/>
            <w:hideMark/>
          </w:tcPr>
          <w:p w14:paraId="48CEA017" w14:textId="77777777" w:rsidR="004C2E4A" w:rsidRPr="005B5791" w:rsidRDefault="004C2E4A" w:rsidP="006B7555">
            <w:pPr>
              <w:pStyle w:val="TableCell"/>
            </w:pPr>
          </w:p>
        </w:tc>
        <w:tc>
          <w:tcPr>
            <w:tcW w:w="2880" w:type="dxa"/>
            <w:shd w:val="clear" w:color="auto" w:fill="auto"/>
            <w:noWrap/>
            <w:vAlign w:val="center"/>
            <w:hideMark/>
          </w:tcPr>
          <w:p w14:paraId="39E07796" w14:textId="77777777" w:rsidR="004C2E4A" w:rsidRPr="005B5791" w:rsidRDefault="004C2E4A" w:rsidP="006B7555">
            <w:pPr>
              <w:pStyle w:val="TableCell"/>
            </w:pPr>
          </w:p>
        </w:tc>
      </w:tr>
      <w:tr w:rsidR="004C2E4A" w:rsidRPr="005B5791" w14:paraId="6AD78179" w14:textId="77777777" w:rsidTr="00363814">
        <w:trPr>
          <w:trHeight w:val="288"/>
        </w:trPr>
        <w:tc>
          <w:tcPr>
            <w:tcW w:w="3600" w:type="dxa"/>
            <w:shd w:val="clear" w:color="auto" w:fill="auto"/>
            <w:noWrap/>
            <w:vAlign w:val="center"/>
            <w:hideMark/>
          </w:tcPr>
          <w:p w14:paraId="24074984" w14:textId="77777777" w:rsidR="004C2E4A" w:rsidRPr="005B5791" w:rsidRDefault="004C2E4A" w:rsidP="006B7555">
            <w:pPr>
              <w:pStyle w:val="TableCell"/>
            </w:pPr>
          </w:p>
        </w:tc>
        <w:tc>
          <w:tcPr>
            <w:tcW w:w="2880" w:type="dxa"/>
            <w:shd w:val="clear" w:color="auto" w:fill="auto"/>
            <w:noWrap/>
            <w:vAlign w:val="center"/>
            <w:hideMark/>
          </w:tcPr>
          <w:p w14:paraId="469C0779" w14:textId="77777777" w:rsidR="004C2E4A" w:rsidRPr="005B5791" w:rsidRDefault="004C2E4A" w:rsidP="006B7555">
            <w:pPr>
              <w:pStyle w:val="TableCell"/>
            </w:pPr>
          </w:p>
        </w:tc>
      </w:tr>
      <w:tr w:rsidR="004C2E4A" w:rsidRPr="005B5791" w14:paraId="0DAEDF10" w14:textId="77777777" w:rsidTr="00363814">
        <w:trPr>
          <w:trHeight w:val="288"/>
        </w:trPr>
        <w:tc>
          <w:tcPr>
            <w:tcW w:w="3600" w:type="dxa"/>
            <w:shd w:val="clear" w:color="auto" w:fill="auto"/>
            <w:noWrap/>
            <w:vAlign w:val="center"/>
            <w:hideMark/>
          </w:tcPr>
          <w:p w14:paraId="688EFAF6" w14:textId="77777777" w:rsidR="004C2E4A" w:rsidRPr="005B5791" w:rsidRDefault="004C2E4A" w:rsidP="006B7555">
            <w:pPr>
              <w:pStyle w:val="TableCell"/>
            </w:pPr>
          </w:p>
        </w:tc>
        <w:tc>
          <w:tcPr>
            <w:tcW w:w="2880" w:type="dxa"/>
            <w:shd w:val="clear" w:color="auto" w:fill="auto"/>
            <w:noWrap/>
            <w:vAlign w:val="center"/>
            <w:hideMark/>
          </w:tcPr>
          <w:p w14:paraId="503EA0E2" w14:textId="77777777" w:rsidR="004C2E4A" w:rsidRPr="005B5791" w:rsidRDefault="004C2E4A" w:rsidP="006B7555">
            <w:pPr>
              <w:pStyle w:val="TableCell"/>
            </w:pPr>
          </w:p>
        </w:tc>
      </w:tr>
      <w:tr w:rsidR="004C2E4A" w:rsidRPr="005B5791" w14:paraId="34407E92" w14:textId="77777777" w:rsidTr="00363814">
        <w:trPr>
          <w:trHeight w:val="288"/>
        </w:trPr>
        <w:tc>
          <w:tcPr>
            <w:tcW w:w="3600" w:type="dxa"/>
            <w:shd w:val="clear" w:color="auto" w:fill="auto"/>
            <w:noWrap/>
            <w:vAlign w:val="center"/>
            <w:hideMark/>
          </w:tcPr>
          <w:p w14:paraId="08B01DF1" w14:textId="77777777" w:rsidR="004C2E4A" w:rsidRPr="005B5791" w:rsidRDefault="004C2E4A" w:rsidP="006B7555">
            <w:pPr>
              <w:pStyle w:val="TableCell"/>
            </w:pPr>
          </w:p>
        </w:tc>
        <w:tc>
          <w:tcPr>
            <w:tcW w:w="2880" w:type="dxa"/>
            <w:shd w:val="clear" w:color="auto" w:fill="auto"/>
            <w:noWrap/>
            <w:vAlign w:val="center"/>
            <w:hideMark/>
          </w:tcPr>
          <w:p w14:paraId="677951B5" w14:textId="77777777" w:rsidR="004C2E4A" w:rsidRPr="005B5791" w:rsidRDefault="004C2E4A" w:rsidP="006B7555">
            <w:pPr>
              <w:pStyle w:val="TableCell"/>
            </w:pPr>
          </w:p>
        </w:tc>
      </w:tr>
    </w:tbl>
    <w:p w14:paraId="29447D82" w14:textId="77777777" w:rsidR="004C2E4A" w:rsidRPr="005B5791" w:rsidRDefault="004C2E4A" w:rsidP="004C2E4A"/>
    <w:p w14:paraId="438FAF3B" w14:textId="2CE1A4BD" w:rsidR="004C2E4A" w:rsidRPr="005B5791" w:rsidRDefault="00546C03" w:rsidP="005415E8">
      <w:pPr>
        <w:jc w:val="both"/>
      </w:pPr>
      <w:r w:rsidRPr="005B5791">
        <w:rPr>
          <w:noProof/>
        </w:rPr>
        <w:lastRenderedPageBreak/>
        <w:drawing>
          <wp:inline distT="0" distB="0" distL="0" distR="0" wp14:anchorId="71E21C11" wp14:editId="74CB7564">
            <wp:extent cx="5943600" cy="356992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04" t="2006" r="4271" b="8292"/>
                    <a:stretch/>
                  </pic:blipFill>
                  <pic:spPr bwMode="auto">
                    <a:xfrm>
                      <a:off x="0" y="0"/>
                      <a:ext cx="5943600" cy="3569922"/>
                    </a:xfrm>
                    <a:prstGeom prst="rect">
                      <a:avLst/>
                    </a:prstGeom>
                    <a:ln>
                      <a:noFill/>
                    </a:ln>
                    <a:extLst>
                      <a:ext uri="{53640926-AAD7-44D8-BBD7-CCE9431645EC}">
                        <a14:shadowObscured xmlns:a14="http://schemas.microsoft.com/office/drawing/2010/main"/>
                      </a:ext>
                    </a:extLst>
                  </pic:spPr>
                </pic:pic>
              </a:graphicData>
            </a:graphic>
          </wp:inline>
        </w:drawing>
      </w:r>
    </w:p>
    <w:p w14:paraId="7A423D73" w14:textId="33AA37C2" w:rsidR="004C2E4A" w:rsidRPr="005B5791" w:rsidRDefault="004C2E4A" w:rsidP="004C2E4A">
      <w:pPr>
        <w:pStyle w:val="Caption"/>
      </w:pPr>
      <w:bookmarkStart w:id="615" w:name="_Toc102626346"/>
      <w:r w:rsidRPr="005B5791">
        <w:t xml:space="preserve">Figure </w:t>
      </w:r>
      <w:r w:rsidR="001B66B0">
        <w:fldChar w:fldCharType="begin"/>
      </w:r>
      <w:r w:rsidR="001B66B0">
        <w:instrText xml:space="preserve"> SEQ Figure \* ARABIC </w:instrText>
      </w:r>
      <w:r w:rsidR="001B66B0">
        <w:fldChar w:fldCharType="separate"/>
      </w:r>
      <w:r w:rsidR="00BD68DB">
        <w:rPr>
          <w:noProof/>
        </w:rPr>
        <w:t>18</w:t>
      </w:r>
      <w:r w:rsidR="001B66B0">
        <w:rPr>
          <w:noProof/>
        </w:rPr>
        <w:fldChar w:fldCharType="end"/>
      </w:r>
      <w:r w:rsidRPr="005B5791">
        <w:t>: Spatial distribution of existing</w:t>
      </w:r>
      <w:r w:rsidR="00D339AF">
        <w:t>-</w:t>
      </w:r>
      <w:r w:rsidRPr="005B5791">
        <w:t>conditions roughness values in SRH-2D model</w:t>
      </w:r>
      <w:bookmarkEnd w:id="615"/>
    </w:p>
    <w:p w14:paraId="7D2BA6C4" w14:textId="3F89C8C0" w:rsidR="00546C03" w:rsidRPr="005B5791" w:rsidRDefault="00546C03" w:rsidP="004C2E4A">
      <w:r w:rsidRPr="005B5791">
        <w:rPr>
          <w:noProof/>
        </w:rPr>
        <w:drawing>
          <wp:inline distT="0" distB="0" distL="0" distR="0" wp14:anchorId="23E743B2" wp14:editId="41012BE7">
            <wp:extent cx="6020410" cy="3616226"/>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04" t="2006" r="4271" b="8292"/>
                    <a:stretch/>
                  </pic:blipFill>
                  <pic:spPr bwMode="auto">
                    <a:xfrm>
                      <a:off x="0" y="0"/>
                      <a:ext cx="6061566" cy="3640947"/>
                    </a:xfrm>
                    <a:prstGeom prst="rect">
                      <a:avLst/>
                    </a:prstGeom>
                    <a:ln>
                      <a:noFill/>
                    </a:ln>
                    <a:extLst>
                      <a:ext uri="{53640926-AAD7-44D8-BBD7-CCE9431645EC}">
                        <a14:shadowObscured xmlns:a14="http://schemas.microsoft.com/office/drawing/2010/main"/>
                      </a:ext>
                    </a:extLst>
                  </pic:spPr>
                </pic:pic>
              </a:graphicData>
            </a:graphic>
          </wp:inline>
        </w:drawing>
      </w:r>
    </w:p>
    <w:p w14:paraId="60639E62" w14:textId="5B5EF322" w:rsidR="004C2E4A" w:rsidRPr="005B5791" w:rsidRDefault="004C2E4A" w:rsidP="004C2E4A">
      <w:pPr>
        <w:pStyle w:val="Caption"/>
      </w:pPr>
      <w:bookmarkStart w:id="616" w:name="_Toc102626347"/>
      <w:r w:rsidRPr="005B5791">
        <w:t xml:space="preserve">Figure </w:t>
      </w:r>
      <w:r w:rsidR="001B66B0">
        <w:fldChar w:fldCharType="begin"/>
      </w:r>
      <w:r w:rsidR="001B66B0">
        <w:instrText xml:space="preserve"> SEQ Figure \* ARABIC </w:instrText>
      </w:r>
      <w:r w:rsidR="001B66B0">
        <w:fldChar w:fldCharType="separate"/>
      </w:r>
      <w:r w:rsidR="00BD68DB">
        <w:rPr>
          <w:noProof/>
        </w:rPr>
        <w:t>19</w:t>
      </w:r>
      <w:r w:rsidR="001B66B0">
        <w:rPr>
          <w:noProof/>
        </w:rPr>
        <w:fldChar w:fldCharType="end"/>
      </w:r>
      <w:r w:rsidRPr="005B5791">
        <w:t>: Spatial distribution of proposed-conditions roughness values in SRH-2D model</w:t>
      </w:r>
      <w:bookmarkEnd w:id="616"/>
    </w:p>
    <w:p w14:paraId="2B5F1987" w14:textId="77777777" w:rsidR="004C2E4A" w:rsidRPr="005B5791" w:rsidRDefault="004C2E4A" w:rsidP="004C2E4A"/>
    <w:p w14:paraId="7A631C64" w14:textId="77777777" w:rsidR="004C2E4A" w:rsidRPr="005B5791" w:rsidRDefault="004C2E4A" w:rsidP="004C2E4A">
      <w:pPr>
        <w:pStyle w:val="Heading3"/>
      </w:pPr>
      <w:bookmarkStart w:id="617" w:name="_Toc102626310"/>
      <w:r w:rsidRPr="005B5791">
        <w:lastRenderedPageBreak/>
        <w:t>Boundary Conditions</w:t>
      </w:r>
      <w:bookmarkEnd w:id="617"/>
    </w:p>
    <w:p w14:paraId="47452C0D" w14:textId="0DB54195" w:rsidR="004C2E4A" w:rsidRPr="008607DB" w:rsidRDefault="004C2E4A" w:rsidP="008607DB">
      <w:pPr>
        <w:pStyle w:val="Body1"/>
        <w:rPr>
          <w:i/>
          <w:iCs/>
        </w:rPr>
      </w:pPr>
      <w:r w:rsidRPr="008607DB">
        <w:rPr>
          <w:i/>
          <w:iCs/>
          <w:highlight w:val="yellow"/>
        </w:rPr>
        <w:t xml:space="preserve">Include inflow/outflow boundary conditions and geometric data for culverts, pressure flow boundaries, etc. Discuss if </w:t>
      </w:r>
      <w:r w:rsidR="002A0D58">
        <w:rPr>
          <w:i/>
          <w:iCs/>
          <w:highlight w:val="yellow"/>
        </w:rPr>
        <w:t xml:space="preserve">there are </w:t>
      </w:r>
      <w:r w:rsidRPr="008607DB">
        <w:rPr>
          <w:i/>
          <w:iCs/>
          <w:highlight w:val="yellow"/>
        </w:rPr>
        <w:t xml:space="preserve">differences in boundary conditions in each existing/proposed conditions. Include discharge values and refer to </w:t>
      </w:r>
      <w:r w:rsidR="002A0D58">
        <w:rPr>
          <w:i/>
          <w:iCs/>
          <w:highlight w:val="yellow"/>
        </w:rPr>
        <w:t>Section 3</w:t>
      </w:r>
      <w:r w:rsidRPr="008607DB">
        <w:rPr>
          <w:i/>
          <w:iCs/>
          <w:highlight w:val="yellow"/>
        </w:rPr>
        <w:t xml:space="preserve"> for inlet boundary conditions. For exit boundary conditions, include type of discharge option chosen (constant, time series, rating curve), as well as input for any populated fields. If using FEMA elevations indicate here.</w:t>
      </w:r>
    </w:p>
    <w:p w14:paraId="43B7D526" w14:textId="40BF0650" w:rsidR="004C2E4A" w:rsidRPr="008607DB" w:rsidRDefault="004C2E4A" w:rsidP="008607DB">
      <w:pPr>
        <w:pStyle w:val="Body1"/>
        <w:rPr>
          <w:i/>
          <w:iCs/>
        </w:rPr>
      </w:pPr>
      <w:r w:rsidRPr="008607DB">
        <w:rPr>
          <w:i/>
          <w:iCs/>
          <w:highlight w:val="yellow"/>
        </w:rPr>
        <w:t xml:space="preserve">Include locations of all </w:t>
      </w:r>
      <w:r w:rsidR="002A0D58" w:rsidRPr="008000A2">
        <w:rPr>
          <w:i/>
          <w:iCs/>
          <w:highlight w:val="yellow"/>
        </w:rPr>
        <w:t>boundary conditions</w:t>
      </w:r>
      <w:r w:rsidRPr="008607DB">
        <w:rPr>
          <w:i/>
          <w:iCs/>
          <w:highlight w:val="yellow"/>
        </w:rPr>
        <w:t xml:space="preserve"> annotated on another map, labeling any culverts, pressure boundaries,</w:t>
      </w:r>
      <w:r w:rsidR="00510BFB" w:rsidRPr="008607DB">
        <w:rPr>
          <w:i/>
          <w:iCs/>
          <w:highlight w:val="yellow"/>
        </w:rPr>
        <w:t xml:space="preserve"> slip boundary conditions,</w:t>
      </w:r>
      <w:r w:rsidRPr="008607DB">
        <w:rPr>
          <w:i/>
          <w:iCs/>
          <w:highlight w:val="yellow"/>
        </w:rPr>
        <w:t xml:space="preserve"> etc. Include a table or screenshot of inputs for </w:t>
      </w:r>
      <w:r w:rsidR="007245A2">
        <w:rPr>
          <w:i/>
          <w:iCs/>
          <w:highlight w:val="yellow"/>
        </w:rPr>
        <w:t>l</w:t>
      </w:r>
      <w:r w:rsidRPr="008607DB">
        <w:rPr>
          <w:i/>
          <w:iCs/>
          <w:highlight w:val="yellow"/>
        </w:rPr>
        <w:t xml:space="preserve">inear </w:t>
      </w:r>
      <w:r w:rsidR="007245A2" w:rsidRPr="008000A2">
        <w:rPr>
          <w:i/>
          <w:iCs/>
          <w:highlight w:val="yellow"/>
        </w:rPr>
        <w:t>boundary condition</w:t>
      </w:r>
      <w:r w:rsidRPr="008607DB">
        <w:rPr>
          <w:i/>
          <w:iCs/>
          <w:highlight w:val="yellow"/>
        </w:rPr>
        <w:t xml:space="preserve"> or H</w:t>
      </w:r>
      <w:r w:rsidR="007245A2">
        <w:rPr>
          <w:i/>
          <w:iCs/>
          <w:highlight w:val="yellow"/>
        </w:rPr>
        <w:t>Y</w:t>
      </w:r>
      <w:r w:rsidRPr="008607DB">
        <w:rPr>
          <w:i/>
          <w:iCs/>
          <w:highlight w:val="yellow"/>
        </w:rPr>
        <w:t>-8.</w:t>
      </w:r>
    </w:p>
    <w:p w14:paraId="7E78F841" w14:textId="3E83B708" w:rsidR="004C2E4A" w:rsidRPr="008607DB" w:rsidRDefault="004C2E4A" w:rsidP="008607DB">
      <w:pPr>
        <w:pStyle w:val="Body1"/>
        <w:rPr>
          <w:i/>
          <w:iCs/>
        </w:rPr>
      </w:pPr>
      <w:r w:rsidRPr="008607DB">
        <w:rPr>
          <w:i/>
          <w:iCs/>
          <w:highlight w:val="yellow"/>
        </w:rPr>
        <w:t>Include a downstream boundary condition and all the values that are needed to recreate that information</w:t>
      </w:r>
      <w:r w:rsidR="005C126C" w:rsidRPr="008607DB">
        <w:rPr>
          <w:i/>
          <w:iCs/>
          <w:highlight w:val="yellow"/>
        </w:rPr>
        <w:t>;</w:t>
      </w:r>
      <w:r w:rsidRPr="008607DB">
        <w:rPr>
          <w:i/>
          <w:iCs/>
          <w:highlight w:val="yellow"/>
        </w:rPr>
        <w:t xml:space="preserve"> </w:t>
      </w:r>
      <w:r w:rsidR="005C126C" w:rsidRPr="008607DB">
        <w:rPr>
          <w:i/>
          <w:iCs/>
          <w:highlight w:val="yellow"/>
        </w:rPr>
        <w:t>e.g.,</w:t>
      </w:r>
      <w:r w:rsidRPr="008607DB">
        <w:rPr>
          <w:i/>
          <w:iCs/>
          <w:highlight w:val="yellow"/>
        </w:rPr>
        <w:t xml:space="preserve"> for the normal depth condition, include the composite </w:t>
      </w:r>
      <w:r w:rsidR="007245A2">
        <w:rPr>
          <w:i/>
          <w:iCs/>
          <w:highlight w:val="yellow"/>
        </w:rPr>
        <w:t>M</w:t>
      </w:r>
      <w:r w:rsidRPr="008607DB">
        <w:rPr>
          <w:i/>
          <w:iCs/>
          <w:highlight w:val="yellow"/>
        </w:rPr>
        <w:t>anning’s n, slope</w:t>
      </w:r>
      <w:r w:rsidR="007245A2">
        <w:rPr>
          <w:i/>
          <w:iCs/>
          <w:highlight w:val="yellow"/>
        </w:rPr>
        <w:t>,</w:t>
      </w:r>
      <w:r w:rsidRPr="008607DB">
        <w:rPr>
          <w:i/>
          <w:iCs/>
          <w:highlight w:val="yellow"/>
        </w:rPr>
        <w:t xml:space="preserve"> and flow. All information to develop the rating curve shall also be included.</w:t>
      </w:r>
      <w:r w:rsidRPr="008607DB">
        <w:rPr>
          <w:i/>
          <w:iCs/>
        </w:rPr>
        <w:t xml:space="preserve"> </w:t>
      </w:r>
    </w:p>
    <w:p w14:paraId="01D8D392" w14:textId="77777777" w:rsidR="004C2E4A" w:rsidRPr="005B5791" w:rsidRDefault="004C2E4A" w:rsidP="004C2E4A">
      <w:r w:rsidRPr="005B5791">
        <w:rPr>
          <w:noProof/>
        </w:rPr>
        <w:drawing>
          <wp:inline distT="0" distB="0" distL="0" distR="0" wp14:anchorId="78314A83" wp14:editId="1604690C">
            <wp:extent cx="5943600" cy="40989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68BA4C.tmp"/>
                    <pic:cNvPicPr/>
                  </pic:nvPicPr>
                  <pic:blipFill>
                    <a:blip r:embed="rId41">
                      <a:extLst>
                        <a:ext uri="{28A0092B-C50C-407E-A947-70E740481C1C}">
                          <a14:useLocalDpi xmlns:a14="http://schemas.microsoft.com/office/drawing/2010/main"/>
                        </a:ext>
                      </a:extLst>
                    </a:blip>
                    <a:stretch>
                      <a:fillRect/>
                    </a:stretch>
                  </pic:blipFill>
                  <pic:spPr>
                    <a:xfrm>
                      <a:off x="0" y="0"/>
                      <a:ext cx="5943600" cy="4098925"/>
                    </a:xfrm>
                    <a:prstGeom prst="rect">
                      <a:avLst/>
                    </a:prstGeom>
                  </pic:spPr>
                </pic:pic>
              </a:graphicData>
            </a:graphic>
          </wp:inline>
        </w:drawing>
      </w:r>
    </w:p>
    <w:p w14:paraId="7639488D" w14:textId="192453C6" w:rsidR="004C2E4A" w:rsidRPr="005B5791" w:rsidRDefault="004C2E4A" w:rsidP="004C2E4A">
      <w:pPr>
        <w:pStyle w:val="Caption"/>
      </w:pPr>
      <w:bookmarkStart w:id="618" w:name="_Toc102626348"/>
      <w:r w:rsidRPr="005B5791">
        <w:t xml:space="preserve">Figure </w:t>
      </w:r>
      <w:r w:rsidR="001B66B0">
        <w:fldChar w:fldCharType="begin"/>
      </w:r>
      <w:r w:rsidR="001B66B0">
        <w:instrText xml:space="preserve"> SEQ Figure \* ARABIC </w:instrText>
      </w:r>
      <w:r w:rsidR="001B66B0">
        <w:fldChar w:fldCharType="separate"/>
      </w:r>
      <w:r w:rsidR="00BD68DB">
        <w:rPr>
          <w:noProof/>
        </w:rPr>
        <w:t>20</w:t>
      </w:r>
      <w:r w:rsidR="001B66B0">
        <w:rPr>
          <w:noProof/>
        </w:rPr>
        <w:fldChar w:fldCharType="end"/>
      </w:r>
      <w:r w:rsidRPr="005B5791">
        <w:t>: HY-8 culvert parameters</w:t>
      </w:r>
      <w:bookmarkEnd w:id="618"/>
    </w:p>
    <w:p w14:paraId="0EA13221" w14:textId="1978494D" w:rsidR="004C2E4A" w:rsidRPr="005B5791" w:rsidRDefault="001A6C41" w:rsidP="004C2E4A">
      <w:r w:rsidRPr="005B5791">
        <w:rPr>
          <w:noProof/>
        </w:rPr>
        <w:lastRenderedPageBreak/>
        <w:drawing>
          <wp:inline distT="0" distB="0" distL="0" distR="0" wp14:anchorId="705F9D29" wp14:editId="3CB341B6">
            <wp:extent cx="4984441" cy="362902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06669" cy="3645209"/>
                    </a:xfrm>
                    <a:prstGeom prst="rect">
                      <a:avLst/>
                    </a:prstGeom>
                    <a:noFill/>
                  </pic:spPr>
                </pic:pic>
              </a:graphicData>
            </a:graphic>
          </wp:inline>
        </w:drawing>
      </w:r>
    </w:p>
    <w:p w14:paraId="590CCB91" w14:textId="2C3B0EA8" w:rsidR="004C2E4A" w:rsidRPr="005B5791" w:rsidRDefault="004C2E4A" w:rsidP="004C2E4A">
      <w:pPr>
        <w:pStyle w:val="Caption"/>
      </w:pPr>
      <w:bookmarkStart w:id="619" w:name="_Toc102626349"/>
      <w:r w:rsidRPr="0019590B">
        <w:t xml:space="preserve">Figure </w:t>
      </w:r>
      <w:r w:rsidR="001B66B0">
        <w:fldChar w:fldCharType="begin"/>
      </w:r>
      <w:r w:rsidR="001B66B0">
        <w:instrText xml:space="preserve"> SEQ Figure \* ARABIC </w:instrText>
      </w:r>
      <w:r w:rsidR="001B66B0">
        <w:fldChar w:fldCharType="separate"/>
      </w:r>
      <w:r w:rsidR="00BD68DB">
        <w:rPr>
          <w:noProof/>
        </w:rPr>
        <w:t>21</w:t>
      </w:r>
      <w:r w:rsidR="001B66B0">
        <w:rPr>
          <w:noProof/>
        </w:rPr>
        <w:fldChar w:fldCharType="end"/>
      </w:r>
      <w:r w:rsidRPr="0019590B">
        <w:t>: Downstream outflow boundary condition normal depth rating curve</w:t>
      </w:r>
      <w:bookmarkEnd w:id="619"/>
    </w:p>
    <w:p w14:paraId="5AEA60A0" w14:textId="26B01B96" w:rsidR="004C2E4A" w:rsidRPr="005B5791" w:rsidRDefault="00BD68DB" w:rsidP="004C2E4A">
      <w:r w:rsidRPr="001212B2">
        <w:rPr>
          <w:noProof/>
        </w:rPr>
        <w:drawing>
          <wp:inline distT="0" distB="0" distL="0" distR="0" wp14:anchorId="4D1EFDDE" wp14:editId="328BE1F8">
            <wp:extent cx="3657600" cy="3995531"/>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57600" cy="3995531"/>
                    </a:xfrm>
                    <a:prstGeom prst="rect">
                      <a:avLst/>
                    </a:prstGeom>
                  </pic:spPr>
                </pic:pic>
              </a:graphicData>
            </a:graphic>
          </wp:inline>
        </w:drawing>
      </w:r>
    </w:p>
    <w:p w14:paraId="6C89C9FE" w14:textId="10D5D09A" w:rsidR="004C2E4A" w:rsidRPr="005B5791" w:rsidRDefault="004C2E4A" w:rsidP="004C2E4A">
      <w:pPr>
        <w:pStyle w:val="Caption"/>
      </w:pPr>
      <w:bookmarkStart w:id="620" w:name="_Ref65163894"/>
      <w:bookmarkStart w:id="621" w:name="_Toc78544829"/>
      <w:bookmarkStart w:id="622" w:name="_Toc102626350"/>
      <w:r w:rsidRPr="005B5791">
        <w:t xml:space="preserve">Figure </w:t>
      </w:r>
      <w:r w:rsidR="001B66B0">
        <w:fldChar w:fldCharType="begin"/>
      </w:r>
      <w:r w:rsidR="001B66B0">
        <w:instrText xml:space="preserve"> </w:instrText>
      </w:r>
      <w:r w:rsidR="001B66B0">
        <w:instrText xml:space="preserve">SEQ Figure \* ARABIC </w:instrText>
      </w:r>
      <w:r w:rsidR="001B66B0">
        <w:fldChar w:fldCharType="separate"/>
      </w:r>
      <w:r w:rsidR="00BD68DB">
        <w:rPr>
          <w:noProof/>
        </w:rPr>
        <w:t>22</w:t>
      </w:r>
      <w:r w:rsidR="001B66B0">
        <w:rPr>
          <w:noProof/>
        </w:rPr>
        <w:fldChar w:fldCharType="end"/>
      </w:r>
      <w:bookmarkEnd w:id="620"/>
      <w:r w:rsidRPr="005B5791">
        <w:t>: Existing</w:t>
      </w:r>
      <w:r w:rsidR="007245A2">
        <w:t>-</w:t>
      </w:r>
      <w:r w:rsidRPr="005B5791">
        <w:t>conditions boundary conditions</w:t>
      </w:r>
      <w:bookmarkEnd w:id="621"/>
      <w:r w:rsidRPr="005B5791">
        <w:t xml:space="preserve"> </w:t>
      </w:r>
      <w:r w:rsidRPr="008607DB">
        <w:rPr>
          <w:i/>
          <w:iCs/>
          <w:highlight w:val="yellow"/>
        </w:rPr>
        <w:t>(if more than one culvert, add labels with size and materials)</w:t>
      </w:r>
      <w:bookmarkEnd w:id="622"/>
    </w:p>
    <w:p w14:paraId="7D16F661" w14:textId="10F379AD" w:rsidR="004C2E4A" w:rsidRPr="005B5791" w:rsidRDefault="00BD68DB" w:rsidP="004C2E4A">
      <w:r w:rsidRPr="001212B2">
        <w:rPr>
          <w:noProof/>
        </w:rPr>
        <w:lastRenderedPageBreak/>
        <w:drawing>
          <wp:inline distT="0" distB="0" distL="0" distR="0" wp14:anchorId="678FA7C1" wp14:editId="3A238080">
            <wp:extent cx="3657600" cy="41968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57600" cy="4196861"/>
                    </a:xfrm>
                    <a:prstGeom prst="rect">
                      <a:avLst/>
                    </a:prstGeom>
                  </pic:spPr>
                </pic:pic>
              </a:graphicData>
            </a:graphic>
          </wp:inline>
        </w:drawing>
      </w:r>
    </w:p>
    <w:p w14:paraId="74F6D0A9" w14:textId="26FFA9E4" w:rsidR="004C2E4A" w:rsidRPr="005B5791" w:rsidRDefault="004C2E4A" w:rsidP="004C2E4A">
      <w:pPr>
        <w:pStyle w:val="Caption"/>
      </w:pPr>
      <w:bookmarkStart w:id="623" w:name="_Ref65163900"/>
      <w:bookmarkStart w:id="624" w:name="_Toc78544830"/>
      <w:bookmarkStart w:id="625" w:name="_Toc102626351"/>
      <w:r w:rsidRPr="005B5791">
        <w:t xml:space="preserve">Figure </w:t>
      </w:r>
      <w:r w:rsidR="001B66B0">
        <w:fldChar w:fldCharType="begin"/>
      </w:r>
      <w:r w:rsidR="001B66B0">
        <w:instrText xml:space="preserve"> SEQ Figure \* ARABIC </w:instrText>
      </w:r>
      <w:r w:rsidR="001B66B0">
        <w:fldChar w:fldCharType="separate"/>
      </w:r>
      <w:r w:rsidR="00BD68DB">
        <w:rPr>
          <w:noProof/>
        </w:rPr>
        <w:t>23</w:t>
      </w:r>
      <w:r w:rsidR="001B66B0">
        <w:rPr>
          <w:noProof/>
        </w:rPr>
        <w:fldChar w:fldCharType="end"/>
      </w:r>
      <w:bookmarkEnd w:id="623"/>
      <w:r w:rsidRPr="005B5791">
        <w:t>: Proposed</w:t>
      </w:r>
      <w:r w:rsidR="00E1366D">
        <w:t>-</w:t>
      </w:r>
      <w:r w:rsidRPr="005B5791">
        <w:t>conditions boundary conditions</w:t>
      </w:r>
      <w:bookmarkEnd w:id="624"/>
      <w:bookmarkEnd w:id="625"/>
    </w:p>
    <w:p w14:paraId="6342D2C7" w14:textId="77777777" w:rsidR="004C2E4A" w:rsidRPr="005B5791" w:rsidRDefault="004C2E4A" w:rsidP="004C2E4A">
      <w:pPr>
        <w:pStyle w:val="Heading3"/>
      </w:pPr>
      <w:bookmarkStart w:id="626" w:name="_Toc88554388"/>
      <w:bookmarkStart w:id="627" w:name="_Toc88574579"/>
      <w:bookmarkStart w:id="628" w:name="_Toc102626311"/>
      <w:bookmarkEnd w:id="626"/>
      <w:bookmarkEnd w:id="627"/>
      <w:r w:rsidRPr="005B5791">
        <w:t>Model Run Controls</w:t>
      </w:r>
      <w:bookmarkEnd w:id="628"/>
    </w:p>
    <w:p w14:paraId="0D578A33" w14:textId="77B50EE7" w:rsidR="00374666" w:rsidRPr="008607DB" w:rsidRDefault="004C2E4A" w:rsidP="008607DB">
      <w:pPr>
        <w:pStyle w:val="Body1"/>
        <w:rPr>
          <w:i/>
          <w:iCs/>
          <w:highlight w:val="yellow"/>
        </w:rPr>
      </w:pPr>
      <w:r w:rsidRPr="008607DB">
        <w:rPr>
          <w:i/>
          <w:iCs/>
          <w:highlight w:val="yellow"/>
        </w:rPr>
        <w:t xml:space="preserve">Include information in SRH-2D Model Control (Start Time, Time Step, End Time, Initial Condition, Turbulence </w:t>
      </w:r>
      <w:r w:rsidR="00E90928">
        <w:rPr>
          <w:i/>
          <w:iCs/>
          <w:highlight w:val="yellow"/>
        </w:rPr>
        <w:t>[</w:t>
      </w:r>
      <w:r w:rsidRPr="008607DB">
        <w:rPr>
          <w:i/>
          <w:iCs/>
          <w:highlight w:val="yellow"/>
        </w:rPr>
        <w:t>if not using default values</w:t>
      </w:r>
      <w:r w:rsidR="00E90928">
        <w:rPr>
          <w:i/>
          <w:iCs/>
          <w:highlight w:val="yellow"/>
        </w:rPr>
        <w:t>]</w:t>
      </w:r>
      <w:r w:rsidRPr="008607DB">
        <w:rPr>
          <w:i/>
          <w:iCs/>
          <w:highlight w:val="yellow"/>
        </w:rPr>
        <w:t>)</w:t>
      </w:r>
      <w:r w:rsidR="00552544" w:rsidRPr="008607DB">
        <w:rPr>
          <w:i/>
          <w:iCs/>
          <w:highlight w:val="yellow"/>
        </w:rPr>
        <w:t>. Did the model reach a stable steady</w:t>
      </w:r>
      <w:r w:rsidR="00E1366D">
        <w:rPr>
          <w:i/>
          <w:iCs/>
          <w:highlight w:val="yellow"/>
        </w:rPr>
        <w:t>-</w:t>
      </w:r>
      <w:r w:rsidR="00552544" w:rsidRPr="008607DB">
        <w:rPr>
          <w:i/>
          <w:iCs/>
          <w:highlight w:val="yellow"/>
        </w:rPr>
        <w:t>state result? Refer to Appendix I for stability plots.</w:t>
      </w:r>
    </w:p>
    <w:p w14:paraId="159D14EE" w14:textId="11D2C1EF" w:rsidR="004C2E4A" w:rsidRPr="008607DB" w:rsidRDefault="00522859" w:rsidP="008607DB">
      <w:pPr>
        <w:pStyle w:val="Body1"/>
        <w:rPr>
          <w:i/>
          <w:iCs/>
        </w:rPr>
      </w:pPr>
      <w:r w:rsidRPr="008607DB">
        <w:rPr>
          <w:i/>
          <w:iCs/>
          <w:highlight w:val="yellow"/>
        </w:rPr>
        <w:t xml:space="preserve">All </w:t>
      </w:r>
      <w:r w:rsidR="00A36FFC" w:rsidRPr="008607DB">
        <w:rPr>
          <w:i/>
          <w:iCs/>
          <w:highlight w:val="yellow"/>
        </w:rPr>
        <w:t xml:space="preserve">hydraulic </w:t>
      </w:r>
      <w:r w:rsidRPr="008607DB">
        <w:rPr>
          <w:i/>
          <w:iCs/>
          <w:highlight w:val="yellow"/>
        </w:rPr>
        <w:t xml:space="preserve">models should </w:t>
      </w:r>
      <w:r w:rsidR="00353905">
        <w:rPr>
          <w:i/>
          <w:iCs/>
          <w:highlight w:val="yellow"/>
        </w:rPr>
        <w:t>undergo a</w:t>
      </w:r>
      <w:r w:rsidR="00353905" w:rsidRPr="008607DB">
        <w:rPr>
          <w:i/>
          <w:iCs/>
          <w:highlight w:val="yellow"/>
        </w:rPr>
        <w:t xml:space="preserve"> QC</w:t>
      </w:r>
      <w:r w:rsidR="00353905">
        <w:rPr>
          <w:i/>
          <w:iCs/>
          <w:highlight w:val="yellow"/>
        </w:rPr>
        <w:t xml:space="preserve"> check</w:t>
      </w:r>
      <w:r w:rsidR="00353905" w:rsidRPr="008607DB">
        <w:rPr>
          <w:i/>
          <w:iCs/>
          <w:highlight w:val="yellow"/>
        </w:rPr>
        <w:t xml:space="preserve"> </w:t>
      </w:r>
      <w:r w:rsidR="00000180" w:rsidRPr="008607DB">
        <w:rPr>
          <w:i/>
          <w:iCs/>
          <w:highlight w:val="yellow"/>
        </w:rPr>
        <w:t>prior to submittal to HQ Hydraulics</w:t>
      </w:r>
      <w:r w:rsidR="00353905">
        <w:rPr>
          <w:i/>
          <w:iCs/>
          <w:highlight w:val="yellow"/>
        </w:rPr>
        <w:t>;</w:t>
      </w:r>
      <w:r w:rsidR="00374666" w:rsidRPr="008607DB">
        <w:rPr>
          <w:i/>
          <w:iCs/>
          <w:highlight w:val="yellow"/>
        </w:rPr>
        <w:t xml:space="preserve"> see Appendix C of 2D Modeling for Highways in the River Environment (FHWA 2019) for an example formal model review checklist.</w:t>
      </w:r>
    </w:p>
    <w:p w14:paraId="4638B2DF" w14:textId="77777777" w:rsidR="004C2E4A" w:rsidRPr="005B5791" w:rsidRDefault="004C2E4A" w:rsidP="004C2E4A">
      <w:pPr>
        <w:pStyle w:val="Heading3"/>
      </w:pPr>
      <w:bookmarkStart w:id="629" w:name="_Toc102626312"/>
      <w:r w:rsidRPr="005B5791">
        <w:t>Model Assumptions and Limitations</w:t>
      </w:r>
      <w:bookmarkEnd w:id="629"/>
    </w:p>
    <w:p w14:paraId="0832E8A3" w14:textId="77777777" w:rsidR="004C2E4A" w:rsidRPr="008607DB" w:rsidRDefault="004C2E4A" w:rsidP="008607DB">
      <w:pPr>
        <w:pStyle w:val="Body1"/>
        <w:rPr>
          <w:i/>
          <w:iCs/>
        </w:rPr>
      </w:pPr>
      <w:r w:rsidRPr="008607DB">
        <w:rPr>
          <w:i/>
          <w:iCs/>
          <w:highlight w:val="yellow"/>
        </w:rPr>
        <w:t>Any assumptions that went into the hydraulic model or model limitations shall be included here.</w:t>
      </w:r>
    </w:p>
    <w:p w14:paraId="24135D9A" w14:textId="4A0D64D3" w:rsidR="004C2E4A" w:rsidRPr="008607DB" w:rsidRDefault="004C2E4A" w:rsidP="008607DB">
      <w:pPr>
        <w:pStyle w:val="Body1"/>
        <w:rPr>
          <w:i/>
          <w:iCs/>
        </w:rPr>
      </w:pPr>
      <w:r w:rsidRPr="008607DB">
        <w:rPr>
          <w:i/>
          <w:iCs/>
          <w:highlight w:val="yellow"/>
        </w:rPr>
        <w:t>It is not always possible or practical to maintain consistent stationing for watershed</w:t>
      </w:r>
      <w:r w:rsidR="00353905">
        <w:rPr>
          <w:i/>
          <w:iCs/>
          <w:highlight w:val="yellow"/>
        </w:rPr>
        <w:t>-</w:t>
      </w:r>
      <w:r w:rsidRPr="008607DB">
        <w:rPr>
          <w:i/>
          <w:iCs/>
          <w:highlight w:val="yellow"/>
        </w:rPr>
        <w:t>scale long profile, existing</w:t>
      </w:r>
      <w:r w:rsidR="00E90928">
        <w:rPr>
          <w:i/>
          <w:iCs/>
          <w:highlight w:val="yellow"/>
        </w:rPr>
        <w:t>-</w:t>
      </w:r>
      <w:r w:rsidRPr="008607DB">
        <w:rPr>
          <w:i/>
          <w:iCs/>
          <w:highlight w:val="yellow"/>
        </w:rPr>
        <w:t>conditions, proposed</w:t>
      </w:r>
      <w:r w:rsidR="00E90928">
        <w:rPr>
          <w:i/>
          <w:iCs/>
          <w:highlight w:val="yellow"/>
        </w:rPr>
        <w:t>-</w:t>
      </w:r>
      <w:r w:rsidRPr="008607DB">
        <w:rPr>
          <w:i/>
          <w:iCs/>
          <w:highlight w:val="yellow"/>
        </w:rPr>
        <w:t>conditions, and CAD design stationing. If stationing throughout PHD/FHD varies provide a figure illustrating them all for comparison. Include north arrow, scale, stationing, and label key features.</w:t>
      </w:r>
    </w:p>
    <w:p w14:paraId="15FAB31E" w14:textId="7EE1D3AE" w:rsidR="004C2E4A" w:rsidRPr="005B5791" w:rsidRDefault="004C2E4A" w:rsidP="004C2E4A">
      <w:pPr>
        <w:pStyle w:val="Heading2"/>
      </w:pPr>
      <w:bookmarkStart w:id="630" w:name="_Ref87276756"/>
      <w:bookmarkStart w:id="631" w:name="_Toc102626313"/>
      <w:r w:rsidRPr="005B5791">
        <w:t>Existing</w:t>
      </w:r>
      <w:r w:rsidR="003635B9">
        <w:t xml:space="preserve"> </w:t>
      </w:r>
      <w:r w:rsidRPr="005B5791">
        <w:t>Conditions</w:t>
      </w:r>
      <w:bookmarkEnd w:id="630"/>
      <w:bookmarkEnd w:id="631"/>
    </w:p>
    <w:p w14:paraId="4DB63507" w14:textId="7160CDEE" w:rsidR="004C2E4A" w:rsidRPr="008607DB" w:rsidRDefault="004C2E4A" w:rsidP="008607DB">
      <w:pPr>
        <w:pStyle w:val="Body1"/>
        <w:rPr>
          <w:i/>
          <w:iCs/>
        </w:rPr>
      </w:pPr>
      <w:r w:rsidRPr="008607DB">
        <w:rPr>
          <w:i/>
          <w:iCs/>
          <w:highlight w:val="yellow"/>
        </w:rPr>
        <w:t xml:space="preserve">Discuss important findings from model results for water surface (WSE contours, profiles along overbanks or floodplain edges), velocity (velocity magnitude contours/vectors), water depth </w:t>
      </w:r>
      <w:r w:rsidRPr="008607DB">
        <w:rPr>
          <w:i/>
          <w:iCs/>
          <w:highlight w:val="yellow"/>
        </w:rPr>
        <w:lastRenderedPageBreak/>
        <w:t xml:space="preserve">(depth contour plot), discharge distribution (if flow splits, multiples openings, etc.), shear stress (contour plots), etc. </w:t>
      </w:r>
      <w:r w:rsidR="00F261B3" w:rsidRPr="008607DB">
        <w:rPr>
          <w:i/>
          <w:iCs/>
          <w:highlight w:val="yellow"/>
        </w:rPr>
        <w:t xml:space="preserve">For </w:t>
      </w:r>
      <w:r w:rsidR="00F261B3" w:rsidRPr="00F261B3">
        <w:rPr>
          <w:i/>
          <w:iCs/>
          <w:highlight w:val="yellow"/>
        </w:rPr>
        <w:t>a</w:t>
      </w:r>
      <w:r w:rsidRPr="008607DB">
        <w:rPr>
          <w:i/>
          <w:iCs/>
          <w:highlight w:val="yellow"/>
        </w:rPr>
        <w:t xml:space="preserve">nything not included refer to the </w:t>
      </w:r>
      <w:r w:rsidR="00400485">
        <w:rPr>
          <w:i/>
          <w:iCs/>
          <w:highlight w:val="yellow"/>
          <w:shd w:val="clear" w:color="auto" w:fill="FFFF00"/>
        </w:rPr>
        <w:t>a</w:t>
      </w:r>
      <w:r w:rsidRPr="008607DB">
        <w:rPr>
          <w:i/>
          <w:iCs/>
          <w:highlight w:val="yellow"/>
          <w:shd w:val="clear" w:color="auto" w:fill="FFFF00"/>
        </w:rPr>
        <w:t>ppendix.</w:t>
      </w:r>
      <w:r w:rsidRPr="008607DB">
        <w:rPr>
          <w:i/>
          <w:iCs/>
          <w:shd w:val="clear" w:color="auto" w:fill="FFFF00"/>
        </w:rPr>
        <w:t xml:space="preserve"> </w:t>
      </w:r>
      <w:bookmarkStart w:id="632" w:name="_Hlk87435427"/>
      <w:r w:rsidR="005275CD" w:rsidRPr="008607DB">
        <w:rPr>
          <w:i/>
          <w:iCs/>
          <w:highlight w:val="yellow"/>
        </w:rPr>
        <w:t xml:space="preserve">Include several cross sections in </w:t>
      </w:r>
      <w:r w:rsidR="005275CD" w:rsidRPr="008607DB">
        <w:rPr>
          <w:i/>
          <w:iCs/>
          <w:highlight w:val="yellow"/>
        </w:rPr>
        <w:fldChar w:fldCharType="begin"/>
      </w:r>
      <w:r w:rsidR="005275CD" w:rsidRPr="008607DB">
        <w:rPr>
          <w:i/>
          <w:iCs/>
          <w:highlight w:val="yellow"/>
        </w:rPr>
        <w:instrText xml:space="preserve"> REF _Ref87435267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Table 13</w:t>
      </w:r>
      <w:r w:rsidR="005275CD" w:rsidRPr="008607DB">
        <w:rPr>
          <w:i/>
          <w:iCs/>
          <w:highlight w:val="yellow"/>
        </w:rPr>
        <w:fldChar w:fldCharType="end"/>
      </w:r>
      <w:r w:rsidR="005275CD" w:rsidRPr="008607DB">
        <w:rPr>
          <w:i/>
          <w:iCs/>
          <w:highlight w:val="yellow"/>
        </w:rPr>
        <w:t xml:space="preserve"> and </w:t>
      </w:r>
      <w:r w:rsidR="005275CD" w:rsidRPr="008607DB">
        <w:rPr>
          <w:i/>
          <w:iCs/>
          <w:highlight w:val="yellow"/>
        </w:rPr>
        <w:fldChar w:fldCharType="begin"/>
      </w:r>
      <w:r w:rsidR="005275CD" w:rsidRPr="008607DB">
        <w:rPr>
          <w:i/>
          <w:iCs/>
          <w:highlight w:val="yellow"/>
        </w:rPr>
        <w:instrText xml:space="preserve"> REF _Ref87435289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Figure 24</w:t>
      </w:r>
      <w:r w:rsidR="005275CD" w:rsidRPr="008607DB">
        <w:rPr>
          <w:i/>
          <w:iCs/>
          <w:highlight w:val="yellow"/>
        </w:rPr>
        <w:fldChar w:fldCharType="end"/>
      </w:r>
      <w:r w:rsidR="005275CD" w:rsidRPr="008607DB">
        <w:rPr>
          <w:i/>
          <w:iCs/>
          <w:highlight w:val="yellow"/>
        </w:rPr>
        <w:t xml:space="preserve"> within the project extent as well as multiple cross sections upstream and downstream</w:t>
      </w:r>
      <w:r w:rsidR="0002793B" w:rsidRPr="008607DB">
        <w:rPr>
          <w:i/>
          <w:iCs/>
          <w:highlight w:val="yellow"/>
        </w:rPr>
        <w:t xml:space="preserve"> (including within reference reach)</w:t>
      </w:r>
      <w:r w:rsidR="005275CD" w:rsidRPr="008607DB">
        <w:rPr>
          <w:i/>
          <w:iCs/>
          <w:highlight w:val="yellow"/>
        </w:rPr>
        <w:t>.</w:t>
      </w:r>
      <w:bookmarkEnd w:id="632"/>
      <w:r w:rsidR="005275CD" w:rsidRPr="008607DB">
        <w:rPr>
          <w:i/>
          <w:iCs/>
          <w:highlight w:val="yellow"/>
        </w:rPr>
        <w:t xml:space="preserve"> </w:t>
      </w:r>
      <w:r w:rsidR="002F4219" w:rsidRPr="008607DB">
        <w:rPr>
          <w:i/>
          <w:iCs/>
          <w:shd w:val="clear" w:color="auto" w:fill="FFFF00"/>
        </w:rPr>
        <w:t>Cross</w:t>
      </w:r>
      <w:r w:rsidR="00400485">
        <w:rPr>
          <w:i/>
          <w:iCs/>
          <w:shd w:val="clear" w:color="auto" w:fill="FFFF00"/>
        </w:rPr>
        <w:t>-</w:t>
      </w:r>
      <w:r w:rsidR="002F4219" w:rsidRPr="008607DB">
        <w:rPr>
          <w:i/>
          <w:iCs/>
          <w:shd w:val="clear" w:color="auto" w:fill="FFFF00"/>
        </w:rPr>
        <w:t xml:space="preserve">section figures shall be provided in the appendix at all locations of results presented in tables. Each </w:t>
      </w:r>
      <w:r w:rsidR="002F4219" w:rsidRPr="008607DB">
        <w:rPr>
          <w:i/>
          <w:iCs/>
          <w:highlight w:val="yellow"/>
          <w:shd w:val="clear" w:color="auto" w:fill="FFFF00"/>
        </w:rPr>
        <w:t>c</w:t>
      </w:r>
      <w:r w:rsidRPr="008607DB">
        <w:rPr>
          <w:i/>
          <w:iCs/>
          <w:highlight w:val="yellow"/>
          <w:shd w:val="clear" w:color="auto" w:fill="FFFF00"/>
        </w:rPr>
        <w:t>ross section</w:t>
      </w:r>
      <w:r w:rsidR="002F4219" w:rsidRPr="008607DB">
        <w:rPr>
          <w:i/>
          <w:iCs/>
          <w:highlight w:val="yellow"/>
          <w:shd w:val="clear" w:color="auto" w:fill="FFFF00"/>
        </w:rPr>
        <w:t xml:space="preserve"> should show (at a minimum)</w:t>
      </w:r>
      <w:r w:rsidRPr="008607DB">
        <w:rPr>
          <w:i/>
          <w:iCs/>
          <w:highlight w:val="yellow"/>
          <w:shd w:val="clear" w:color="auto" w:fill="FFFF00"/>
        </w:rPr>
        <w:t xml:space="preserve"> the 2-year, 100-year, and 500-year</w:t>
      </w:r>
      <w:r w:rsidR="002F4219" w:rsidRPr="008607DB">
        <w:rPr>
          <w:i/>
          <w:iCs/>
          <w:highlight w:val="yellow"/>
          <w:shd w:val="clear" w:color="auto" w:fill="FFFF00"/>
        </w:rPr>
        <w:t xml:space="preserve"> and existing ground</w:t>
      </w:r>
      <w:r w:rsidRPr="008607DB">
        <w:rPr>
          <w:i/>
          <w:iCs/>
          <w:highlight w:val="yellow"/>
          <w:shd w:val="clear" w:color="auto" w:fill="FFFF00"/>
        </w:rPr>
        <w:t>.</w:t>
      </w:r>
    </w:p>
    <w:p w14:paraId="621D310C" w14:textId="4F288514" w:rsidR="004C2E4A" w:rsidRPr="008607DB" w:rsidRDefault="004C2E4A" w:rsidP="008607DB">
      <w:pPr>
        <w:pStyle w:val="Body1"/>
        <w:rPr>
          <w:i/>
          <w:iCs/>
        </w:rPr>
      </w:pPr>
      <w:r w:rsidRPr="008607DB">
        <w:rPr>
          <w:i/>
          <w:iCs/>
          <w:highlight w:val="yellow"/>
        </w:rPr>
        <w:t>All SMS printouts shall have a north arrow, stationing (starting downstream and going upstream), and scale bar. Stationing of the plan, profile, and section figures should all match.</w:t>
      </w:r>
    </w:p>
    <w:p w14:paraId="14EF7B98" w14:textId="31645C91" w:rsidR="004C2E4A" w:rsidRPr="008607DB" w:rsidRDefault="004C2E4A" w:rsidP="008607DB">
      <w:pPr>
        <w:pStyle w:val="Body1"/>
        <w:rPr>
          <w:i/>
          <w:iCs/>
          <w:highlight w:val="yellow"/>
        </w:rPr>
      </w:pPr>
      <w:r w:rsidRPr="008607DB">
        <w:rPr>
          <w:i/>
          <w:iCs/>
          <w:highlight w:val="yellow"/>
        </w:rPr>
        <w:t>All the values reported in the table should be the average across whatever is being looked at</w:t>
      </w:r>
      <w:r w:rsidR="005C126C" w:rsidRPr="008607DB">
        <w:rPr>
          <w:i/>
          <w:iCs/>
          <w:highlight w:val="yellow"/>
        </w:rPr>
        <w:t>;</w:t>
      </w:r>
      <w:r w:rsidRPr="008607DB">
        <w:rPr>
          <w:i/>
          <w:iCs/>
          <w:highlight w:val="yellow"/>
        </w:rPr>
        <w:t xml:space="preserve"> i.e.</w:t>
      </w:r>
      <w:r w:rsidR="005C126C" w:rsidRPr="008607DB">
        <w:rPr>
          <w:i/>
          <w:iCs/>
          <w:highlight w:val="yellow"/>
        </w:rPr>
        <w:t>,</w:t>
      </w:r>
      <w:r w:rsidRPr="008607DB">
        <w:rPr>
          <w:i/>
          <w:iCs/>
          <w:highlight w:val="yellow"/>
        </w:rPr>
        <w:t xml:space="preserve"> if main channel velocity is in the table it should be the average main channel velocity across the cross section</w:t>
      </w:r>
      <w:r w:rsidR="00400485">
        <w:rPr>
          <w:rFonts w:cs="Arial"/>
          <w:i/>
          <w:iCs/>
          <w:highlight w:val="yellow"/>
        </w:rPr>
        <w:t>—</w:t>
      </w:r>
      <w:r w:rsidRPr="008607DB">
        <w:rPr>
          <w:b/>
          <w:bCs/>
          <w:i/>
          <w:iCs/>
          <w:highlight w:val="yellow"/>
        </w:rPr>
        <w:t>except for depth</w:t>
      </w:r>
      <w:r w:rsidR="00400485">
        <w:rPr>
          <w:b/>
          <w:bCs/>
          <w:i/>
          <w:iCs/>
          <w:highlight w:val="yellow"/>
        </w:rPr>
        <w:t>;</w:t>
      </w:r>
      <w:r w:rsidRPr="008607DB">
        <w:rPr>
          <w:b/>
          <w:bCs/>
          <w:i/>
          <w:iCs/>
          <w:highlight w:val="yellow"/>
        </w:rPr>
        <w:t xml:space="preserve"> depth is channel maximum</w:t>
      </w:r>
      <w:r w:rsidRPr="008607DB">
        <w:rPr>
          <w:i/>
          <w:iCs/>
          <w:highlight w:val="yellow"/>
        </w:rPr>
        <w:t>. If floodplains are what is being evaluated, it would be the average left or right bank floodplain averages presented separately.</w:t>
      </w:r>
    </w:p>
    <w:p w14:paraId="4BF8EE7A" w14:textId="27E1A952" w:rsidR="005275CD" w:rsidRPr="008607DB" w:rsidRDefault="005275CD" w:rsidP="008607DB">
      <w:pPr>
        <w:pStyle w:val="Body1"/>
        <w:rPr>
          <w:i/>
          <w:iCs/>
          <w:highlight w:val="yellow"/>
        </w:rPr>
      </w:pPr>
      <w:r w:rsidRPr="008607DB">
        <w:rPr>
          <w:i/>
          <w:iCs/>
          <w:highlight w:val="yellow"/>
        </w:rPr>
        <w:t>For velocity figures use a color ramp with red as higher velocities and blue as slower velocities.</w:t>
      </w:r>
    </w:p>
    <w:p w14:paraId="42652EB7" w14:textId="72FA5A35" w:rsidR="004C2E4A" w:rsidRPr="005B5791" w:rsidRDefault="004C2E4A" w:rsidP="004C2E4A">
      <w:r w:rsidRPr="005B5791">
        <w:rPr>
          <w:noProof/>
        </w:rPr>
        <w:drawing>
          <wp:inline distT="0" distB="0" distL="0" distR="0" wp14:anchorId="42144D06" wp14:editId="704BF635">
            <wp:extent cx="5715000" cy="4962566"/>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5">
                      <a:extLst>
                        <a:ext uri="{28A0092B-C50C-407E-A947-70E740481C1C}">
                          <a14:useLocalDpi xmlns:a14="http://schemas.microsoft.com/office/drawing/2010/main"/>
                        </a:ext>
                      </a:extLst>
                    </a:blip>
                    <a:stretch>
                      <a:fillRect/>
                    </a:stretch>
                  </pic:blipFill>
                  <pic:spPr>
                    <a:xfrm>
                      <a:off x="0" y="0"/>
                      <a:ext cx="5715000" cy="4962566"/>
                    </a:xfrm>
                    <a:prstGeom prst="rect">
                      <a:avLst/>
                    </a:prstGeom>
                  </pic:spPr>
                </pic:pic>
              </a:graphicData>
            </a:graphic>
          </wp:inline>
        </w:drawing>
      </w:r>
    </w:p>
    <w:p w14:paraId="3EBDFAAC" w14:textId="77F3B058" w:rsidR="004C2E4A" w:rsidRPr="005B5791" w:rsidRDefault="004C2E4A" w:rsidP="004C2E4A">
      <w:pPr>
        <w:pStyle w:val="Caption"/>
        <w:rPr>
          <w:sz w:val="20"/>
          <w:szCs w:val="20"/>
        </w:rPr>
      </w:pPr>
      <w:bookmarkStart w:id="633" w:name="_Ref87435289"/>
      <w:bookmarkStart w:id="634" w:name="_Toc102626352"/>
      <w:r w:rsidRPr="005B5791">
        <w:t xml:space="preserve">Figure </w:t>
      </w:r>
      <w:r w:rsidR="001B66B0">
        <w:fldChar w:fldCharType="begin"/>
      </w:r>
      <w:r w:rsidR="001B66B0">
        <w:instrText xml:space="preserve"> SEQ Figure \* ARABIC </w:instrText>
      </w:r>
      <w:r w:rsidR="001B66B0">
        <w:fldChar w:fldCharType="separate"/>
      </w:r>
      <w:r w:rsidR="00BD68DB">
        <w:rPr>
          <w:noProof/>
        </w:rPr>
        <w:t>24</w:t>
      </w:r>
      <w:r w:rsidR="001B66B0">
        <w:rPr>
          <w:noProof/>
        </w:rPr>
        <w:fldChar w:fldCharType="end"/>
      </w:r>
      <w:bookmarkEnd w:id="633"/>
      <w:r w:rsidRPr="005B5791">
        <w:t>: Locations of cross sections used for results reporting</w:t>
      </w:r>
      <w:r w:rsidR="005275CD" w:rsidRPr="005B5791">
        <w:t xml:space="preserve"> </w:t>
      </w:r>
      <w:bookmarkStart w:id="635" w:name="_Hlk87435070"/>
      <w:r w:rsidR="005275CD" w:rsidRPr="008607DB">
        <w:rPr>
          <w:i/>
          <w:iCs/>
          <w:highlight w:val="yellow"/>
        </w:rPr>
        <w:t>(show alignment with stationing and label sections to match tables)</w:t>
      </w:r>
      <w:bookmarkEnd w:id="634"/>
      <w:bookmarkEnd w:id="635"/>
    </w:p>
    <w:p w14:paraId="3D6919AA" w14:textId="1DA62995" w:rsidR="004C2E4A" w:rsidRPr="005B5791" w:rsidRDefault="004C2E4A" w:rsidP="008607DB">
      <w:pPr>
        <w:pStyle w:val="TableTitle"/>
      </w:pPr>
      <w:bookmarkStart w:id="636" w:name="_Ref87435267"/>
      <w:bookmarkStart w:id="637" w:name="_Toc102626375"/>
      <w:r w:rsidRPr="005B5791">
        <w:lastRenderedPageBreak/>
        <w:t xml:space="preserve">Table </w:t>
      </w:r>
      <w:r w:rsidR="001B66B0">
        <w:fldChar w:fldCharType="begin"/>
      </w:r>
      <w:r w:rsidR="001B66B0">
        <w:instrText xml:space="preserve"> SEQ Table \* ARABIC </w:instrText>
      </w:r>
      <w:r w:rsidR="001B66B0">
        <w:fldChar w:fldCharType="separate"/>
      </w:r>
      <w:r w:rsidR="00BD68DB">
        <w:rPr>
          <w:noProof/>
        </w:rPr>
        <w:t>13</w:t>
      </w:r>
      <w:r w:rsidR="001B66B0">
        <w:rPr>
          <w:noProof/>
        </w:rPr>
        <w:fldChar w:fldCharType="end"/>
      </w:r>
      <w:bookmarkEnd w:id="636"/>
      <w:r w:rsidRPr="005B5791">
        <w:t>: Average main channel hydraulic results for existing conditions</w:t>
      </w:r>
      <w:bookmarkEnd w:id="637"/>
    </w:p>
    <w:tbl>
      <w:tblPr>
        <w:tblStyle w:val="TableGrid"/>
        <w:tblW w:w="692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1345"/>
        <w:gridCol w:w="1980"/>
        <w:gridCol w:w="1200"/>
        <w:gridCol w:w="1200"/>
        <w:gridCol w:w="1200"/>
      </w:tblGrid>
      <w:tr w:rsidR="004C2E4A" w:rsidRPr="005B5791" w14:paraId="3EF1E471" w14:textId="77777777" w:rsidTr="00363814">
        <w:trPr>
          <w:tblHeader/>
        </w:trPr>
        <w:tc>
          <w:tcPr>
            <w:tcW w:w="1345" w:type="dxa"/>
            <w:tcBorders>
              <w:bottom w:val="single" w:sz="4" w:space="0" w:color="BFBFBF" w:themeColor="background1" w:themeShade="BF"/>
            </w:tcBorders>
            <w:shd w:val="pct10" w:color="auto" w:fill="auto"/>
          </w:tcPr>
          <w:p w14:paraId="040A54BF" w14:textId="77777777" w:rsidR="004C2E4A" w:rsidRPr="005B5791" w:rsidRDefault="004C2E4A" w:rsidP="006B7555">
            <w:pPr>
              <w:pStyle w:val="TableHeading"/>
            </w:pPr>
            <w:r w:rsidRPr="005B5791">
              <w:t>Hydraulic parameter</w:t>
            </w:r>
          </w:p>
        </w:tc>
        <w:tc>
          <w:tcPr>
            <w:tcW w:w="1980" w:type="dxa"/>
            <w:tcBorders>
              <w:bottom w:val="single" w:sz="4" w:space="0" w:color="BFBFBF" w:themeColor="background1" w:themeShade="BF"/>
            </w:tcBorders>
            <w:shd w:val="pct10" w:color="auto" w:fill="auto"/>
          </w:tcPr>
          <w:p w14:paraId="1B61C987" w14:textId="77777777" w:rsidR="004C2E4A" w:rsidRPr="005B5791" w:rsidRDefault="004C2E4A" w:rsidP="006B7555">
            <w:pPr>
              <w:pStyle w:val="TableHeading"/>
            </w:pPr>
            <w:r w:rsidRPr="005B5791">
              <w:t>Cross section</w:t>
            </w:r>
          </w:p>
        </w:tc>
        <w:tc>
          <w:tcPr>
            <w:tcW w:w="1200" w:type="dxa"/>
            <w:tcBorders>
              <w:bottom w:val="single" w:sz="4" w:space="0" w:color="BFBFBF" w:themeColor="background1" w:themeShade="BF"/>
            </w:tcBorders>
            <w:shd w:val="pct10" w:color="auto" w:fill="auto"/>
          </w:tcPr>
          <w:p w14:paraId="117D04FB" w14:textId="77777777" w:rsidR="004C2E4A" w:rsidRPr="005B5791" w:rsidRDefault="004C2E4A" w:rsidP="006B7555">
            <w:pPr>
              <w:pStyle w:val="TableHeading"/>
            </w:pPr>
            <w:r w:rsidRPr="005B5791">
              <w:t>2-year</w:t>
            </w:r>
          </w:p>
        </w:tc>
        <w:tc>
          <w:tcPr>
            <w:tcW w:w="1200" w:type="dxa"/>
            <w:tcBorders>
              <w:bottom w:val="single" w:sz="4" w:space="0" w:color="BFBFBF" w:themeColor="background1" w:themeShade="BF"/>
            </w:tcBorders>
            <w:shd w:val="pct10" w:color="auto" w:fill="auto"/>
          </w:tcPr>
          <w:p w14:paraId="0434C8DC" w14:textId="77777777" w:rsidR="004C2E4A" w:rsidRPr="005B5791" w:rsidRDefault="004C2E4A" w:rsidP="006B7555">
            <w:pPr>
              <w:pStyle w:val="TableHeading"/>
            </w:pPr>
            <w:r w:rsidRPr="005B5791">
              <w:t>100-year</w:t>
            </w:r>
          </w:p>
        </w:tc>
        <w:tc>
          <w:tcPr>
            <w:tcW w:w="1200" w:type="dxa"/>
            <w:tcBorders>
              <w:bottom w:val="single" w:sz="4" w:space="0" w:color="BFBFBF" w:themeColor="background1" w:themeShade="BF"/>
            </w:tcBorders>
            <w:shd w:val="pct10" w:color="auto" w:fill="auto"/>
          </w:tcPr>
          <w:p w14:paraId="780A51D2" w14:textId="77777777" w:rsidR="004C2E4A" w:rsidRPr="005B5791" w:rsidRDefault="004C2E4A" w:rsidP="006B7555">
            <w:pPr>
              <w:pStyle w:val="TableHeading"/>
            </w:pPr>
            <w:r w:rsidRPr="005B5791">
              <w:t>500-year</w:t>
            </w:r>
          </w:p>
        </w:tc>
      </w:tr>
      <w:tr w:rsidR="004C2E4A" w:rsidRPr="005B5791" w14:paraId="79E8FC2F" w14:textId="77777777" w:rsidTr="00363814">
        <w:trPr>
          <w:trHeight w:val="288"/>
        </w:trPr>
        <w:tc>
          <w:tcPr>
            <w:tcW w:w="1345" w:type="dxa"/>
            <w:vMerge w:val="restart"/>
            <w:shd w:val="clear" w:color="auto" w:fill="auto"/>
            <w:vAlign w:val="center"/>
          </w:tcPr>
          <w:p w14:paraId="60D5A654" w14:textId="2A7EF357" w:rsidR="004C2E4A" w:rsidRPr="005B5791" w:rsidRDefault="004C2E4A" w:rsidP="006B7555">
            <w:pPr>
              <w:pStyle w:val="TableCell"/>
            </w:pPr>
            <w:r w:rsidRPr="005B5791">
              <w:t>Average WSE (ft)</w:t>
            </w:r>
          </w:p>
        </w:tc>
        <w:tc>
          <w:tcPr>
            <w:tcW w:w="1980" w:type="dxa"/>
            <w:shd w:val="clear" w:color="auto" w:fill="auto"/>
            <w:vAlign w:val="center"/>
          </w:tcPr>
          <w:p w14:paraId="7F5AD834"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5B252E1D" w14:textId="77777777" w:rsidR="004C2E4A" w:rsidRPr="005B5791" w:rsidRDefault="004C2E4A" w:rsidP="006B7555">
            <w:pPr>
              <w:pStyle w:val="TableCell"/>
            </w:pPr>
          </w:p>
        </w:tc>
        <w:tc>
          <w:tcPr>
            <w:tcW w:w="1200" w:type="dxa"/>
            <w:shd w:val="clear" w:color="auto" w:fill="auto"/>
            <w:vAlign w:val="center"/>
          </w:tcPr>
          <w:p w14:paraId="3C66E5AD" w14:textId="77777777" w:rsidR="004C2E4A" w:rsidRPr="005B5791" w:rsidRDefault="004C2E4A" w:rsidP="006B7555">
            <w:pPr>
              <w:pStyle w:val="TableCell"/>
            </w:pPr>
          </w:p>
        </w:tc>
        <w:tc>
          <w:tcPr>
            <w:tcW w:w="1200" w:type="dxa"/>
            <w:shd w:val="clear" w:color="auto" w:fill="auto"/>
            <w:vAlign w:val="center"/>
          </w:tcPr>
          <w:p w14:paraId="52860134" w14:textId="77777777" w:rsidR="004C2E4A" w:rsidRPr="005B5791" w:rsidRDefault="004C2E4A" w:rsidP="006B7555">
            <w:pPr>
              <w:pStyle w:val="TableCell"/>
            </w:pPr>
          </w:p>
        </w:tc>
      </w:tr>
      <w:tr w:rsidR="004C2E4A" w:rsidRPr="005B5791" w14:paraId="3E75A806" w14:textId="77777777" w:rsidTr="00363814">
        <w:trPr>
          <w:trHeight w:val="288"/>
        </w:trPr>
        <w:tc>
          <w:tcPr>
            <w:tcW w:w="1345" w:type="dxa"/>
            <w:vMerge/>
            <w:shd w:val="clear" w:color="auto" w:fill="auto"/>
            <w:vAlign w:val="center"/>
          </w:tcPr>
          <w:p w14:paraId="7A1F7E2C" w14:textId="77777777" w:rsidR="004C2E4A" w:rsidRPr="005B5791" w:rsidRDefault="004C2E4A" w:rsidP="006B7555">
            <w:pPr>
              <w:pStyle w:val="TableCell"/>
            </w:pPr>
          </w:p>
        </w:tc>
        <w:tc>
          <w:tcPr>
            <w:tcW w:w="1980" w:type="dxa"/>
            <w:shd w:val="clear" w:color="auto" w:fill="auto"/>
            <w:vAlign w:val="center"/>
          </w:tcPr>
          <w:p w14:paraId="25385BCA"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7E262D52" w14:textId="77777777" w:rsidR="004C2E4A" w:rsidRPr="005B5791" w:rsidRDefault="004C2E4A" w:rsidP="006B7555">
            <w:pPr>
              <w:pStyle w:val="TableCell"/>
            </w:pPr>
          </w:p>
        </w:tc>
        <w:tc>
          <w:tcPr>
            <w:tcW w:w="1200" w:type="dxa"/>
            <w:shd w:val="clear" w:color="auto" w:fill="auto"/>
            <w:vAlign w:val="center"/>
          </w:tcPr>
          <w:p w14:paraId="19A593EF" w14:textId="77777777" w:rsidR="004C2E4A" w:rsidRPr="005B5791" w:rsidRDefault="004C2E4A" w:rsidP="006B7555">
            <w:pPr>
              <w:pStyle w:val="TableCell"/>
            </w:pPr>
          </w:p>
        </w:tc>
        <w:tc>
          <w:tcPr>
            <w:tcW w:w="1200" w:type="dxa"/>
            <w:shd w:val="clear" w:color="auto" w:fill="auto"/>
            <w:vAlign w:val="center"/>
          </w:tcPr>
          <w:p w14:paraId="0028F618" w14:textId="77777777" w:rsidR="004C2E4A" w:rsidRPr="005B5791" w:rsidRDefault="004C2E4A" w:rsidP="006B7555">
            <w:pPr>
              <w:pStyle w:val="TableCell"/>
            </w:pPr>
          </w:p>
        </w:tc>
      </w:tr>
      <w:tr w:rsidR="004C2E4A" w:rsidRPr="005B5791" w14:paraId="2ADB0993" w14:textId="77777777" w:rsidTr="00363814">
        <w:trPr>
          <w:trHeight w:val="288"/>
        </w:trPr>
        <w:tc>
          <w:tcPr>
            <w:tcW w:w="1345" w:type="dxa"/>
            <w:vMerge/>
            <w:shd w:val="clear" w:color="auto" w:fill="auto"/>
            <w:vAlign w:val="center"/>
          </w:tcPr>
          <w:p w14:paraId="42BBB597" w14:textId="77777777" w:rsidR="004C2E4A" w:rsidRPr="005B5791" w:rsidRDefault="004C2E4A" w:rsidP="006B7555">
            <w:pPr>
              <w:pStyle w:val="TableCell"/>
            </w:pPr>
          </w:p>
        </w:tc>
        <w:tc>
          <w:tcPr>
            <w:tcW w:w="1980" w:type="dxa"/>
            <w:shd w:val="clear" w:color="auto" w:fill="auto"/>
            <w:vAlign w:val="center"/>
          </w:tcPr>
          <w:p w14:paraId="363227B1" w14:textId="77777777" w:rsidR="004C2E4A" w:rsidRPr="005B5791" w:rsidRDefault="004C2E4A" w:rsidP="006B7555">
            <w:pPr>
              <w:pStyle w:val="TableCell"/>
            </w:pPr>
            <w:r w:rsidRPr="005B5791">
              <w:t xml:space="preserve">DS </w:t>
            </w:r>
            <w:r w:rsidRPr="005B5791">
              <w:rPr>
                <w:highlight w:val="yellow"/>
              </w:rPr>
              <w:t>XX+XX (C)</w:t>
            </w:r>
          </w:p>
        </w:tc>
        <w:tc>
          <w:tcPr>
            <w:tcW w:w="1200" w:type="dxa"/>
            <w:shd w:val="clear" w:color="auto" w:fill="auto"/>
            <w:vAlign w:val="center"/>
          </w:tcPr>
          <w:p w14:paraId="3D296FDE" w14:textId="77777777" w:rsidR="004C2E4A" w:rsidRPr="005B5791" w:rsidRDefault="004C2E4A" w:rsidP="006B7555">
            <w:pPr>
              <w:pStyle w:val="TableCell"/>
            </w:pPr>
          </w:p>
        </w:tc>
        <w:tc>
          <w:tcPr>
            <w:tcW w:w="1200" w:type="dxa"/>
            <w:shd w:val="clear" w:color="auto" w:fill="auto"/>
            <w:vAlign w:val="center"/>
          </w:tcPr>
          <w:p w14:paraId="79B564D2" w14:textId="77777777" w:rsidR="004C2E4A" w:rsidRPr="005B5791" w:rsidRDefault="004C2E4A" w:rsidP="006B7555">
            <w:pPr>
              <w:pStyle w:val="TableCell"/>
            </w:pPr>
          </w:p>
        </w:tc>
        <w:tc>
          <w:tcPr>
            <w:tcW w:w="1200" w:type="dxa"/>
            <w:shd w:val="clear" w:color="auto" w:fill="auto"/>
            <w:vAlign w:val="center"/>
          </w:tcPr>
          <w:p w14:paraId="3EE9CFF0" w14:textId="77777777" w:rsidR="004C2E4A" w:rsidRPr="005B5791" w:rsidRDefault="004C2E4A" w:rsidP="006B7555">
            <w:pPr>
              <w:pStyle w:val="TableCell"/>
            </w:pPr>
          </w:p>
        </w:tc>
      </w:tr>
      <w:tr w:rsidR="004C2E4A" w:rsidRPr="005B5791" w14:paraId="0E1EA85D" w14:textId="77777777" w:rsidTr="00363814">
        <w:trPr>
          <w:trHeight w:val="288"/>
        </w:trPr>
        <w:tc>
          <w:tcPr>
            <w:tcW w:w="1345" w:type="dxa"/>
            <w:vMerge/>
            <w:shd w:val="clear" w:color="auto" w:fill="auto"/>
            <w:vAlign w:val="center"/>
          </w:tcPr>
          <w:p w14:paraId="300B08A5" w14:textId="77777777" w:rsidR="004C2E4A" w:rsidRPr="005B5791" w:rsidRDefault="004C2E4A" w:rsidP="006B7555">
            <w:pPr>
              <w:pStyle w:val="TableCell"/>
            </w:pPr>
          </w:p>
        </w:tc>
        <w:tc>
          <w:tcPr>
            <w:tcW w:w="1980" w:type="dxa"/>
            <w:shd w:val="clear" w:color="auto" w:fill="auto"/>
            <w:vAlign w:val="center"/>
          </w:tcPr>
          <w:p w14:paraId="32577D48"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616DF6BD" w14:textId="77777777" w:rsidR="004C2E4A" w:rsidRPr="005B5791" w:rsidRDefault="004C2E4A" w:rsidP="006B7555">
            <w:pPr>
              <w:pStyle w:val="TableCell"/>
            </w:pPr>
            <w:r w:rsidRPr="005B5791">
              <w:t>NA</w:t>
            </w:r>
          </w:p>
        </w:tc>
        <w:tc>
          <w:tcPr>
            <w:tcW w:w="1200" w:type="dxa"/>
            <w:shd w:val="clear" w:color="auto" w:fill="auto"/>
            <w:vAlign w:val="center"/>
          </w:tcPr>
          <w:p w14:paraId="529FAAB8" w14:textId="77777777" w:rsidR="004C2E4A" w:rsidRPr="005B5791" w:rsidRDefault="004C2E4A" w:rsidP="006B7555">
            <w:pPr>
              <w:pStyle w:val="TableCell"/>
            </w:pPr>
            <w:r w:rsidRPr="005B5791">
              <w:t>NA</w:t>
            </w:r>
          </w:p>
        </w:tc>
        <w:tc>
          <w:tcPr>
            <w:tcW w:w="1200" w:type="dxa"/>
            <w:shd w:val="clear" w:color="auto" w:fill="auto"/>
            <w:vAlign w:val="center"/>
          </w:tcPr>
          <w:p w14:paraId="52652A90" w14:textId="77777777" w:rsidR="004C2E4A" w:rsidRPr="005B5791" w:rsidRDefault="004C2E4A" w:rsidP="006B7555">
            <w:pPr>
              <w:pStyle w:val="TableCell"/>
            </w:pPr>
            <w:r w:rsidRPr="005B5791">
              <w:t>NA</w:t>
            </w:r>
          </w:p>
        </w:tc>
      </w:tr>
      <w:tr w:rsidR="004C2E4A" w:rsidRPr="005B5791" w14:paraId="13C6DBFE" w14:textId="77777777" w:rsidTr="00363814">
        <w:trPr>
          <w:trHeight w:val="288"/>
        </w:trPr>
        <w:tc>
          <w:tcPr>
            <w:tcW w:w="1345" w:type="dxa"/>
            <w:vMerge/>
            <w:shd w:val="clear" w:color="auto" w:fill="auto"/>
            <w:vAlign w:val="center"/>
          </w:tcPr>
          <w:p w14:paraId="492DA74A" w14:textId="77777777" w:rsidR="004C2E4A" w:rsidRPr="005B5791" w:rsidRDefault="004C2E4A" w:rsidP="006B7555">
            <w:pPr>
              <w:pStyle w:val="TableCell"/>
            </w:pPr>
          </w:p>
        </w:tc>
        <w:tc>
          <w:tcPr>
            <w:tcW w:w="1980" w:type="dxa"/>
            <w:shd w:val="clear" w:color="auto" w:fill="auto"/>
            <w:vAlign w:val="center"/>
          </w:tcPr>
          <w:p w14:paraId="7777A1DD"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43898F46" w14:textId="77777777" w:rsidR="004C2E4A" w:rsidRPr="005B5791" w:rsidRDefault="004C2E4A" w:rsidP="006B7555">
            <w:pPr>
              <w:pStyle w:val="TableCell"/>
            </w:pPr>
          </w:p>
        </w:tc>
        <w:tc>
          <w:tcPr>
            <w:tcW w:w="1200" w:type="dxa"/>
            <w:shd w:val="clear" w:color="auto" w:fill="auto"/>
            <w:vAlign w:val="center"/>
          </w:tcPr>
          <w:p w14:paraId="0F4A512A" w14:textId="77777777" w:rsidR="004C2E4A" w:rsidRPr="005B5791" w:rsidRDefault="004C2E4A" w:rsidP="006B7555">
            <w:pPr>
              <w:pStyle w:val="TableCell"/>
            </w:pPr>
          </w:p>
        </w:tc>
        <w:tc>
          <w:tcPr>
            <w:tcW w:w="1200" w:type="dxa"/>
            <w:shd w:val="clear" w:color="auto" w:fill="auto"/>
            <w:vAlign w:val="center"/>
          </w:tcPr>
          <w:p w14:paraId="31187ED7" w14:textId="77777777" w:rsidR="004C2E4A" w:rsidRPr="005B5791" w:rsidRDefault="004C2E4A" w:rsidP="006B7555">
            <w:pPr>
              <w:pStyle w:val="TableCell"/>
            </w:pPr>
          </w:p>
        </w:tc>
      </w:tr>
      <w:tr w:rsidR="004C2E4A" w:rsidRPr="005B5791" w14:paraId="28CD4739" w14:textId="77777777" w:rsidTr="00363814">
        <w:trPr>
          <w:trHeight w:val="288"/>
        </w:trPr>
        <w:tc>
          <w:tcPr>
            <w:tcW w:w="1345" w:type="dxa"/>
            <w:vMerge/>
            <w:shd w:val="clear" w:color="auto" w:fill="auto"/>
            <w:vAlign w:val="center"/>
          </w:tcPr>
          <w:p w14:paraId="4EF2699A" w14:textId="77777777" w:rsidR="004C2E4A" w:rsidRPr="005B5791" w:rsidRDefault="004C2E4A" w:rsidP="006B7555">
            <w:pPr>
              <w:pStyle w:val="TableCell"/>
            </w:pPr>
          </w:p>
        </w:tc>
        <w:tc>
          <w:tcPr>
            <w:tcW w:w="1980" w:type="dxa"/>
            <w:shd w:val="clear" w:color="auto" w:fill="auto"/>
            <w:vAlign w:val="center"/>
          </w:tcPr>
          <w:p w14:paraId="44CA19FA"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18536E47" w14:textId="77777777" w:rsidR="004C2E4A" w:rsidRPr="005B5791" w:rsidRDefault="004C2E4A" w:rsidP="006B7555">
            <w:pPr>
              <w:pStyle w:val="TableCell"/>
            </w:pPr>
          </w:p>
        </w:tc>
        <w:tc>
          <w:tcPr>
            <w:tcW w:w="1200" w:type="dxa"/>
            <w:shd w:val="clear" w:color="auto" w:fill="auto"/>
            <w:vAlign w:val="center"/>
          </w:tcPr>
          <w:p w14:paraId="53BA6731" w14:textId="77777777" w:rsidR="004C2E4A" w:rsidRPr="005B5791" w:rsidRDefault="004C2E4A" w:rsidP="006B7555">
            <w:pPr>
              <w:pStyle w:val="TableCell"/>
            </w:pPr>
          </w:p>
        </w:tc>
        <w:tc>
          <w:tcPr>
            <w:tcW w:w="1200" w:type="dxa"/>
            <w:shd w:val="clear" w:color="auto" w:fill="auto"/>
            <w:vAlign w:val="center"/>
          </w:tcPr>
          <w:p w14:paraId="3115B4FE" w14:textId="77777777" w:rsidR="004C2E4A" w:rsidRPr="005B5791" w:rsidRDefault="004C2E4A" w:rsidP="006B7555">
            <w:pPr>
              <w:pStyle w:val="TableCell"/>
            </w:pPr>
          </w:p>
        </w:tc>
      </w:tr>
      <w:tr w:rsidR="004C2E4A" w:rsidRPr="005B5791" w14:paraId="6CF32ADD" w14:textId="77777777" w:rsidTr="00363814">
        <w:trPr>
          <w:trHeight w:val="288"/>
        </w:trPr>
        <w:tc>
          <w:tcPr>
            <w:tcW w:w="1345" w:type="dxa"/>
            <w:vMerge/>
            <w:shd w:val="clear" w:color="auto" w:fill="auto"/>
            <w:vAlign w:val="center"/>
          </w:tcPr>
          <w:p w14:paraId="66320C1A" w14:textId="77777777" w:rsidR="004C2E4A" w:rsidRPr="005B5791" w:rsidRDefault="004C2E4A" w:rsidP="006B7555">
            <w:pPr>
              <w:pStyle w:val="TableCell"/>
            </w:pPr>
          </w:p>
        </w:tc>
        <w:tc>
          <w:tcPr>
            <w:tcW w:w="1980" w:type="dxa"/>
            <w:shd w:val="clear" w:color="auto" w:fill="auto"/>
            <w:vAlign w:val="center"/>
          </w:tcPr>
          <w:p w14:paraId="29073CB4"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15B09784" w14:textId="77777777" w:rsidR="004C2E4A" w:rsidRPr="005B5791" w:rsidRDefault="004C2E4A" w:rsidP="006B7555">
            <w:pPr>
              <w:pStyle w:val="TableCell"/>
            </w:pPr>
          </w:p>
        </w:tc>
        <w:tc>
          <w:tcPr>
            <w:tcW w:w="1200" w:type="dxa"/>
            <w:shd w:val="clear" w:color="auto" w:fill="auto"/>
            <w:vAlign w:val="center"/>
          </w:tcPr>
          <w:p w14:paraId="32B1596D" w14:textId="77777777" w:rsidR="004C2E4A" w:rsidRPr="005B5791" w:rsidRDefault="004C2E4A" w:rsidP="006B7555">
            <w:pPr>
              <w:pStyle w:val="TableCell"/>
            </w:pPr>
          </w:p>
        </w:tc>
        <w:tc>
          <w:tcPr>
            <w:tcW w:w="1200" w:type="dxa"/>
            <w:shd w:val="clear" w:color="auto" w:fill="auto"/>
            <w:vAlign w:val="center"/>
          </w:tcPr>
          <w:p w14:paraId="58C08675" w14:textId="77777777" w:rsidR="004C2E4A" w:rsidRPr="005B5791" w:rsidRDefault="004C2E4A" w:rsidP="006B7555">
            <w:pPr>
              <w:pStyle w:val="TableCell"/>
            </w:pPr>
          </w:p>
        </w:tc>
      </w:tr>
      <w:tr w:rsidR="004C2E4A" w:rsidRPr="005B5791" w14:paraId="1D40D785" w14:textId="77777777" w:rsidTr="00363814">
        <w:trPr>
          <w:trHeight w:val="288"/>
        </w:trPr>
        <w:tc>
          <w:tcPr>
            <w:tcW w:w="1345" w:type="dxa"/>
            <w:vMerge w:val="restart"/>
            <w:shd w:val="clear" w:color="auto" w:fill="auto"/>
            <w:vAlign w:val="center"/>
          </w:tcPr>
          <w:p w14:paraId="47C063DC" w14:textId="77777777" w:rsidR="004C2E4A" w:rsidRPr="005B5791" w:rsidRDefault="004C2E4A" w:rsidP="006B7555">
            <w:pPr>
              <w:pStyle w:val="TableCell"/>
            </w:pPr>
            <w:r w:rsidRPr="005B5791">
              <w:t>Max depth (ft)</w:t>
            </w:r>
          </w:p>
        </w:tc>
        <w:tc>
          <w:tcPr>
            <w:tcW w:w="1980" w:type="dxa"/>
            <w:shd w:val="clear" w:color="auto" w:fill="auto"/>
            <w:vAlign w:val="center"/>
          </w:tcPr>
          <w:p w14:paraId="3AC3C743"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03C0351A" w14:textId="77777777" w:rsidR="004C2E4A" w:rsidRPr="005B5791" w:rsidRDefault="004C2E4A" w:rsidP="006B7555">
            <w:pPr>
              <w:pStyle w:val="TableCell"/>
            </w:pPr>
          </w:p>
        </w:tc>
        <w:tc>
          <w:tcPr>
            <w:tcW w:w="1200" w:type="dxa"/>
            <w:shd w:val="clear" w:color="auto" w:fill="auto"/>
            <w:vAlign w:val="center"/>
          </w:tcPr>
          <w:p w14:paraId="7FC1DF2A" w14:textId="77777777" w:rsidR="004C2E4A" w:rsidRPr="005B5791" w:rsidRDefault="004C2E4A" w:rsidP="006B7555">
            <w:pPr>
              <w:pStyle w:val="TableCell"/>
            </w:pPr>
          </w:p>
        </w:tc>
        <w:tc>
          <w:tcPr>
            <w:tcW w:w="1200" w:type="dxa"/>
            <w:shd w:val="clear" w:color="auto" w:fill="auto"/>
            <w:vAlign w:val="center"/>
          </w:tcPr>
          <w:p w14:paraId="4B9B3B5A" w14:textId="77777777" w:rsidR="004C2E4A" w:rsidRPr="005B5791" w:rsidRDefault="004C2E4A" w:rsidP="006B7555">
            <w:pPr>
              <w:pStyle w:val="TableCell"/>
            </w:pPr>
          </w:p>
        </w:tc>
      </w:tr>
      <w:tr w:rsidR="004C2E4A" w:rsidRPr="005B5791" w14:paraId="5746C7B1" w14:textId="77777777" w:rsidTr="00363814">
        <w:trPr>
          <w:trHeight w:val="288"/>
        </w:trPr>
        <w:tc>
          <w:tcPr>
            <w:tcW w:w="1345" w:type="dxa"/>
            <w:vMerge/>
            <w:shd w:val="clear" w:color="auto" w:fill="auto"/>
            <w:vAlign w:val="center"/>
          </w:tcPr>
          <w:p w14:paraId="5B98CB67" w14:textId="77777777" w:rsidR="004C2E4A" w:rsidRPr="005B5791" w:rsidRDefault="004C2E4A" w:rsidP="006B7555">
            <w:pPr>
              <w:pStyle w:val="TableCell"/>
            </w:pPr>
          </w:p>
        </w:tc>
        <w:tc>
          <w:tcPr>
            <w:tcW w:w="1980" w:type="dxa"/>
            <w:shd w:val="clear" w:color="auto" w:fill="auto"/>
            <w:vAlign w:val="center"/>
          </w:tcPr>
          <w:p w14:paraId="0FC01034"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563A4FF0" w14:textId="77777777" w:rsidR="004C2E4A" w:rsidRPr="005B5791" w:rsidRDefault="004C2E4A" w:rsidP="006B7555">
            <w:pPr>
              <w:pStyle w:val="TableCell"/>
            </w:pPr>
          </w:p>
        </w:tc>
        <w:tc>
          <w:tcPr>
            <w:tcW w:w="1200" w:type="dxa"/>
            <w:shd w:val="clear" w:color="auto" w:fill="auto"/>
            <w:vAlign w:val="center"/>
          </w:tcPr>
          <w:p w14:paraId="16199B1B" w14:textId="77777777" w:rsidR="004C2E4A" w:rsidRPr="005B5791" w:rsidRDefault="004C2E4A" w:rsidP="006B7555">
            <w:pPr>
              <w:pStyle w:val="TableCell"/>
            </w:pPr>
          </w:p>
        </w:tc>
        <w:tc>
          <w:tcPr>
            <w:tcW w:w="1200" w:type="dxa"/>
            <w:shd w:val="clear" w:color="auto" w:fill="auto"/>
            <w:vAlign w:val="center"/>
          </w:tcPr>
          <w:p w14:paraId="6F602A61" w14:textId="77777777" w:rsidR="004C2E4A" w:rsidRPr="005B5791" w:rsidRDefault="004C2E4A" w:rsidP="006B7555">
            <w:pPr>
              <w:pStyle w:val="TableCell"/>
            </w:pPr>
          </w:p>
        </w:tc>
      </w:tr>
      <w:tr w:rsidR="004C2E4A" w:rsidRPr="005B5791" w14:paraId="33167177" w14:textId="77777777" w:rsidTr="00363814">
        <w:trPr>
          <w:trHeight w:val="288"/>
        </w:trPr>
        <w:tc>
          <w:tcPr>
            <w:tcW w:w="1345" w:type="dxa"/>
            <w:vMerge/>
            <w:shd w:val="clear" w:color="auto" w:fill="auto"/>
            <w:vAlign w:val="center"/>
          </w:tcPr>
          <w:p w14:paraId="5167C643" w14:textId="77777777" w:rsidR="004C2E4A" w:rsidRPr="005B5791" w:rsidRDefault="004C2E4A" w:rsidP="006B7555">
            <w:pPr>
              <w:pStyle w:val="TableCell"/>
            </w:pPr>
          </w:p>
        </w:tc>
        <w:tc>
          <w:tcPr>
            <w:tcW w:w="1980" w:type="dxa"/>
            <w:tcBorders>
              <w:bottom w:val="single" w:sz="4" w:space="0" w:color="BFBFBF" w:themeColor="background1" w:themeShade="BF"/>
            </w:tcBorders>
            <w:shd w:val="clear" w:color="auto" w:fill="auto"/>
            <w:vAlign w:val="center"/>
          </w:tcPr>
          <w:p w14:paraId="152DE6F0" w14:textId="77777777" w:rsidR="004C2E4A" w:rsidRPr="005B5791" w:rsidRDefault="004C2E4A" w:rsidP="006B7555">
            <w:pPr>
              <w:pStyle w:val="TableCell"/>
            </w:pPr>
            <w:r w:rsidRPr="005B5791">
              <w:t xml:space="preserve">DS </w:t>
            </w:r>
            <w:r w:rsidRPr="005B5791">
              <w:rPr>
                <w:highlight w:val="yellow"/>
              </w:rPr>
              <w:t>XX+XX (C)</w:t>
            </w:r>
          </w:p>
        </w:tc>
        <w:tc>
          <w:tcPr>
            <w:tcW w:w="1200" w:type="dxa"/>
            <w:tcBorders>
              <w:bottom w:val="single" w:sz="4" w:space="0" w:color="BFBFBF" w:themeColor="background1" w:themeShade="BF"/>
            </w:tcBorders>
            <w:shd w:val="clear" w:color="auto" w:fill="auto"/>
            <w:vAlign w:val="center"/>
          </w:tcPr>
          <w:p w14:paraId="1D013C90" w14:textId="77777777" w:rsidR="004C2E4A" w:rsidRPr="005B5791" w:rsidRDefault="004C2E4A" w:rsidP="006B7555">
            <w:pPr>
              <w:pStyle w:val="TableCell"/>
            </w:pPr>
          </w:p>
        </w:tc>
        <w:tc>
          <w:tcPr>
            <w:tcW w:w="1200" w:type="dxa"/>
            <w:tcBorders>
              <w:bottom w:val="single" w:sz="4" w:space="0" w:color="BFBFBF" w:themeColor="background1" w:themeShade="BF"/>
            </w:tcBorders>
            <w:shd w:val="clear" w:color="auto" w:fill="auto"/>
            <w:vAlign w:val="center"/>
          </w:tcPr>
          <w:p w14:paraId="537D1CB4" w14:textId="77777777" w:rsidR="004C2E4A" w:rsidRPr="005B5791" w:rsidRDefault="004C2E4A" w:rsidP="006B7555">
            <w:pPr>
              <w:pStyle w:val="TableCell"/>
            </w:pPr>
          </w:p>
        </w:tc>
        <w:tc>
          <w:tcPr>
            <w:tcW w:w="1200" w:type="dxa"/>
            <w:tcBorders>
              <w:bottom w:val="single" w:sz="4" w:space="0" w:color="BFBFBF" w:themeColor="background1" w:themeShade="BF"/>
            </w:tcBorders>
            <w:shd w:val="clear" w:color="auto" w:fill="auto"/>
            <w:vAlign w:val="center"/>
          </w:tcPr>
          <w:p w14:paraId="01C30EAB" w14:textId="77777777" w:rsidR="004C2E4A" w:rsidRPr="005B5791" w:rsidRDefault="004C2E4A" w:rsidP="006B7555">
            <w:pPr>
              <w:pStyle w:val="TableCell"/>
            </w:pPr>
          </w:p>
        </w:tc>
      </w:tr>
      <w:tr w:rsidR="004C2E4A" w:rsidRPr="005B5791" w14:paraId="074758A8" w14:textId="77777777" w:rsidTr="00363814">
        <w:trPr>
          <w:trHeight w:val="288"/>
        </w:trPr>
        <w:tc>
          <w:tcPr>
            <w:tcW w:w="1345" w:type="dxa"/>
            <w:vMerge/>
            <w:shd w:val="clear" w:color="auto" w:fill="auto"/>
            <w:vAlign w:val="center"/>
          </w:tcPr>
          <w:p w14:paraId="7F0BB6AC" w14:textId="77777777" w:rsidR="004C2E4A" w:rsidRPr="005B5791" w:rsidRDefault="004C2E4A" w:rsidP="006B7555">
            <w:pPr>
              <w:pStyle w:val="TableCell"/>
            </w:pPr>
          </w:p>
        </w:tc>
        <w:tc>
          <w:tcPr>
            <w:tcW w:w="1980" w:type="dxa"/>
            <w:shd w:val="clear" w:color="auto" w:fill="auto"/>
            <w:vAlign w:val="center"/>
          </w:tcPr>
          <w:p w14:paraId="7F6BF086"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6AF73140" w14:textId="77777777" w:rsidR="004C2E4A" w:rsidRPr="005B5791" w:rsidRDefault="004C2E4A" w:rsidP="006B7555">
            <w:pPr>
              <w:pStyle w:val="TableCell"/>
            </w:pPr>
            <w:r w:rsidRPr="005B5791">
              <w:t>NA</w:t>
            </w:r>
          </w:p>
        </w:tc>
        <w:tc>
          <w:tcPr>
            <w:tcW w:w="1200" w:type="dxa"/>
            <w:shd w:val="clear" w:color="auto" w:fill="auto"/>
            <w:vAlign w:val="center"/>
          </w:tcPr>
          <w:p w14:paraId="282945BC" w14:textId="77777777" w:rsidR="004C2E4A" w:rsidRPr="005B5791" w:rsidRDefault="004C2E4A" w:rsidP="006B7555">
            <w:pPr>
              <w:pStyle w:val="TableCell"/>
            </w:pPr>
            <w:r w:rsidRPr="005B5791">
              <w:t>NA</w:t>
            </w:r>
          </w:p>
        </w:tc>
        <w:tc>
          <w:tcPr>
            <w:tcW w:w="1200" w:type="dxa"/>
            <w:shd w:val="clear" w:color="auto" w:fill="auto"/>
            <w:vAlign w:val="center"/>
          </w:tcPr>
          <w:p w14:paraId="5264FCE9" w14:textId="77777777" w:rsidR="004C2E4A" w:rsidRPr="005B5791" w:rsidRDefault="004C2E4A" w:rsidP="006B7555">
            <w:pPr>
              <w:pStyle w:val="TableCell"/>
            </w:pPr>
            <w:r w:rsidRPr="005B5791">
              <w:t>NA</w:t>
            </w:r>
          </w:p>
        </w:tc>
      </w:tr>
      <w:tr w:rsidR="004C2E4A" w:rsidRPr="005B5791" w14:paraId="5B707531" w14:textId="77777777" w:rsidTr="00363814">
        <w:trPr>
          <w:trHeight w:val="288"/>
        </w:trPr>
        <w:tc>
          <w:tcPr>
            <w:tcW w:w="1345" w:type="dxa"/>
            <w:vMerge/>
            <w:shd w:val="clear" w:color="auto" w:fill="auto"/>
            <w:vAlign w:val="center"/>
          </w:tcPr>
          <w:p w14:paraId="5720C89F" w14:textId="77777777" w:rsidR="004C2E4A" w:rsidRPr="005B5791" w:rsidRDefault="004C2E4A" w:rsidP="006B7555">
            <w:pPr>
              <w:pStyle w:val="TableCell"/>
            </w:pPr>
          </w:p>
        </w:tc>
        <w:tc>
          <w:tcPr>
            <w:tcW w:w="1980" w:type="dxa"/>
            <w:shd w:val="clear" w:color="auto" w:fill="auto"/>
            <w:vAlign w:val="center"/>
          </w:tcPr>
          <w:p w14:paraId="1FBD6051"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3F24D420" w14:textId="77777777" w:rsidR="004C2E4A" w:rsidRPr="005B5791" w:rsidRDefault="004C2E4A" w:rsidP="006B7555">
            <w:pPr>
              <w:pStyle w:val="TableCell"/>
            </w:pPr>
          </w:p>
        </w:tc>
        <w:tc>
          <w:tcPr>
            <w:tcW w:w="1200" w:type="dxa"/>
            <w:shd w:val="clear" w:color="auto" w:fill="auto"/>
            <w:vAlign w:val="center"/>
          </w:tcPr>
          <w:p w14:paraId="02EA9B28" w14:textId="77777777" w:rsidR="004C2E4A" w:rsidRPr="005B5791" w:rsidRDefault="004C2E4A" w:rsidP="006B7555">
            <w:pPr>
              <w:pStyle w:val="TableCell"/>
            </w:pPr>
          </w:p>
        </w:tc>
        <w:tc>
          <w:tcPr>
            <w:tcW w:w="1200" w:type="dxa"/>
            <w:shd w:val="clear" w:color="auto" w:fill="auto"/>
            <w:vAlign w:val="center"/>
          </w:tcPr>
          <w:p w14:paraId="7D4F049A" w14:textId="77777777" w:rsidR="004C2E4A" w:rsidRPr="005B5791" w:rsidRDefault="004C2E4A" w:rsidP="006B7555">
            <w:pPr>
              <w:pStyle w:val="TableCell"/>
            </w:pPr>
          </w:p>
        </w:tc>
      </w:tr>
      <w:tr w:rsidR="004C2E4A" w:rsidRPr="005B5791" w14:paraId="03B98BCF" w14:textId="77777777" w:rsidTr="00363814">
        <w:trPr>
          <w:trHeight w:val="288"/>
        </w:trPr>
        <w:tc>
          <w:tcPr>
            <w:tcW w:w="1345" w:type="dxa"/>
            <w:vMerge/>
            <w:shd w:val="clear" w:color="auto" w:fill="auto"/>
            <w:vAlign w:val="center"/>
          </w:tcPr>
          <w:p w14:paraId="044CC347" w14:textId="77777777" w:rsidR="004C2E4A" w:rsidRPr="005B5791" w:rsidRDefault="004C2E4A" w:rsidP="006B7555">
            <w:pPr>
              <w:pStyle w:val="TableCell"/>
            </w:pPr>
          </w:p>
        </w:tc>
        <w:tc>
          <w:tcPr>
            <w:tcW w:w="1980" w:type="dxa"/>
            <w:shd w:val="clear" w:color="auto" w:fill="auto"/>
            <w:vAlign w:val="center"/>
          </w:tcPr>
          <w:p w14:paraId="0FEC328B"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735BB75D" w14:textId="77777777" w:rsidR="004C2E4A" w:rsidRPr="005B5791" w:rsidRDefault="004C2E4A" w:rsidP="006B7555">
            <w:pPr>
              <w:pStyle w:val="TableCell"/>
            </w:pPr>
          </w:p>
        </w:tc>
        <w:tc>
          <w:tcPr>
            <w:tcW w:w="1200" w:type="dxa"/>
            <w:shd w:val="clear" w:color="auto" w:fill="auto"/>
            <w:vAlign w:val="center"/>
          </w:tcPr>
          <w:p w14:paraId="209665D2" w14:textId="77777777" w:rsidR="004C2E4A" w:rsidRPr="005B5791" w:rsidRDefault="004C2E4A" w:rsidP="006B7555">
            <w:pPr>
              <w:pStyle w:val="TableCell"/>
            </w:pPr>
          </w:p>
        </w:tc>
        <w:tc>
          <w:tcPr>
            <w:tcW w:w="1200" w:type="dxa"/>
            <w:shd w:val="clear" w:color="auto" w:fill="auto"/>
            <w:vAlign w:val="center"/>
          </w:tcPr>
          <w:p w14:paraId="44CCE6A8" w14:textId="77777777" w:rsidR="004C2E4A" w:rsidRPr="005B5791" w:rsidRDefault="004C2E4A" w:rsidP="006B7555">
            <w:pPr>
              <w:pStyle w:val="TableCell"/>
            </w:pPr>
          </w:p>
        </w:tc>
      </w:tr>
      <w:tr w:rsidR="004C2E4A" w:rsidRPr="005B5791" w14:paraId="4A3557B5" w14:textId="77777777" w:rsidTr="00363814">
        <w:trPr>
          <w:trHeight w:val="288"/>
        </w:trPr>
        <w:tc>
          <w:tcPr>
            <w:tcW w:w="1345" w:type="dxa"/>
            <w:vMerge/>
            <w:shd w:val="clear" w:color="auto" w:fill="auto"/>
            <w:vAlign w:val="center"/>
          </w:tcPr>
          <w:p w14:paraId="00353056" w14:textId="77777777" w:rsidR="004C2E4A" w:rsidRPr="005B5791" w:rsidRDefault="004C2E4A" w:rsidP="006B7555">
            <w:pPr>
              <w:pStyle w:val="TableCell"/>
            </w:pPr>
          </w:p>
        </w:tc>
        <w:tc>
          <w:tcPr>
            <w:tcW w:w="1980" w:type="dxa"/>
            <w:shd w:val="clear" w:color="auto" w:fill="auto"/>
            <w:vAlign w:val="center"/>
          </w:tcPr>
          <w:p w14:paraId="138C0632"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7DD6736B" w14:textId="77777777" w:rsidR="004C2E4A" w:rsidRPr="005B5791" w:rsidRDefault="004C2E4A" w:rsidP="006B7555">
            <w:pPr>
              <w:pStyle w:val="TableCell"/>
            </w:pPr>
          </w:p>
        </w:tc>
        <w:tc>
          <w:tcPr>
            <w:tcW w:w="1200" w:type="dxa"/>
            <w:shd w:val="clear" w:color="auto" w:fill="auto"/>
            <w:vAlign w:val="center"/>
          </w:tcPr>
          <w:p w14:paraId="2716D47A" w14:textId="77777777" w:rsidR="004C2E4A" w:rsidRPr="005B5791" w:rsidRDefault="004C2E4A" w:rsidP="006B7555">
            <w:pPr>
              <w:pStyle w:val="TableCell"/>
            </w:pPr>
          </w:p>
        </w:tc>
        <w:tc>
          <w:tcPr>
            <w:tcW w:w="1200" w:type="dxa"/>
            <w:shd w:val="clear" w:color="auto" w:fill="auto"/>
            <w:vAlign w:val="center"/>
          </w:tcPr>
          <w:p w14:paraId="31E21B12" w14:textId="77777777" w:rsidR="004C2E4A" w:rsidRPr="005B5791" w:rsidRDefault="004C2E4A" w:rsidP="006B7555">
            <w:pPr>
              <w:pStyle w:val="TableCell"/>
            </w:pPr>
          </w:p>
        </w:tc>
      </w:tr>
      <w:tr w:rsidR="004C2E4A" w:rsidRPr="005B5791" w14:paraId="69FA670A" w14:textId="77777777" w:rsidTr="00363814">
        <w:trPr>
          <w:trHeight w:val="288"/>
        </w:trPr>
        <w:tc>
          <w:tcPr>
            <w:tcW w:w="1345" w:type="dxa"/>
            <w:vMerge w:val="restart"/>
            <w:shd w:val="clear" w:color="auto" w:fill="auto"/>
            <w:vAlign w:val="center"/>
          </w:tcPr>
          <w:p w14:paraId="7B72903E" w14:textId="77777777" w:rsidR="004C2E4A" w:rsidRPr="005B5791" w:rsidRDefault="004C2E4A" w:rsidP="006B7555">
            <w:pPr>
              <w:pStyle w:val="TableCell"/>
            </w:pPr>
            <w:r w:rsidRPr="005B5791">
              <w:t>Average velocity (ft/s)</w:t>
            </w:r>
          </w:p>
        </w:tc>
        <w:tc>
          <w:tcPr>
            <w:tcW w:w="1980" w:type="dxa"/>
            <w:shd w:val="clear" w:color="auto" w:fill="auto"/>
            <w:vAlign w:val="center"/>
          </w:tcPr>
          <w:p w14:paraId="7514A463"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33F3728F" w14:textId="77777777" w:rsidR="004C2E4A" w:rsidRPr="005B5791" w:rsidRDefault="004C2E4A" w:rsidP="006B7555">
            <w:pPr>
              <w:pStyle w:val="TableCell"/>
            </w:pPr>
          </w:p>
        </w:tc>
        <w:tc>
          <w:tcPr>
            <w:tcW w:w="1200" w:type="dxa"/>
            <w:shd w:val="clear" w:color="auto" w:fill="auto"/>
            <w:vAlign w:val="center"/>
          </w:tcPr>
          <w:p w14:paraId="1D7EB6E3" w14:textId="77777777" w:rsidR="004C2E4A" w:rsidRPr="005B5791" w:rsidRDefault="004C2E4A" w:rsidP="006B7555">
            <w:pPr>
              <w:pStyle w:val="TableCell"/>
            </w:pPr>
          </w:p>
        </w:tc>
        <w:tc>
          <w:tcPr>
            <w:tcW w:w="1200" w:type="dxa"/>
            <w:shd w:val="clear" w:color="auto" w:fill="auto"/>
            <w:vAlign w:val="center"/>
          </w:tcPr>
          <w:p w14:paraId="213ADB43" w14:textId="77777777" w:rsidR="004C2E4A" w:rsidRPr="005B5791" w:rsidRDefault="004C2E4A" w:rsidP="006B7555">
            <w:pPr>
              <w:pStyle w:val="TableCell"/>
            </w:pPr>
          </w:p>
        </w:tc>
      </w:tr>
      <w:tr w:rsidR="004C2E4A" w:rsidRPr="005B5791" w14:paraId="7B2EE27E" w14:textId="77777777" w:rsidTr="00363814">
        <w:trPr>
          <w:trHeight w:val="288"/>
        </w:trPr>
        <w:tc>
          <w:tcPr>
            <w:tcW w:w="1345" w:type="dxa"/>
            <w:vMerge/>
            <w:shd w:val="clear" w:color="auto" w:fill="auto"/>
            <w:vAlign w:val="center"/>
          </w:tcPr>
          <w:p w14:paraId="464FD255" w14:textId="77777777" w:rsidR="004C2E4A" w:rsidRPr="005B5791" w:rsidRDefault="004C2E4A" w:rsidP="006B7555"/>
        </w:tc>
        <w:tc>
          <w:tcPr>
            <w:tcW w:w="1980" w:type="dxa"/>
            <w:shd w:val="clear" w:color="auto" w:fill="auto"/>
            <w:vAlign w:val="center"/>
          </w:tcPr>
          <w:p w14:paraId="7F44EFB3"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12ACAAA7" w14:textId="77777777" w:rsidR="004C2E4A" w:rsidRPr="005B5791" w:rsidRDefault="004C2E4A" w:rsidP="006B7555">
            <w:pPr>
              <w:pStyle w:val="TableCell"/>
            </w:pPr>
          </w:p>
        </w:tc>
        <w:tc>
          <w:tcPr>
            <w:tcW w:w="1200" w:type="dxa"/>
            <w:shd w:val="clear" w:color="auto" w:fill="auto"/>
            <w:vAlign w:val="center"/>
          </w:tcPr>
          <w:p w14:paraId="051B8FA1" w14:textId="77777777" w:rsidR="004C2E4A" w:rsidRPr="005B5791" w:rsidRDefault="004C2E4A" w:rsidP="006B7555">
            <w:pPr>
              <w:pStyle w:val="TableCell"/>
            </w:pPr>
          </w:p>
        </w:tc>
        <w:tc>
          <w:tcPr>
            <w:tcW w:w="1200" w:type="dxa"/>
            <w:shd w:val="clear" w:color="auto" w:fill="auto"/>
            <w:vAlign w:val="center"/>
          </w:tcPr>
          <w:p w14:paraId="0D61C77E" w14:textId="77777777" w:rsidR="004C2E4A" w:rsidRPr="005B5791" w:rsidRDefault="004C2E4A" w:rsidP="006B7555">
            <w:pPr>
              <w:pStyle w:val="TableCell"/>
            </w:pPr>
          </w:p>
        </w:tc>
      </w:tr>
      <w:tr w:rsidR="004C2E4A" w:rsidRPr="005B5791" w14:paraId="37497321" w14:textId="77777777" w:rsidTr="00363814">
        <w:trPr>
          <w:trHeight w:val="288"/>
        </w:trPr>
        <w:tc>
          <w:tcPr>
            <w:tcW w:w="1345" w:type="dxa"/>
            <w:vMerge/>
            <w:shd w:val="clear" w:color="auto" w:fill="auto"/>
            <w:vAlign w:val="center"/>
          </w:tcPr>
          <w:p w14:paraId="50B4050B" w14:textId="77777777" w:rsidR="004C2E4A" w:rsidRPr="005B5791" w:rsidRDefault="004C2E4A" w:rsidP="006B7555"/>
        </w:tc>
        <w:tc>
          <w:tcPr>
            <w:tcW w:w="1980" w:type="dxa"/>
            <w:shd w:val="clear" w:color="auto" w:fill="auto"/>
            <w:vAlign w:val="center"/>
          </w:tcPr>
          <w:p w14:paraId="253247D8" w14:textId="77777777" w:rsidR="004C2E4A" w:rsidRPr="005B5791" w:rsidRDefault="004C2E4A" w:rsidP="006B7555">
            <w:pPr>
              <w:pStyle w:val="TableCell"/>
            </w:pPr>
            <w:r w:rsidRPr="005B5791">
              <w:t xml:space="preserve">DS </w:t>
            </w:r>
            <w:r w:rsidRPr="005B5791">
              <w:rPr>
                <w:highlight w:val="yellow"/>
              </w:rPr>
              <w:t>XX+XX (C)</w:t>
            </w:r>
          </w:p>
        </w:tc>
        <w:tc>
          <w:tcPr>
            <w:tcW w:w="1200" w:type="dxa"/>
            <w:shd w:val="clear" w:color="auto" w:fill="auto"/>
            <w:vAlign w:val="center"/>
          </w:tcPr>
          <w:p w14:paraId="14FB02F0" w14:textId="77777777" w:rsidR="004C2E4A" w:rsidRPr="005B5791" w:rsidRDefault="004C2E4A" w:rsidP="006B7555">
            <w:pPr>
              <w:pStyle w:val="TableCell"/>
            </w:pPr>
          </w:p>
        </w:tc>
        <w:tc>
          <w:tcPr>
            <w:tcW w:w="1200" w:type="dxa"/>
            <w:shd w:val="clear" w:color="auto" w:fill="auto"/>
            <w:vAlign w:val="center"/>
          </w:tcPr>
          <w:p w14:paraId="7CAC6004" w14:textId="77777777" w:rsidR="004C2E4A" w:rsidRPr="005B5791" w:rsidRDefault="004C2E4A" w:rsidP="006B7555">
            <w:pPr>
              <w:pStyle w:val="TableCell"/>
            </w:pPr>
          </w:p>
        </w:tc>
        <w:tc>
          <w:tcPr>
            <w:tcW w:w="1200" w:type="dxa"/>
            <w:shd w:val="clear" w:color="auto" w:fill="auto"/>
            <w:vAlign w:val="center"/>
          </w:tcPr>
          <w:p w14:paraId="7BEC6772" w14:textId="77777777" w:rsidR="004C2E4A" w:rsidRPr="005B5791" w:rsidRDefault="004C2E4A" w:rsidP="006B7555">
            <w:pPr>
              <w:pStyle w:val="TableCell"/>
            </w:pPr>
          </w:p>
        </w:tc>
      </w:tr>
      <w:tr w:rsidR="004C2E4A" w:rsidRPr="005B5791" w14:paraId="42661EC8" w14:textId="77777777" w:rsidTr="00363814">
        <w:trPr>
          <w:trHeight w:val="288"/>
        </w:trPr>
        <w:tc>
          <w:tcPr>
            <w:tcW w:w="1345" w:type="dxa"/>
            <w:vMerge/>
            <w:shd w:val="pct10" w:color="auto" w:fill="auto"/>
            <w:vAlign w:val="center"/>
          </w:tcPr>
          <w:p w14:paraId="17D2966D" w14:textId="77777777" w:rsidR="004C2E4A" w:rsidRPr="005B5791" w:rsidRDefault="004C2E4A" w:rsidP="006B7555"/>
        </w:tc>
        <w:tc>
          <w:tcPr>
            <w:tcW w:w="1980" w:type="dxa"/>
            <w:shd w:val="clear" w:color="auto" w:fill="auto"/>
            <w:vAlign w:val="center"/>
          </w:tcPr>
          <w:p w14:paraId="04E19A7C"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5DF03414" w14:textId="77777777" w:rsidR="004C2E4A" w:rsidRPr="005B5791" w:rsidRDefault="004C2E4A" w:rsidP="006B7555">
            <w:pPr>
              <w:pStyle w:val="TableCell"/>
            </w:pPr>
            <w:r w:rsidRPr="005B5791">
              <w:t>NA</w:t>
            </w:r>
          </w:p>
        </w:tc>
        <w:tc>
          <w:tcPr>
            <w:tcW w:w="1200" w:type="dxa"/>
            <w:shd w:val="clear" w:color="auto" w:fill="auto"/>
            <w:vAlign w:val="center"/>
          </w:tcPr>
          <w:p w14:paraId="630AC379" w14:textId="77777777" w:rsidR="004C2E4A" w:rsidRPr="005B5791" w:rsidRDefault="004C2E4A" w:rsidP="006B7555">
            <w:pPr>
              <w:pStyle w:val="TableCell"/>
            </w:pPr>
            <w:r w:rsidRPr="005B5791">
              <w:t>NA</w:t>
            </w:r>
          </w:p>
        </w:tc>
        <w:tc>
          <w:tcPr>
            <w:tcW w:w="1200" w:type="dxa"/>
            <w:shd w:val="clear" w:color="auto" w:fill="auto"/>
            <w:vAlign w:val="center"/>
          </w:tcPr>
          <w:p w14:paraId="2EF9DB7D" w14:textId="77777777" w:rsidR="004C2E4A" w:rsidRPr="005B5791" w:rsidRDefault="004C2E4A" w:rsidP="006B7555">
            <w:pPr>
              <w:pStyle w:val="TableCell"/>
            </w:pPr>
            <w:r w:rsidRPr="005B5791">
              <w:t>NA</w:t>
            </w:r>
          </w:p>
        </w:tc>
      </w:tr>
      <w:tr w:rsidR="004C2E4A" w:rsidRPr="005B5791" w14:paraId="6195C738" w14:textId="77777777" w:rsidTr="00363814">
        <w:trPr>
          <w:trHeight w:val="288"/>
        </w:trPr>
        <w:tc>
          <w:tcPr>
            <w:tcW w:w="1345" w:type="dxa"/>
            <w:vMerge/>
            <w:shd w:val="pct10" w:color="auto" w:fill="auto"/>
            <w:vAlign w:val="center"/>
          </w:tcPr>
          <w:p w14:paraId="62B7A65C" w14:textId="77777777" w:rsidR="004C2E4A" w:rsidRPr="005B5791" w:rsidRDefault="004C2E4A" w:rsidP="006B7555"/>
        </w:tc>
        <w:tc>
          <w:tcPr>
            <w:tcW w:w="1980" w:type="dxa"/>
            <w:shd w:val="clear" w:color="auto" w:fill="auto"/>
            <w:vAlign w:val="center"/>
          </w:tcPr>
          <w:p w14:paraId="3A76111B"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5E7B120C" w14:textId="77777777" w:rsidR="004C2E4A" w:rsidRPr="005B5791" w:rsidRDefault="004C2E4A" w:rsidP="006B7555">
            <w:pPr>
              <w:pStyle w:val="TableCell"/>
            </w:pPr>
          </w:p>
        </w:tc>
        <w:tc>
          <w:tcPr>
            <w:tcW w:w="1200" w:type="dxa"/>
            <w:shd w:val="clear" w:color="auto" w:fill="auto"/>
            <w:vAlign w:val="center"/>
          </w:tcPr>
          <w:p w14:paraId="32703D03" w14:textId="77777777" w:rsidR="004C2E4A" w:rsidRPr="005B5791" w:rsidRDefault="004C2E4A" w:rsidP="006B7555">
            <w:pPr>
              <w:pStyle w:val="TableCell"/>
            </w:pPr>
          </w:p>
        </w:tc>
        <w:tc>
          <w:tcPr>
            <w:tcW w:w="1200" w:type="dxa"/>
            <w:shd w:val="clear" w:color="auto" w:fill="auto"/>
            <w:vAlign w:val="center"/>
          </w:tcPr>
          <w:p w14:paraId="16E17016" w14:textId="77777777" w:rsidR="004C2E4A" w:rsidRPr="005B5791" w:rsidRDefault="004C2E4A" w:rsidP="006B7555">
            <w:pPr>
              <w:pStyle w:val="TableCell"/>
            </w:pPr>
          </w:p>
        </w:tc>
      </w:tr>
      <w:tr w:rsidR="004C2E4A" w:rsidRPr="005B5791" w14:paraId="040C9BEE" w14:textId="77777777" w:rsidTr="00363814">
        <w:trPr>
          <w:trHeight w:val="288"/>
        </w:trPr>
        <w:tc>
          <w:tcPr>
            <w:tcW w:w="1345" w:type="dxa"/>
            <w:vMerge/>
            <w:shd w:val="pct10" w:color="auto" w:fill="auto"/>
            <w:vAlign w:val="center"/>
          </w:tcPr>
          <w:p w14:paraId="4A089745" w14:textId="77777777" w:rsidR="004C2E4A" w:rsidRPr="005B5791" w:rsidRDefault="004C2E4A" w:rsidP="006B7555"/>
        </w:tc>
        <w:tc>
          <w:tcPr>
            <w:tcW w:w="1980" w:type="dxa"/>
            <w:shd w:val="clear" w:color="auto" w:fill="auto"/>
            <w:vAlign w:val="center"/>
          </w:tcPr>
          <w:p w14:paraId="46A0096F"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0496B93A" w14:textId="77777777" w:rsidR="004C2E4A" w:rsidRPr="005B5791" w:rsidRDefault="004C2E4A" w:rsidP="006B7555">
            <w:pPr>
              <w:pStyle w:val="TableCell"/>
            </w:pPr>
          </w:p>
        </w:tc>
        <w:tc>
          <w:tcPr>
            <w:tcW w:w="1200" w:type="dxa"/>
            <w:shd w:val="clear" w:color="auto" w:fill="auto"/>
            <w:vAlign w:val="center"/>
          </w:tcPr>
          <w:p w14:paraId="254C87A4" w14:textId="77777777" w:rsidR="004C2E4A" w:rsidRPr="005B5791" w:rsidRDefault="004C2E4A" w:rsidP="006B7555">
            <w:pPr>
              <w:pStyle w:val="TableCell"/>
            </w:pPr>
          </w:p>
        </w:tc>
        <w:tc>
          <w:tcPr>
            <w:tcW w:w="1200" w:type="dxa"/>
            <w:shd w:val="clear" w:color="auto" w:fill="auto"/>
            <w:vAlign w:val="center"/>
          </w:tcPr>
          <w:p w14:paraId="03FC6072" w14:textId="77777777" w:rsidR="004C2E4A" w:rsidRPr="005B5791" w:rsidRDefault="004C2E4A" w:rsidP="006B7555">
            <w:pPr>
              <w:pStyle w:val="TableCell"/>
            </w:pPr>
          </w:p>
        </w:tc>
      </w:tr>
      <w:tr w:rsidR="004C2E4A" w:rsidRPr="005B5791" w14:paraId="1BBCAB9C" w14:textId="77777777" w:rsidTr="00363814">
        <w:trPr>
          <w:trHeight w:val="288"/>
        </w:trPr>
        <w:tc>
          <w:tcPr>
            <w:tcW w:w="1345" w:type="dxa"/>
            <w:vMerge/>
            <w:shd w:val="pct10" w:color="auto" w:fill="auto"/>
            <w:vAlign w:val="center"/>
          </w:tcPr>
          <w:p w14:paraId="72C6BADF" w14:textId="77777777" w:rsidR="004C2E4A" w:rsidRPr="005B5791" w:rsidRDefault="004C2E4A" w:rsidP="006B7555"/>
        </w:tc>
        <w:tc>
          <w:tcPr>
            <w:tcW w:w="1980" w:type="dxa"/>
            <w:shd w:val="clear" w:color="auto" w:fill="auto"/>
            <w:vAlign w:val="center"/>
          </w:tcPr>
          <w:p w14:paraId="4CFBECCE"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77B874F9" w14:textId="77777777" w:rsidR="004C2E4A" w:rsidRPr="005B5791" w:rsidRDefault="004C2E4A" w:rsidP="006B7555">
            <w:pPr>
              <w:pStyle w:val="TableCell"/>
            </w:pPr>
          </w:p>
        </w:tc>
        <w:tc>
          <w:tcPr>
            <w:tcW w:w="1200" w:type="dxa"/>
            <w:shd w:val="clear" w:color="auto" w:fill="auto"/>
            <w:vAlign w:val="center"/>
          </w:tcPr>
          <w:p w14:paraId="7A6C6200" w14:textId="77777777" w:rsidR="004C2E4A" w:rsidRPr="005B5791" w:rsidRDefault="004C2E4A" w:rsidP="006B7555">
            <w:pPr>
              <w:pStyle w:val="TableCell"/>
            </w:pPr>
          </w:p>
        </w:tc>
        <w:tc>
          <w:tcPr>
            <w:tcW w:w="1200" w:type="dxa"/>
            <w:shd w:val="clear" w:color="auto" w:fill="auto"/>
            <w:vAlign w:val="center"/>
          </w:tcPr>
          <w:p w14:paraId="2AF8896C" w14:textId="77777777" w:rsidR="004C2E4A" w:rsidRPr="005B5791" w:rsidRDefault="004C2E4A" w:rsidP="006B7555">
            <w:pPr>
              <w:pStyle w:val="TableCell"/>
            </w:pPr>
          </w:p>
        </w:tc>
      </w:tr>
      <w:tr w:rsidR="004C2E4A" w:rsidRPr="005B5791" w14:paraId="5348510D" w14:textId="77777777" w:rsidTr="00363814">
        <w:trPr>
          <w:trHeight w:val="288"/>
        </w:trPr>
        <w:tc>
          <w:tcPr>
            <w:tcW w:w="1345" w:type="dxa"/>
            <w:vMerge w:val="restart"/>
            <w:vAlign w:val="center"/>
          </w:tcPr>
          <w:p w14:paraId="30103C11" w14:textId="77777777" w:rsidR="004C2E4A" w:rsidRPr="005B5791" w:rsidRDefault="004C2E4A" w:rsidP="006B7555">
            <w:pPr>
              <w:pStyle w:val="TableCell"/>
            </w:pPr>
            <w:r w:rsidRPr="005B5791">
              <w:t>Average shear (lb/SF)</w:t>
            </w:r>
          </w:p>
        </w:tc>
        <w:tc>
          <w:tcPr>
            <w:tcW w:w="1980" w:type="dxa"/>
            <w:shd w:val="clear" w:color="auto" w:fill="auto"/>
            <w:vAlign w:val="center"/>
          </w:tcPr>
          <w:p w14:paraId="79DD1B15" w14:textId="77777777" w:rsidR="004C2E4A" w:rsidRPr="005B5791" w:rsidRDefault="004C2E4A" w:rsidP="006B7555">
            <w:pPr>
              <w:pStyle w:val="TableCell"/>
            </w:pPr>
            <w:r w:rsidRPr="005B5791">
              <w:t xml:space="preserve">DS </w:t>
            </w:r>
            <w:r w:rsidRPr="005B5791">
              <w:rPr>
                <w:highlight w:val="yellow"/>
              </w:rPr>
              <w:t>XX+XX (A)</w:t>
            </w:r>
          </w:p>
        </w:tc>
        <w:tc>
          <w:tcPr>
            <w:tcW w:w="1200" w:type="dxa"/>
            <w:shd w:val="clear" w:color="auto" w:fill="auto"/>
            <w:vAlign w:val="center"/>
          </w:tcPr>
          <w:p w14:paraId="3264FCB3" w14:textId="77777777" w:rsidR="004C2E4A" w:rsidRPr="005B5791" w:rsidRDefault="004C2E4A" w:rsidP="006B7555">
            <w:pPr>
              <w:pStyle w:val="TableCell"/>
            </w:pPr>
          </w:p>
        </w:tc>
        <w:tc>
          <w:tcPr>
            <w:tcW w:w="1200" w:type="dxa"/>
            <w:shd w:val="clear" w:color="auto" w:fill="auto"/>
            <w:vAlign w:val="center"/>
          </w:tcPr>
          <w:p w14:paraId="673F3378" w14:textId="77777777" w:rsidR="004C2E4A" w:rsidRPr="005B5791" w:rsidRDefault="004C2E4A" w:rsidP="006B7555">
            <w:pPr>
              <w:pStyle w:val="TableCell"/>
            </w:pPr>
          </w:p>
        </w:tc>
        <w:tc>
          <w:tcPr>
            <w:tcW w:w="1200" w:type="dxa"/>
            <w:shd w:val="clear" w:color="auto" w:fill="auto"/>
            <w:vAlign w:val="center"/>
          </w:tcPr>
          <w:p w14:paraId="7EA677A1" w14:textId="77777777" w:rsidR="004C2E4A" w:rsidRPr="005B5791" w:rsidRDefault="004C2E4A" w:rsidP="006B7555">
            <w:pPr>
              <w:pStyle w:val="TableCell"/>
            </w:pPr>
          </w:p>
        </w:tc>
      </w:tr>
      <w:tr w:rsidR="004C2E4A" w:rsidRPr="005B5791" w14:paraId="4A423952" w14:textId="77777777" w:rsidTr="00363814">
        <w:trPr>
          <w:trHeight w:val="288"/>
        </w:trPr>
        <w:tc>
          <w:tcPr>
            <w:tcW w:w="1345" w:type="dxa"/>
            <w:vMerge/>
            <w:vAlign w:val="center"/>
          </w:tcPr>
          <w:p w14:paraId="185A396A" w14:textId="77777777" w:rsidR="004C2E4A" w:rsidRPr="005B5791" w:rsidRDefault="004C2E4A" w:rsidP="006B7555">
            <w:pPr>
              <w:pStyle w:val="TableCell"/>
            </w:pPr>
          </w:p>
        </w:tc>
        <w:tc>
          <w:tcPr>
            <w:tcW w:w="1980" w:type="dxa"/>
            <w:shd w:val="clear" w:color="auto" w:fill="auto"/>
            <w:vAlign w:val="center"/>
          </w:tcPr>
          <w:p w14:paraId="58595B3E" w14:textId="77777777" w:rsidR="004C2E4A" w:rsidRPr="005B5791" w:rsidRDefault="004C2E4A" w:rsidP="006B7555">
            <w:pPr>
              <w:pStyle w:val="TableCell"/>
            </w:pPr>
            <w:r w:rsidRPr="005B5791">
              <w:t xml:space="preserve">DS </w:t>
            </w:r>
            <w:r w:rsidRPr="005B5791">
              <w:rPr>
                <w:highlight w:val="yellow"/>
              </w:rPr>
              <w:t>XX+XX (B)</w:t>
            </w:r>
          </w:p>
        </w:tc>
        <w:tc>
          <w:tcPr>
            <w:tcW w:w="1200" w:type="dxa"/>
            <w:shd w:val="clear" w:color="auto" w:fill="auto"/>
            <w:vAlign w:val="center"/>
          </w:tcPr>
          <w:p w14:paraId="770E3B27" w14:textId="77777777" w:rsidR="004C2E4A" w:rsidRPr="005B5791" w:rsidRDefault="004C2E4A" w:rsidP="006B7555">
            <w:pPr>
              <w:pStyle w:val="TableCell"/>
            </w:pPr>
          </w:p>
        </w:tc>
        <w:tc>
          <w:tcPr>
            <w:tcW w:w="1200" w:type="dxa"/>
            <w:shd w:val="clear" w:color="auto" w:fill="auto"/>
            <w:vAlign w:val="center"/>
          </w:tcPr>
          <w:p w14:paraId="78003B01" w14:textId="77777777" w:rsidR="004C2E4A" w:rsidRPr="005B5791" w:rsidRDefault="004C2E4A" w:rsidP="006B7555">
            <w:pPr>
              <w:pStyle w:val="TableCell"/>
            </w:pPr>
          </w:p>
        </w:tc>
        <w:tc>
          <w:tcPr>
            <w:tcW w:w="1200" w:type="dxa"/>
            <w:shd w:val="clear" w:color="auto" w:fill="auto"/>
            <w:vAlign w:val="center"/>
          </w:tcPr>
          <w:p w14:paraId="3BE48EAC" w14:textId="77777777" w:rsidR="004C2E4A" w:rsidRPr="005B5791" w:rsidRDefault="004C2E4A" w:rsidP="006B7555">
            <w:pPr>
              <w:pStyle w:val="TableCell"/>
            </w:pPr>
          </w:p>
        </w:tc>
      </w:tr>
      <w:tr w:rsidR="004C2E4A" w:rsidRPr="005B5791" w14:paraId="50CACC87" w14:textId="77777777" w:rsidTr="00363814">
        <w:trPr>
          <w:trHeight w:val="288"/>
        </w:trPr>
        <w:tc>
          <w:tcPr>
            <w:tcW w:w="1345" w:type="dxa"/>
            <w:vMerge/>
            <w:vAlign w:val="center"/>
          </w:tcPr>
          <w:p w14:paraId="699DDAA6" w14:textId="77777777" w:rsidR="004C2E4A" w:rsidRPr="005B5791" w:rsidRDefault="004C2E4A" w:rsidP="006B7555">
            <w:pPr>
              <w:pStyle w:val="TableCell"/>
            </w:pPr>
          </w:p>
        </w:tc>
        <w:tc>
          <w:tcPr>
            <w:tcW w:w="1980" w:type="dxa"/>
            <w:shd w:val="clear" w:color="auto" w:fill="auto"/>
            <w:vAlign w:val="center"/>
          </w:tcPr>
          <w:p w14:paraId="67DA06AB" w14:textId="77777777" w:rsidR="004C2E4A" w:rsidRPr="005B5791" w:rsidRDefault="004C2E4A" w:rsidP="006B7555">
            <w:pPr>
              <w:pStyle w:val="TableCell"/>
            </w:pPr>
            <w:r w:rsidRPr="005B5791">
              <w:t xml:space="preserve">DS </w:t>
            </w:r>
            <w:r w:rsidRPr="005B5791">
              <w:rPr>
                <w:highlight w:val="yellow"/>
              </w:rPr>
              <w:t>XX+XX (C)</w:t>
            </w:r>
          </w:p>
        </w:tc>
        <w:tc>
          <w:tcPr>
            <w:tcW w:w="1200" w:type="dxa"/>
            <w:shd w:val="clear" w:color="auto" w:fill="auto"/>
            <w:vAlign w:val="center"/>
          </w:tcPr>
          <w:p w14:paraId="323EAB55" w14:textId="77777777" w:rsidR="004C2E4A" w:rsidRPr="005B5791" w:rsidRDefault="004C2E4A" w:rsidP="006B7555">
            <w:pPr>
              <w:pStyle w:val="TableCell"/>
            </w:pPr>
          </w:p>
        </w:tc>
        <w:tc>
          <w:tcPr>
            <w:tcW w:w="1200" w:type="dxa"/>
            <w:shd w:val="clear" w:color="auto" w:fill="auto"/>
            <w:vAlign w:val="center"/>
          </w:tcPr>
          <w:p w14:paraId="293FB439" w14:textId="77777777" w:rsidR="004C2E4A" w:rsidRPr="005B5791" w:rsidRDefault="004C2E4A" w:rsidP="006B7555">
            <w:pPr>
              <w:pStyle w:val="TableCell"/>
            </w:pPr>
          </w:p>
        </w:tc>
        <w:tc>
          <w:tcPr>
            <w:tcW w:w="1200" w:type="dxa"/>
            <w:shd w:val="clear" w:color="auto" w:fill="auto"/>
            <w:vAlign w:val="center"/>
          </w:tcPr>
          <w:p w14:paraId="0BF1A81B" w14:textId="77777777" w:rsidR="004C2E4A" w:rsidRPr="005B5791" w:rsidRDefault="004C2E4A" w:rsidP="006B7555">
            <w:pPr>
              <w:pStyle w:val="TableCell"/>
            </w:pPr>
          </w:p>
        </w:tc>
      </w:tr>
      <w:tr w:rsidR="004C2E4A" w:rsidRPr="005B5791" w14:paraId="2E255930" w14:textId="77777777" w:rsidTr="00363814">
        <w:trPr>
          <w:trHeight w:val="288"/>
        </w:trPr>
        <w:tc>
          <w:tcPr>
            <w:tcW w:w="1345" w:type="dxa"/>
            <w:vMerge/>
            <w:vAlign w:val="center"/>
          </w:tcPr>
          <w:p w14:paraId="0F154424" w14:textId="77777777" w:rsidR="004C2E4A" w:rsidRPr="005B5791" w:rsidRDefault="004C2E4A" w:rsidP="006B7555">
            <w:pPr>
              <w:pStyle w:val="TableCell"/>
            </w:pPr>
          </w:p>
        </w:tc>
        <w:tc>
          <w:tcPr>
            <w:tcW w:w="1980" w:type="dxa"/>
            <w:shd w:val="clear" w:color="auto" w:fill="auto"/>
            <w:vAlign w:val="center"/>
          </w:tcPr>
          <w:p w14:paraId="3DE3DE89" w14:textId="77777777" w:rsidR="004C2E4A" w:rsidRPr="005B5791" w:rsidRDefault="004C2E4A" w:rsidP="006B7555">
            <w:pPr>
              <w:pStyle w:val="TableCell"/>
            </w:pPr>
            <w:r w:rsidRPr="005B5791">
              <w:t xml:space="preserve">Structure </w:t>
            </w:r>
            <w:r w:rsidRPr="005B5791">
              <w:rPr>
                <w:highlight w:val="yellow"/>
              </w:rPr>
              <w:t>(D)</w:t>
            </w:r>
          </w:p>
        </w:tc>
        <w:tc>
          <w:tcPr>
            <w:tcW w:w="1200" w:type="dxa"/>
            <w:shd w:val="clear" w:color="auto" w:fill="auto"/>
            <w:vAlign w:val="center"/>
          </w:tcPr>
          <w:p w14:paraId="69DD1638" w14:textId="77777777" w:rsidR="004C2E4A" w:rsidRPr="005B5791" w:rsidRDefault="004C2E4A" w:rsidP="006B7555">
            <w:pPr>
              <w:pStyle w:val="TableCell"/>
            </w:pPr>
            <w:r w:rsidRPr="005B5791">
              <w:t>NA</w:t>
            </w:r>
          </w:p>
        </w:tc>
        <w:tc>
          <w:tcPr>
            <w:tcW w:w="1200" w:type="dxa"/>
            <w:shd w:val="clear" w:color="auto" w:fill="auto"/>
            <w:vAlign w:val="center"/>
          </w:tcPr>
          <w:p w14:paraId="61AA4420" w14:textId="77777777" w:rsidR="004C2E4A" w:rsidRPr="005B5791" w:rsidRDefault="004C2E4A" w:rsidP="006B7555">
            <w:pPr>
              <w:pStyle w:val="TableCell"/>
            </w:pPr>
            <w:r w:rsidRPr="005B5791">
              <w:t>NA</w:t>
            </w:r>
          </w:p>
        </w:tc>
        <w:tc>
          <w:tcPr>
            <w:tcW w:w="1200" w:type="dxa"/>
            <w:shd w:val="clear" w:color="auto" w:fill="auto"/>
            <w:vAlign w:val="center"/>
          </w:tcPr>
          <w:p w14:paraId="5C045B09" w14:textId="77777777" w:rsidR="004C2E4A" w:rsidRPr="005B5791" w:rsidRDefault="004C2E4A" w:rsidP="006B7555">
            <w:pPr>
              <w:pStyle w:val="TableCell"/>
            </w:pPr>
            <w:r w:rsidRPr="005B5791">
              <w:t>NA</w:t>
            </w:r>
          </w:p>
        </w:tc>
      </w:tr>
      <w:tr w:rsidR="004C2E4A" w:rsidRPr="005B5791" w14:paraId="30B06C8E" w14:textId="77777777" w:rsidTr="00363814">
        <w:trPr>
          <w:trHeight w:val="288"/>
        </w:trPr>
        <w:tc>
          <w:tcPr>
            <w:tcW w:w="1345" w:type="dxa"/>
            <w:vMerge/>
            <w:vAlign w:val="center"/>
          </w:tcPr>
          <w:p w14:paraId="69DB5602" w14:textId="77777777" w:rsidR="004C2E4A" w:rsidRPr="005B5791" w:rsidRDefault="004C2E4A" w:rsidP="006B7555">
            <w:pPr>
              <w:pStyle w:val="TableCell"/>
            </w:pPr>
          </w:p>
        </w:tc>
        <w:tc>
          <w:tcPr>
            <w:tcW w:w="1980" w:type="dxa"/>
            <w:shd w:val="clear" w:color="auto" w:fill="auto"/>
            <w:vAlign w:val="center"/>
          </w:tcPr>
          <w:p w14:paraId="1E7F872F" w14:textId="77777777" w:rsidR="004C2E4A" w:rsidRPr="005B5791" w:rsidRDefault="004C2E4A" w:rsidP="006B7555">
            <w:pPr>
              <w:pStyle w:val="TableCell"/>
            </w:pPr>
            <w:r w:rsidRPr="005B5791">
              <w:t xml:space="preserve">US </w:t>
            </w:r>
            <w:r w:rsidRPr="005B5791">
              <w:rPr>
                <w:highlight w:val="yellow"/>
              </w:rPr>
              <w:t>XX+XX (E)</w:t>
            </w:r>
          </w:p>
        </w:tc>
        <w:tc>
          <w:tcPr>
            <w:tcW w:w="1200" w:type="dxa"/>
            <w:shd w:val="clear" w:color="auto" w:fill="auto"/>
            <w:vAlign w:val="center"/>
          </w:tcPr>
          <w:p w14:paraId="1D71E49A" w14:textId="77777777" w:rsidR="004C2E4A" w:rsidRPr="005B5791" w:rsidRDefault="004C2E4A" w:rsidP="006B7555">
            <w:pPr>
              <w:pStyle w:val="TableCell"/>
            </w:pPr>
          </w:p>
        </w:tc>
        <w:tc>
          <w:tcPr>
            <w:tcW w:w="1200" w:type="dxa"/>
            <w:shd w:val="clear" w:color="auto" w:fill="auto"/>
            <w:vAlign w:val="center"/>
          </w:tcPr>
          <w:p w14:paraId="355BA935" w14:textId="77777777" w:rsidR="004C2E4A" w:rsidRPr="005B5791" w:rsidRDefault="004C2E4A" w:rsidP="006B7555">
            <w:pPr>
              <w:pStyle w:val="TableCell"/>
            </w:pPr>
          </w:p>
        </w:tc>
        <w:tc>
          <w:tcPr>
            <w:tcW w:w="1200" w:type="dxa"/>
            <w:shd w:val="clear" w:color="auto" w:fill="auto"/>
            <w:vAlign w:val="center"/>
          </w:tcPr>
          <w:p w14:paraId="1877381D" w14:textId="77777777" w:rsidR="004C2E4A" w:rsidRPr="005B5791" w:rsidRDefault="004C2E4A" w:rsidP="006B7555">
            <w:pPr>
              <w:pStyle w:val="TableCell"/>
            </w:pPr>
          </w:p>
        </w:tc>
      </w:tr>
      <w:tr w:rsidR="004C2E4A" w:rsidRPr="005B5791" w14:paraId="6A681E59" w14:textId="77777777" w:rsidTr="00363814">
        <w:trPr>
          <w:trHeight w:val="288"/>
        </w:trPr>
        <w:tc>
          <w:tcPr>
            <w:tcW w:w="1345" w:type="dxa"/>
            <w:vMerge/>
            <w:vAlign w:val="center"/>
          </w:tcPr>
          <w:p w14:paraId="7B414A04" w14:textId="77777777" w:rsidR="004C2E4A" w:rsidRPr="005B5791" w:rsidRDefault="004C2E4A" w:rsidP="006B7555">
            <w:pPr>
              <w:pStyle w:val="TableCell"/>
            </w:pPr>
          </w:p>
        </w:tc>
        <w:tc>
          <w:tcPr>
            <w:tcW w:w="1980" w:type="dxa"/>
            <w:shd w:val="clear" w:color="auto" w:fill="auto"/>
            <w:vAlign w:val="center"/>
          </w:tcPr>
          <w:p w14:paraId="12C171C5" w14:textId="77777777" w:rsidR="004C2E4A" w:rsidRPr="005B5791" w:rsidRDefault="004C2E4A" w:rsidP="006B7555">
            <w:pPr>
              <w:pStyle w:val="TableCell"/>
            </w:pPr>
            <w:r w:rsidRPr="005B5791">
              <w:t xml:space="preserve">US </w:t>
            </w:r>
            <w:r w:rsidRPr="005B5791">
              <w:rPr>
                <w:highlight w:val="yellow"/>
              </w:rPr>
              <w:t>XX+XX (F)</w:t>
            </w:r>
          </w:p>
        </w:tc>
        <w:tc>
          <w:tcPr>
            <w:tcW w:w="1200" w:type="dxa"/>
            <w:shd w:val="clear" w:color="auto" w:fill="auto"/>
            <w:vAlign w:val="center"/>
          </w:tcPr>
          <w:p w14:paraId="22363EDA" w14:textId="77777777" w:rsidR="004C2E4A" w:rsidRPr="005B5791" w:rsidRDefault="004C2E4A" w:rsidP="006B7555">
            <w:pPr>
              <w:pStyle w:val="TableCell"/>
            </w:pPr>
          </w:p>
        </w:tc>
        <w:tc>
          <w:tcPr>
            <w:tcW w:w="1200" w:type="dxa"/>
            <w:shd w:val="clear" w:color="auto" w:fill="auto"/>
            <w:vAlign w:val="center"/>
          </w:tcPr>
          <w:p w14:paraId="1615F216" w14:textId="77777777" w:rsidR="004C2E4A" w:rsidRPr="005B5791" w:rsidRDefault="004C2E4A" w:rsidP="006B7555">
            <w:pPr>
              <w:pStyle w:val="TableCell"/>
            </w:pPr>
          </w:p>
        </w:tc>
        <w:tc>
          <w:tcPr>
            <w:tcW w:w="1200" w:type="dxa"/>
            <w:shd w:val="clear" w:color="auto" w:fill="auto"/>
            <w:vAlign w:val="center"/>
          </w:tcPr>
          <w:p w14:paraId="62F4F501" w14:textId="77777777" w:rsidR="004C2E4A" w:rsidRPr="005B5791" w:rsidRDefault="004C2E4A" w:rsidP="006B7555">
            <w:pPr>
              <w:pStyle w:val="TableCell"/>
            </w:pPr>
          </w:p>
        </w:tc>
      </w:tr>
      <w:tr w:rsidR="004C2E4A" w:rsidRPr="005B5791" w14:paraId="27816269" w14:textId="77777777" w:rsidTr="00363814">
        <w:trPr>
          <w:trHeight w:val="288"/>
        </w:trPr>
        <w:tc>
          <w:tcPr>
            <w:tcW w:w="1345" w:type="dxa"/>
            <w:vMerge/>
            <w:vAlign w:val="center"/>
          </w:tcPr>
          <w:p w14:paraId="37612741" w14:textId="77777777" w:rsidR="004C2E4A" w:rsidRPr="005B5791" w:rsidRDefault="004C2E4A" w:rsidP="006B7555">
            <w:pPr>
              <w:pStyle w:val="TableCell"/>
            </w:pPr>
          </w:p>
        </w:tc>
        <w:tc>
          <w:tcPr>
            <w:tcW w:w="1980" w:type="dxa"/>
            <w:shd w:val="clear" w:color="auto" w:fill="auto"/>
            <w:vAlign w:val="center"/>
          </w:tcPr>
          <w:p w14:paraId="252BCA2C" w14:textId="77777777" w:rsidR="004C2E4A" w:rsidRPr="005B5791" w:rsidRDefault="004C2E4A" w:rsidP="006B7555">
            <w:pPr>
              <w:pStyle w:val="TableCell"/>
            </w:pPr>
            <w:r w:rsidRPr="005B5791">
              <w:t xml:space="preserve">US </w:t>
            </w:r>
            <w:r w:rsidRPr="005B5791">
              <w:rPr>
                <w:highlight w:val="yellow"/>
              </w:rPr>
              <w:t>XX+XX (G)</w:t>
            </w:r>
          </w:p>
        </w:tc>
        <w:tc>
          <w:tcPr>
            <w:tcW w:w="1200" w:type="dxa"/>
            <w:shd w:val="clear" w:color="auto" w:fill="auto"/>
            <w:vAlign w:val="center"/>
          </w:tcPr>
          <w:p w14:paraId="1BF7C07F" w14:textId="77777777" w:rsidR="004C2E4A" w:rsidRPr="005B5791" w:rsidRDefault="004C2E4A" w:rsidP="006B7555">
            <w:pPr>
              <w:pStyle w:val="TableCell"/>
            </w:pPr>
          </w:p>
        </w:tc>
        <w:tc>
          <w:tcPr>
            <w:tcW w:w="1200" w:type="dxa"/>
            <w:shd w:val="clear" w:color="auto" w:fill="auto"/>
            <w:vAlign w:val="center"/>
          </w:tcPr>
          <w:p w14:paraId="0AA078B2" w14:textId="77777777" w:rsidR="004C2E4A" w:rsidRPr="005B5791" w:rsidRDefault="004C2E4A" w:rsidP="006B7555">
            <w:pPr>
              <w:pStyle w:val="TableCell"/>
            </w:pPr>
          </w:p>
        </w:tc>
        <w:tc>
          <w:tcPr>
            <w:tcW w:w="1200" w:type="dxa"/>
            <w:shd w:val="clear" w:color="auto" w:fill="auto"/>
            <w:vAlign w:val="center"/>
          </w:tcPr>
          <w:p w14:paraId="4942ECC0" w14:textId="77777777" w:rsidR="004C2E4A" w:rsidRPr="005B5791" w:rsidRDefault="004C2E4A" w:rsidP="006B7555">
            <w:pPr>
              <w:pStyle w:val="TableCell"/>
            </w:pPr>
          </w:p>
        </w:tc>
      </w:tr>
    </w:tbl>
    <w:p w14:paraId="56B4957B" w14:textId="58D7CAF1" w:rsidR="004C2E4A" w:rsidRPr="005B5791" w:rsidRDefault="004C2E4A" w:rsidP="008607DB">
      <w:pPr>
        <w:pStyle w:val="TableNotes"/>
        <w:spacing w:after="120"/>
        <w:ind w:right="3067"/>
      </w:pPr>
      <w:r w:rsidRPr="005B5791">
        <w:t xml:space="preserve">Main channel extents were approximated </w:t>
      </w:r>
      <w:r w:rsidRPr="005B5791">
        <w:rPr>
          <w:highlight w:val="yellow"/>
        </w:rPr>
        <w:t>explain methodology</w:t>
      </w:r>
      <w:r w:rsidRPr="005B5791">
        <w:t xml:space="preserve"> </w:t>
      </w:r>
      <w:r w:rsidRPr="005B5791">
        <w:rPr>
          <w:highlight w:val="yellow"/>
        </w:rPr>
        <w:t>(</w:t>
      </w:r>
      <w:r w:rsidR="008C43D8">
        <w:rPr>
          <w:highlight w:val="yellow"/>
        </w:rPr>
        <w:t>e.g.,</w:t>
      </w:r>
      <w:r w:rsidR="008C43D8" w:rsidRPr="005B5791">
        <w:rPr>
          <w:highlight w:val="yellow"/>
        </w:rPr>
        <w:t xml:space="preserve"> </w:t>
      </w:r>
      <w:r w:rsidRPr="005B5791">
        <w:rPr>
          <w:highlight w:val="yellow"/>
        </w:rPr>
        <w:t>by 2-year event water surface top widths, inspection of the topographic grade breaks, combination, etc. )</w:t>
      </w:r>
      <w:r w:rsidRPr="005B5791">
        <w:t>.</w:t>
      </w:r>
    </w:p>
    <w:p w14:paraId="68D78000" w14:textId="4DBCB571" w:rsidR="004C2E4A" w:rsidRPr="005B5791" w:rsidRDefault="003F7ECA" w:rsidP="004C2E4A">
      <w:r w:rsidRPr="005B5791">
        <w:rPr>
          <w:noProof/>
        </w:rPr>
        <w:lastRenderedPageBreak/>
        <w:drawing>
          <wp:inline distT="0" distB="0" distL="0" distR="0" wp14:anchorId="34C7207B" wp14:editId="15152304">
            <wp:extent cx="5486400" cy="3973537"/>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3973537"/>
                    </a:xfrm>
                    <a:prstGeom prst="rect">
                      <a:avLst/>
                    </a:prstGeom>
                    <a:noFill/>
                    <a:ln>
                      <a:noFill/>
                    </a:ln>
                  </pic:spPr>
                </pic:pic>
              </a:graphicData>
            </a:graphic>
          </wp:inline>
        </w:drawing>
      </w:r>
    </w:p>
    <w:p w14:paraId="2E56648E" w14:textId="02BD7F43" w:rsidR="004C2E4A" w:rsidRPr="005B5791" w:rsidRDefault="004C2E4A" w:rsidP="004C2E4A">
      <w:pPr>
        <w:pStyle w:val="Caption"/>
      </w:pPr>
      <w:bookmarkStart w:id="638" w:name="_Toc102626353"/>
      <w:r w:rsidRPr="005B5791">
        <w:t xml:space="preserve">Figure </w:t>
      </w:r>
      <w:r w:rsidR="001B66B0">
        <w:fldChar w:fldCharType="begin"/>
      </w:r>
      <w:r w:rsidR="001B66B0">
        <w:instrText xml:space="preserve"> SEQ Figure \* ARABIC </w:instrText>
      </w:r>
      <w:r w:rsidR="001B66B0">
        <w:fldChar w:fldCharType="separate"/>
      </w:r>
      <w:r w:rsidR="00BD68DB">
        <w:rPr>
          <w:noProof/>
        </w:rPr>
        <w:t>25</w:t>
      </w:r>
      <w:r w:rsidR="001B66B0">
        <w:rPr>
          <w:noProof/>
        </w:rPr>
        <w:fldChar w:fldCharType="end"/>
      </w:r>
      <w:r w:rsidRPr="005B5791">
        <w:t>: Existing-conditions water surface profiles</w:t>
      </w:r>
      <w:bookmarkEnd w:id="638"/>
    </w:p>
    <w:p w14:paraId="435C6C49" w14:textId="77777777" w:rsidR="004C2E4A" w:rsidRPr="005B5791" w:rsidRDefault="004C2E4A" w:rsidP="004C2E4A">
      <w:r w:rsidRPr="005B5791">
        <w:rPr>
          <w:noProof/>
        </w:rPr>
        <w:drawing>
          <wp:inline distT="0" distB="0" distL="0" distR="0" wp14:anchorId="594DF95C" wp14:editId="289AB8D0">
            <wp:extent cx="5257800" cy="381839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5257800" cy="3818397"/>
                    </a:xfrm>
                    <a:prstGeom prst="rect">
                      <a:avLst/>
                    </a:prstGeom>
                    <a:noFill/>
                    <a:ln>
                      <a:noFill/>
                    </a:ln>
                    <a:extLst>
                      <a:ext uri="{53640926-AAD7-44D8-BBD7-CCE9431645EC}">
                        <a14:shadowObscured xmlns:a14="http://schemas.microsoft.com/office/drawing/2010/main"/>
                      </a:ext>
                    </a:extLst>
                  </pic:spPr>
                </pic:pic>
              </a:graphicData>
            </a:graphic>
          </wp:inline>
        </w:drawing>
      </w:r>
    </w:p>
    <w:p w14:paraId="4BB2F80C" w14:textId="46060062" w:rsidR="004C2E4A" w:rsidRPr="005B5791" w:rsidRDefault="004C2E4A" w:rsidP="004C2E4A">
      <w:pPr>
        <w:pStyle w:val="Caption"/>
      </w:pPr>
      <w:bookmarkStart w:id="639" w:name="_Toc102626354"/>
      <w:r w:rsidRPr="005B5791">
        <w:t xml:space="preserve">Figure </w:t>
      </w:r>
      <w:r w:rsidR="001B66B0">
        <w:fldChar w:fldCharType="begin"/>
      </w:r>
      <w:r w:rsidR="001B66B0">
        <w:instrText xml:space="preserve"> SEQ Figure \* ARABIC </w:instrText>
      </w:r>
      <w:r w:rsidR="001B66B0">
        <w:fldChar w:fldCharType="separate"/>
      </w:r>
      <w:r w:rsidR="00BD68DB">
        <w:rPr>
          <w:noProof/>
        </w:rPr>
        <w:t>26</w:t>
      </w:r>
      <w:r w:rsidR="001B66B0">
        <w:rPr>
          <w:noProof/>
        </w:rPr>
        <w:fldChar w:fldCharType="end"/>
      </w:r>
      <w:r w:rsidRPr="005B5791">
        <w:t xml:space="preserve">: Typical upstream existing channel cross section </w:t>
      </w:r>
      <w:r w:rsidRPr="005B5791">
        <w:rPr>
          <w:highlight w:val="yellow"/>
        </w:rPr>
        <w:t>(STA X+XX)</w:t>
      </w:r>
      <w:bookmarkEnd w:id="639"/>
    </w:p>
    <w:p w14:paraId="2BE2C1CC" w14:textId="77777777" w:rsidR="004C2E4A" w:rsidRPr="005B5791" w:rsidRDefault="004C2E4A" w:rsidP="004C2E4A"/>
    <w:p w14:paraId="353175FE" w14:textId="77777777" w:rsidR="004C2E4A" w:rsidRPr="005B5791" w:rsidRDefault="004C2E4A" w:rsidP="004C2E4A">
      <w:pPr>
        <w:rPr>
          <w:highlight w:val="yellow"/>
        </w:rPr>
      </w:pPr>
      <w:r w:rsidRPr="005B5791">
        <w:rPr>
          <w:noProof/>
        </w:rPr>
        <w:drawing>
          <wp:inline distT="0" distB="0" distL="0" distR="0" wp14:anchorId="608D36C8" wp14:editId="247B8BC5">
            <wp:extent cx="5941843" cy="49785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8">
                      <a:extLst>
                        <a:ext uri="{28A0092B-C50C-407E-A947-70E740481C1C}">
                          <a14:useLocalDpi xmlns:a14="http://schemas.microsoft.com/office/drawing/2010/main"/>
                        </a:ext>
                      </a:extLst>
                    </a:blip>
                    <a:stretch>
                      <a:fillRect/>
                    </a:stretch>
                  </pic:blipFill>
                  <pic:spPr>
                    <a:xfrm>
                      <a:off x="0" y="0"/>
                      <a:ext cx="5941843" cy="4978500"/>
                    </a:xfrm>
                    <a:prstGeom prst="rect">
                      <a:avLst/>
                    </a:prstGeom>
                  </pic:spPr>
                </pic:pic>
              </a:graphicData>
            </a:graphic>
          </wp:inline>
        </w:drawing>
      </w:r>
    </w:p>
    <w:p w14:paraId="458864AB" w14:textId="24FA939F" w:rsidR="004C2E4A" w:rsidRPr="005B5791" w:rsidRDefault="004C2E4A" w:rsidP="004C2E4A">
      <w:pPr>
        <w:pStyle w:val="Caption"/>
      </w:pPr>
      <w:bookmarkStart w:id="640" w:name="_Toc102626355"/>
      <w:r w:rsidRPr="005B5791">
        <w:t xml:space="preserve">Figure </w:t>
      </w:r>
      <w:r w:rsidR="001B66B0">
        <w:fldChar w:fldCharType="begin"/>
      </w:r>
      <w:r w:rsidR="001B66B0">
        <w:instrText xml:space="preserve"> SEQ Figure \* ARABIC </w:instrText>
      </w:r>
      <w:r w:rsidR="001B66B0">
        <w:fldChar w:fldCharType="separate"/>
      </w:r>
      <w:r w:rsidR="00BD68DB">
        <w:rPr>
          <w:noProof/>
        </w:rPr>
        <w:t>27</w:t>
      </w:r>
      <w:r w:rsidR="001B66B0">
        <w:rPr>
          <w:noProof/>
        </w:rPr>
        <w:fldChar w:fldCharType="end"/>
      </w:r>
      <w:r w:rsidRPr="005B5791">
        <w:t>: Existing-conditions 100-year velocity map with cross-section locations</w:t>
      </w:r>
      <w:bookmarkEnd w:id="640"/>
    </w:p>
    <w:p w14:paraId="1C8AD455" w14:textId="39DFC132" w:rsidR="004C2E4A" w:rsidRDefault="004C2E4A" w:rsidP="008607DB">
      <w:pPr>
        <w:pStyle w:val="Body1"/>
        <w:rPr>
          <w:i/>
          <w:iCs/>
        </w:rPr>
      </w:pPr>
      <w:r w:rsidRPr="008607DB">
        <w:rPr>
          <w:i/>
          <w:iCs/>
          <w:highlight w:val="yellow"/>
        </w:rPr>
        <w:t>Two maps are necessary for the 100-year if the cross-section map does not cover the entire area.</w:t>
      </w:r>
    </w:p>
    <w:p w14:paraId="5803753A" w14:textId="197F6555" w:rsidR="00BD68DB" w:rsidRPr="008607DB" w:rsidRDefault="00BD68DB" w:rsidP="008607DB">
      <w:pPr>
        <w:pStyle w:val="Body1"/>
        <w:rPr>
          <w:i/>
          <w:iCs/>
        </w:rPr>
      </w:pPr>
    </w:p>
    <w:p w14:paraId="15007D0D" w14:textId="76AB376A" w:rsidR="004C2E4A" w:rsidRPr="005B5791" w:rsidRDefault="004C2E4A" w:rsidP="008607DB">
      <w:pPr>
        <w:pStyle w:val="TableTitle"/>
      </w:pPr>
      <w:bookmarkStart w:id="641" w:name="_Toc102626376"/>
      <w:r w:rsidRPr="005B5791">
        <w:t xml:space="preserve">Table </w:t>
      </w:r>
      <w:r w:rsidR="001B66B0">
        <w:fldChar w:fldCharType="begin"/>
      </w:r>
      <w:r w:rsidR="001B66B0">
        <w:instrText xml:space="preserve"> SEQ Table \* ARABIC </w:instrText>
      </w:r>
      <w:r w:rsidR="001B66B0">
        <w:fldChar w:fldCharType="separate"/>
      </w:r>
      <w:r w:rsidR="00BD68DB">
        <w:rPr>
          <w:noProof/>
        </w:rPr>
        <w:t>14</w:t>
      </w:r>
      <w:r w:rsidR="001B66B0">
        <w:rPr>
          <w:noProof/>
        </w:rPr>
        <w:fldChar w:fldCharType="end"/>
      </w:r>
      <w:r w:rsidRPr="005B5791">
        <w:t>: Existing-conditions average channel and floodplains velocities</w:t>
      </w:r>
      <w:bookmarkEnd w:id="641"/>
    </w:p>
    <w:tbl>
      <w:tblPr>
        <w:tblW w:w="551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141"/>
        <w:gridCol w:w="1121"/>
        <w:gridCol w:w="1170"/>
        <w:gridCol w:w="1080"/>
      </w:tblGrid>
      <w:tr w:rsidR="004C2E4A" w:rsidRPr="005B5791" w14:paraId="43ABF0E6" w14:textId="77777777" w:rsidTr="006B7555">
        <w:trPr>
          <w:trHeight w:val="510"/>
          <w:tblHeader/>
        </w:trPr>
        <w:tc>
          <w:tcPr>
            <w:tcW w:w="2141" w:type="dxa"/>
            <w:vMerge w:val="restart"/>
            <w:shd w:val="pct10" w:color="auto" w:fill="auto"/>
            <w:vAlign w:val="center"/>
            <w:hideMark/>
          </w:tcPr>
          <w:p w14:paraId="4ECA09BA" w14:textId="77777777" w:rsidR="004C2E4A" w:rsidRPr="005B5791" w:rsidRDefault="004C2E4A" w:rsidP="006B7555">
            <w:pPr>
              <w:pStyle w:val="TableHeading"/>
            </w:pPr>
            <w:r w:rsidRPr="005B5791">
              <w:t>Cross-section location</w:t>
            </w:r>
          </w:p>
        </w:tc>
        <w:tc>
          <w:tcPr>
            <w:tcW w:w="3371" w:type="dxa"/>
            <w:gridSpan w:val="3"/>
            <w:shd w:val="pct10" w:color="auto" w:fill="auto"/>
            <w:vAlign w:val="center"/>
            <w:hideMark/>
          </w:tcPr>
          <w:p w14:paraId="37E412A4" w14:textId="77777777" w:rsidR="004C2E4A" w:rsidRPr="005B5791" w:rsidRDefault="004C2E4A" w:rsidP="006B7555">
            <w:pPr>
              <w:pStyle w:val="TableHeading"/>
            </w:pPr>
            <w:r w:rsidRPr="005B5791">
              <w:t>Q100 average velocities tributary scenario (ft/s)</w:t>
            </w:r>
          </w:p>
        </w:tc>
      </w:tr>
      <w:tr w:rsidR="004C2E4A" w:rsidRPr="005B5791" w14:paraId="083BDA35" w14:textId="77777777" w:rsidTr="006B7555">
        <w:trPr>
          <w:trHeight w:val="300"/>
          <w:tblHeader/>
        </w:trPr>
        <w:tc>
          <w:tcPr>
            <w:tcW w:w="2141" w:type="dxa"/>
            <w:vMerge/>
            <w:shd w:val="pct10" w:color="auto" w:fill="auto"/>
            <w:vAlign w:val="center"/>
            <w:hideMark/>
          </w:tcPr>
          <w:p w14:paraId="364580CC" w14:textId="77777777" w:rsidR="004C2E4A" w:rsidRPr="005B5791" w:rsidRDefault="004C2E4A" w:rsidP="006B7555">
            <w:pPr>
              <w:pStyle w:val="TableHeading"/>
            </w:pPr>
          </w:p>
        </w:tc>
        <w:tc>
          <w:tcPr>
            <w:tcW w:w="1121" w:type="dxa"/>
            <w:shd w:val="pct10" w:color="auto" w:fill="auto"/>
            <w:vAlign w:val="center"/>
            <w:hideMark/>
          </w:tcPr>
          <w:p w14:paraId="236AD266"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LOB</w:t>
            </w:r>
            <w:r w:rsidRPr="005B5791">
              <w:rPr>
                <w:vertAlign w:val="superscript"/>
              </w:rPr>
              <w:t>a</w:t>
            </w:r>
          </w:p>
        </w:tc>
        <w:tc>
          <w:tcPr>
            <w:tcW w:w="1170" w:type="dxa"/>
            <w:shd w:val="pct10" w:color="auto" w:fill="auto"/>
            <w:vAlign w:val="center"/>
            <w:hideMark/>
          </w:tcPr>
          <w:p w14:paraId="5416670C"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Main channel</w:t>
            </w:r>
          </w:p>
        </w:tc>
        <w:tc>
          <w:tcPr>
            <w:tcW w:w="1080" w:type="dxa"/>
            <w:shd w:val="pct10" w:color="auto" w:fill="auto"/>
            <w:vAlign w:val="center"/>
            <w:hideMark/>
          </w:tcPr>
          <w:p w14:paraId="7A7C28F3"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ROB</w:t>
            </w:r>
            <w:r w:rsidRPr="005B5791">
              <w:rPr>
                <w:vertAlign w:val="superscript"/>
              </w:rPr>
              <w:t>a</w:t>
            </w:r>
          </w:p>
        </w:tc>
      </w:tr>
      <w:tr w:rsidR="004C2E4A" w:rsidRPr="005B5791" w14:paraId="4F48C257" w14:textId="77777777" w:rsidTr="006B7555">
        <w:trPr>
          <w:trHeight w:val="288"/>
        </w:trPr>
        <w:tc>
          <w:tcPr>
            <w:tcW w:w="2141" w:type="dxa"/>
            <w:shd w:val="clear" w:color="auto" w:fill="auto"/>
            <w:vAlign w:val="center"/>
            <w:hideMark/>
          </w:tcPr>
          <w:p w14:paraId="7B2ED454" w14:textId="77777777" w:rsidR="004C2E4A" w:rsidRPr="005B5791" w:rsidRDefault="004C2E4A" w:rsidP="006B7555">
            <w:pPr>
              <w:pStyle w:val="TableCell"/>
              <w:rPr>
                <w:rFonts w:cstheme="minorHAnsi"/>
                <w:bCs/>
              </w:rPr>
            </w:pPr>
            <w:r w:rsidRPr="005B5791">
              <w:t xml:space="preserve">DS </w:t>
            </w:r>
            <w:r w:rsidRPr="005B5791">
              <w:rPr>
                <w:highlight w:val="yellow"/>
              </w:rPr>
              <w:t>XX+XX</w:t>
            </w:r>
          </w:p>
        </w:tc>
        <w:tc>
          <w:tcPr>
            <w:tcW w:w="1121" w:type="dxa"/>
            <w:shd w:val="clear" w:color="auto" w:fill="auto"/>
            <w:noWrap/>
            <w:vAlign w:val="center"/>
          </w:tcPr>
          <w:p w14:paraId="4E9499BE" w14:textId="77777777" w:rsidR="004C2E4A" w:rsidRPr="005B5791" w:rsidRDefault="004C2E4A" w:rsidP="006B7555">
            <w:pPr>
              <w:pStyle w:val="TableCell"/>
            </w:pPr>
          </w:p>
        </w:tc>
        <w:tc>
          <w:tcPr>
            <w:tcW w:w="1170" w:type="dxa"/>
            <w:shd w:val="clear" w:color="auto" w:fill="auto"/>
            <w:noWrap/>
            <w:vAlign w:val="center"/>
          </w:tcPr>
          <w:p w14:paraId="35DAF859" w14:textId="77777777" w:rsidR="004C2E4A" w:rsidRPr="005B5791" w:rsidRDefault="004C2E4A" w:rsidP="006B7555">
            <w:pPr>
              <w:pStyle w:val="TableCell"/>
            </w:pPr>
          </w:p>
        </w:tc>
        <w:tc>
          <w:tcPr>
            <w:tcW w:w="1080" w:type="dxa"/>
            <w:shd w:val="clear" w:color="auto" w:fill="auto"/>
            <w:noWrap/>
            <w:vAlign w:val="center"/>
          </w:tcPr>
          <w:p w14:paraId="2C763E82" w14:textId="77777777" w:rsidR="004C2E4A" w:rsidRPr="005B5791" w:rsidRDefault="004C2E4A" w:rsidP="006B7555">
            <w:pPr>
              <w:pStyle w:val="TableCell"/>
            </w:pPr>
          </w:p>
        </w:tc>
      </w:tr>
      <w:tr w:rsidR="004C2E4A" w:rsidRPr="005B5791" w14:paraId="2770C05C" w14:textId="77777777" w:rsidTr="006B7555">
        <w:trPr>
          <w:trHeight w:val="288"/>
        </w:trPr>
        <w:tc>
          <w:tcPr>
            <w:tcW w:w="2141" w:type="dxa"/>
            <w:shd w:val="clear" w:color="auto" w:fill="auto"/>
            <w:vAlign w:val="center"/>
            <w:hideMark/>
          </w:tcPr>
          <w:p w14:paraId="35545787" w14:textId="77777777" w:rsidR="004C2E4A" w:rsidRPr="005B5791" w:rsidRDefault="004C2E4A" w:rsidP="006B7555">
            <w:pPr>
              <w:pStyle w:val="TableCell"/>
              <w:rPr>
                <w:rFonts w:cstheme="minorHAnsi"/>
                <w:bCs/>
              </w:rPr>
            </w:pPr>
            <w:r w:rsidRPr="005B5791">
              <w:t xml:space="preserve">DS </w:t>
            </w:r>
            <w:r w:rsidRPr="005B5791">
              <w:rPr>
                <w:highlight w:val="yellow"/>
              </w:rPr>
              <w:t>XX+XX</w:t>
            </w:r>
          </w:p>
        </w:tc>
        <w:tc>
          <w:tcPr>
            <w:tcW w:w="1121" w:type="dxa"/>
            <w:shd w:val="clear" w:color="auto" w:fill="auto"/>
            <w:noWrap/>
            <w:vAlign w:val="center"/>
          </w:tcPr>
          <w:p w14:paraId="7FAE9A4D" w14:textId="77777777" w:rsidR="004C2E4A" w:rsidRPr="005B5791" w:rsidRDefault="004C2E4A" w:rsidP="006B7555">
            <w:pPr>
              <w:pStyle w:val="TableCell"/>
            </w:pPr>
          </w:p>
        </w:tc>
        <w:tc>
          <w:tcPr>
            <w:tcW w:w="1170" w:type="dxa"/>
            <w:shd w:val="clear" w:color="auto" w:fill="auto"/>
            <w:noWrap/>
            <w:vAlign w:val="center"/>
          </w:tcPr>
          <w:p w14:paraId="68626804" w14:textId="77777777" w:rsidR="004C2E4A" w:rsidRPr="005B5791" w:rsidRDefault="004C2E4A" w:rsidP="006B7555">
            <w:pPr>
              <w:pStyle w:val="TableCell"/>
            </w:pPr>
          </w:p>
        </w:tc>
        <w:tc>
          <w:tcPr>
            <w:tcW w:w="1080" w:type="dxa"/>
            <w:shd w:val="clear" w:color="auto" w:fill="auto"/>
            <w:noWrap/>
            <w:vAlign w:val="center"/>
          </w:tcPr>
          <w:p w14:paraId="223D5EF6" w14:textId="77777777" w:rsidR="004C2E4A" w:rsidRPr="005B5791" w:rsidRDefault="004C2E4A" w:rsidP="006B7555">
            <w:pPr>
              <w:pStyle w:val="TableCell"/>
            </w:pPr>
          </w:p>
        </w:tc>
      </w:tr>
      <w:tr w:rsidR="004C2E4A" w:rsidRPr="005B5791" w14:paraId="30870C18" w14:textId="77777777" w:rsidTr="006B7555">
        <w:trPr>
          <w:trHeight w:val="288"/>
        </w:trPr>
        <w:tc>
          <w:tcPr>
            <w:tcW w:w="2141" w:type="dxa"/>
            <w:shd w:val="clear" w:color="auto" w:fill="auto"/>
            <w:vAlign w:val="center"/>
            <w:hideMark/>
          </w:tcPr>
          <w:p w14:paraId="2B905DB8" w14:textId="77777777" w:rsidR="004C2E4A" w:rsidRPr="005B5791" w:rsidRDefault="004C2E4A" w:rsidP="006B7555">
            <w:pPr>
              <w:pStyle w:val="TableCell"/>
              <w:rPr>
                <w:rFonts w:cstheme="minorHAnsi"/>
                <w:bCs/>
              </w:rPr>
            </w:pPr>
            <w:r w:rsidRPr="005B5791">
              <w:t xml:space="preserve">DS </w:t>
            </w:r>
            <w:r w:rsidRPr="005B5791">
              <w:rPr>
                <w:highlight w:val="yellow"/>
              </w:rPr>
              <w:t>XX+XX</w:t>
            </w:r>
          </w:p>
        </w:tc>
        <w:tc>
          <w:tcPr>
            <w:tcW w:w="1121" w:type="dxa"/>
            <w:shd w:val="clear" w:color="auto" w:fill="auto"/>
            <w:noWrap/>
            <w:vAlign w:val="center"/>
          </w:tcPr>
          <w:p w14:paraId="5C681C95" w14:textId="77777777" w:rsidR="004C2E4A" w:rsidRPr="005B5791" w:rsidRDefault="004C2E4A" w:rsidP="006B7555">
            <w:pPr>
              <w:pStyle w:val="TableCell"/>
            </w:pPr>
          </w:p>
        </w:tc>
        <w:tc>
          <w:tcPr>
            <w:tcW w:w="1170" w:type="dxa"/>
            <w:shd w:val="clear" w:color="auto" w:fill="auto"/>
            <w:noWrap/>
            <w:vAlign w:val="center"/>
          </w:tcPr>
          <w:p w14:paraId="211D5793" w14:textId="77777777" w:rsidR="004C2E4A" w:rsidRPr="005B5791" w:rsidRDefault="004C2E4A" w:rsidP="006B7555">
            <w:pPr>
              <w:pStyle w:val="TableCell"/>
            </w:pPr>
          </w:p>
        </w:tc>
        <w:tc>
          <w:tcPr>
            <w:tcW w:w="1080" w:type="dxa"/>
            <w:shd w:val="clear" w:color="auto" w:fill="auto"/>
            <w:noWrap/>
            <w:vAlign w:val="center"/>
          </w:tcPr>
          <w:p w14:paraId="7DB554E7" w14:textId="77777777" w:rsidR="004C2E4A" w:rsidRPr="005B5791" w:rsidRDefault="004C2E4A" w:rsidP="006B7555">
            <w:pPr>
              <w:pStyle w:val="TableCell"/>
            </w:pPr>
          </w:p>
        </w:tc>
      </w:tr>
      <w:tr w:rsidR="004C2E4A" w:rsidRPr="005B5791" w14:paraId="78C75093" w14:textId="77777777" w:rsidTr="006B7555">
        <w:trPr>
          <w:trHeight w:val="288"/>
        </w:trPr>
        <w:tc>
          <w:tcPr>
            <w:tcW w:w="2141" w:type="dxa"/>
            <w:shd w:val="clear" w:color="auto" w:fill="auto"/>
            <w:vAlign w:val="center"/>
          </w:tcPr>
          <w:p w14:paraId="47E7B708" w14:textId="77777777" w:rsidR="004C2E4A" w:rsidRPr="005B5791" w:rsidRDefault="004C2E4A" w:rsidP="006B7555">
            <w:pPr>
              <w:pStyle w:val="TableCell"/>
            </w:pPr>
            <w:r w:rsidRPr="005B5791">
              <w:t xml:space="preserve">Structure </w:t>
            </w:r>
            <w:r w:rsidRPr="005B5791">
              <w:rPr>
                <w:highlight w:val="yellow"/>
              </w:rPr>
              <w:t>XX+XX</w:t>
            </w:r>
          </w:p>
        </w:tc>
        <w:tc>
          <w:tcPr>
            <w:tcW w:w="1121" w:type="dxa"/>
            <w:shd w:val="clear" w:color="auto" w:fill="auto"/>
            <w:noWrap/>
            <w:vAlign w:val="center"/>
          </w:tcPr>
          <w:p w14:paraId="1F657E3B" w14:textId="77777777" w:rsidR="004C2E4A" w:rsidRPr="005B5791" w:rsidRDefault="004C2E4A" w:rsidP="006B7555">
            <w:pPr>
              <w:pStyle w:val="TableCell"/>
            </w:pPr>
            <w:r w:rsidRPr="005B5791">
              <w:t>NA</w:t>
            </w:r>
          </w:p>
        </w:tc>
        <w:tc>
          <w:tcPr>
            <w:tcW w:w="1170" w:type="dxa"/>
            <w:shd w:val="clear" w:color="auto" w:fill="auto"/>
            <w:noWrap/>
            <w:vAlign w:val="center"/>
          </w:tcPr>
          <w:p w14:paraId="13A86C7C" w14:textId="77777777" w:rsidR="004C2E4A" w:rsidRPr="005B5791" w:rsidRDefault="004C2E4A" w:rsidP="006B7555">
            <w:pPr>
              <w:pStyle w:val="TableCell"/>
            </w:pPr>
            <w:r w:rsidRPr="005B5791">
              <w:t>NA</w:t>
            </w:r>
          </w:p>
        </w:tc>
        <w:tc>
          <w:tcPr>
            <w:tcW w:w="1080" w:type="dxa"/>
            <w:shd w:val="clear" w:color="auto" w:fill="auto"/>
            <w:noWrap/>
            <w:vAlign w:val="center"/>
          </w:tcPr>
          <w:p w14:paraId="3F569CBA" w14:textId="77777777" w:rsidR="004C2E4A" w:rsidRPr="005B5791" w:rsidRDefault="004C2E4A" w:rsidP="006B7555">
            <w:pPr>
              <w:pStyle w:val="TableCell"/>
            </w:pPr>
            <w:r w:rsidRPr="005B5791">
              <w:t>NA</w:t>
            </w:r>
          </w:p>
        </w:tc>
      </w:tr>
      <w:tr w:rsidR="004C2E4A" w:rsidRPr="005B5791" w14:paraId="13BF4B39" w14:textId="77777777" w:rsidTr="006B7555">
        <w:trPr>
          <w:trHeight w:val="288"/>
        </w:trPr>
        <w:tc>
          <w:tcPr>
            <w:tcW w:w="2141" w:type="dxa"/>
            <w:shd w:val="clear" w:color="auto" w:fill="auto"/>
            <w:vAlign w:val="center"/>
            <w:hideMark/>
          </w:tcPr>
          <w:p w14:paraId="116B22C6" w14:textId="77777777" w:rsidR="004C2E4A" w:rsidRPr="005B5791" w:rsidRDefault="004C2E4A" w:rsidP="006B7555">
            <w:pPr>
              <w:pStyle w:val="TableCell"/>
              <w:rPr>
                <w:rFonts w:cstheme="minorHAnsi"/>
                <w:bCs/>
              </w:rPr>
            </w:pPr>
            <w:r w:rsidRPr="005B5791">
              <w:t xml:space="preserve">US </w:t>
            </w:r>
            <w:r w:rsidRPr="005B5791">
              <w:rPr>
                <w:highlight w:val="yellow"/>
              </w:rPr>
              <w:t>XX+XX</w:t>
            </w:r>
          </w:p>
        </w:tc>
        <w:tc>
          <w:tcPr>
            <w:tcW w:w="1121" w:type="dxa"/>
            <w:shd w:val="clear" w:color="auto" w:fill="auto"/>
            <w:noWrap/>
            <w:vAlign w:val="center"/>
          </w:tcPr>
          <w:p w14:paraId="5621B3B6" w14:textId="77777777" w:rsidR="004C2E4A" w:rsidRPr="005B5791" w:rsidRDefault="004C2E4A" w:rsidP="006B7555">
            <w:pPr>
              <w:pStyle w:val="TableCell"/>
            </w:pPr>
          </w:p>
        </w:tc>
        <w:tc>
          <w:tcPr>
            <w:tcW w:w="1170" w:type="dxa"/>
            <w:shd w:val="clear" w:color="auto" w:fill="auto"/>
            <w:noWrap/>
            <w:vAlign w:val="center"/>
          </w:tcPr>
          <w:p w14:paraId="65F82648" w14:textId="77777777" w:rsidR="004C2E4A" w:rsidRPr="005B5791" w:rsidRDefault="004C2E4A" w:rsidP="006B7555">
            <w:pPr>
              <w:pStyle w:val="TableCell"/>
            </w:pPr>
          </w:p>
        </w:tc>
        <w:tc>
          <w:tcPr>
            <w:tcW w:w="1080" w:type="dxa"/>
            <w:shd w:val="clear" w:color="auto" w:fill="auto"/>
            <w:noWrap/>
            <w:vAlign w:val="center"/>
          </w:tcPr>
          <w:p w14:paraId="7BE177D6" w14:textId="77777777" w:rsidR="004C2E4A" w:rsidRPr="005B5791" w:rsidRDefault="004C2E4A" w:rsidP="006B7555">
            <w:pPr>
              <w:pStyle w:val="TableCell"/>
            </w:pPr>
          </w:p>
        </w:tc>
      </w:tr>
      <w:tr w:rsidR="004C2E4A" w:rsidRPr="005B5791" w14:paraId="5F43E632" w14:textId="77777777" w:rsidTr="006B7555">
        <w:trPr>
          <w:trHeight w:val="288"/>
        </w:trPr>
        <w:tc>
          <w:tcPr>
            <w:tcW w:w="2141" w:type="dxa"/>
            <w:shd w:val="clear" w:color="auto" w:fill="auto"/>
            <w:vAlign w:val="center"/>
            <w:hideMark/>
          </w:tcPr>
          <w:p w14:paraId="2CB59490" w14:textId="77777777" w:rsidR="004C2E4A" w:rsidRPr="005B5791" w:rsidRDefault="004C2E4A" w:rsidP="006B7555">
            <w:pPr>
              <w:pStyle w:val="TableCell"/>
              <w:rPr>
                <w:rFonts w:cstheme="minorHAnsi"/>
                <w:bCs/>
              </w:rPr>
            </w:pPr>
            <w:r w:rsidRPr="005B5791">
              <w:t xml:space="preserve">US </w:t>
            </w:r>
            <w:r w:rsidRPr="005B5791">
              <w:rPr>
                <w:highlight w:val="yellow"/>
              </w:rPr>
              <w:t>XX+XX</w:t>
            </w:r>
          </w:p>
        </w:tc>
        <w:tc>
          <w:tcPr>
            <w:tcW w:w="1121" w:type="dxa"/>
            <w:shd w:val="clear" w:color="auto" w:fill="auto"/>
            <w:noWrap/>
            <w:vAlign w:val="center"/>
          </w:tcPr>
          <w:p w14:paraId="4D111D65" w14:textId="77777777" w:rsidR="004C2E4A" w:rsidRPr="005B5791" w:rsidRDefault="004C2E4A" w:rsidP="006B7555">
            <w:pPr>
              <w:pStyle w:val="TableCell"/>
            </w:pPr>
          </w:p>
        </w:tc>
        <w:tc>
          <w:tcPr>
            <w:tcW w:w="1170" w:type="dxa"/>
            <w:shd w:val="clear" w:color="auto" w:fill="auto"/>
            <w:noWrap/>
            <w:vAlign w:val="center"/>
          </w:tcPr>
          <w:p w14:paraId="24A197AA" w14:textId="77777777" w:rsidR="004C2E4A" w:rsidRPr="005B5791" w:rsidRDefault="004C2E4A" w:rsidP="006B7555">
            <w:pPr>
              <w:pStyle w:val="TableCell"/>
            </w:pPr>
          </w:p>
        </w:tc>
        <w:tc>
          <w:tcPr>
            <w:tcW w:w="1080" w:type="dxa"/>
            <w:shd w:val="clear" w:color="auto" w:fill="auto"/>
            <w:noWrap/>
            <w:vAlign w:val="center"/>
          </w:tcPr>
          <w:p w14:paraId="664424C7" w14:textId="77777777" w:rsidR="004C2E4A" w:rsidRPr="005B5791" w:rsidRDefault="004C2E4A" w:rsidP="006B7555">
            <w:pPr>
              <w:pStyle w:val="TableCell"/>
            </w:pPr>
          </w:p>
        </w:tc>
      </w:tr>
      <w:tr w:rsidR="004C2E4A" w:rsidRPr="005B5791" w14:paraId="343690F4" w14:textId="77777777" w:rsidTr="006B7555">
        <w:trPr>
          <w:trHeight w:val="288"/>
        </w:trPr>
        <w:tc>
          <w:tcPr>
            <w:tcW w:w="2141" w:type="dxa"/>
            <w:shd w:val="clear" w:color="auto" w:fill="auto"/>
            <w:vAlign w:val="center"/>
            <w:hideMark/>
          </w:tcPr>
          <w:p w14:paraId="4AE2E853" w14:textId="77777777" w:rsidR="004C2E4A" w:rsidRPr="005B5791" w:rsidRDefault="004C2E4A" w:rsidP="006B7555">
            <w:pPr>
              <w:pStyle w:val="TableCell"/>
              <w:rPr>
                <w:rFonts w:cstheme="minorHAnsi"/>
                <w:bCs/>
              </w:rPr>
            </w:pPr>
            <w:r w:rsidRPr="005B5791">
              <w:lastRenderedPageBreak/>
              <w:t xml:space="preserve">US </w:t>
            </w:r>
            <w:r w:rsidRPr="005B5791">
              <w:rPr>
                <w:highlight w:val="yellow"/>
              </w:rPr>
              <w:t>XX+XX</w:t>
            </w:r>
          </w:p>
        </w:tc>
        <w:tc>
          <w:tcPr>
            <w:tcW w:w="1121" w:type="dxa"/>
            <w:shd w:val="clear" w:color="auto" w:fill="auto"/>
            <w:noWrap/>
            <w:vAlign w:val="center"/>
          </w:tcPr>
          <w:p w14:paraId="7DF7A206" w14:textId="77777777" w:rsidR="004C2E4A" w:rsidRPr="005B5791" w:rsidRDefault="004C2E4A" w:rsidP="006B7555">
            <w:pPr>
              <w:pStyle w:val="TableCell"/>
            </w:pPr>
          </w:p>
        </w:tc>
        <w:tc>
          <w:tcPr>
            <w:tcW w:w="1170" w:type="dxa"/>
            <w:shd w:val="clear" w:color="auto" w:fill="auto"/>
            <w:noWrap/>
            <w:vAlign w:val="center"/>
          </w:tcPr>
          <w:p w14:paraId="200FB346" w14:textId="77777777" w:rsidR="004C2E4A" w:rsidRPr="005B5791" w:rsidRDefault="004C2E4A" w:rsidP="006B7555">
            <w:pPr>
              <w:pStyle w:val="TableCell"/>
            </w:pPr>
          </w:p>
        </w:tc>
        <w:tc>
          <w:tcPr>
            <w:tcW w:w="1080" w:type="dxa"/>
            <w:shd w:val="clear" w:color="auto" w:fill="auto"/>
            <w:noWrap/>
            <w:vAlign w:val="center"/>
          </w:tcPr>
          <w:p w14:paraId="155D37E9" w14:textId="77777777" w:rsidR="004C2E4A" w:rsidRPr="005B5791" w:rsidRDefault="004C2E4A" w:rsidP="006B7555">
            <w:pPr>
              <w:pStyle w:val="TableCell"/>
            </w:pPr>
          </w:p>
        </w:tc>
      </w:tr>
    </w:tbl>
    <w:p w14:paraId="2C63BA08" w14:textId="3C7D1F30" w:rsidR="004C2E4A" w:rsidRPr="005B5791" w:rsidRDefault="004C2E4A" w:rsidP="004C2E4A">
      <w:pPr>
        <w:pStyle w:val="TableNotes"/>
        <w:ind w:right="3870"/>
      </w:pPr>
      <w:r w:rsidRPr="005B5791">
        <w:t xml:space="preserve">Right overbank (ROB)/left overbank (LOB) locations were approximated </w:t>
      </w:r>
      <w:r w:rsidRPr="005B5791">
        <w:rPr>
          <w:highlight w:val="yellow"/>
        </w:rPr>
        <w:t>explain methodology</w:t>
      </w:r>
      <w:r w:rsidRPr="005B5791">
        <w:t xml:space="preserve"> </w:t>
      </w:r>
      <w:r w:rsidRPr="005B5791">
        <w:rPr>
          <w:highlight w:val="yellow"/>
        </w:rPr>
        <w:t>(</w:t>
      </w:r>
      <w:r w:rsidR="0098288A">
        <w:rPr>
          <w:highlight w:val="yellow"/>
        </w:rPr>
        <w:t>e.g.,</w:t>
      </w:r>
      <w:r w:rsidRPr="005B5791">
        <w:rPr>
          <w:highlight w:val="yellow"/>
        </w:rPr>
        <w:t xml:space="preserve"> by 2-year event water surface top widths, inspection of the topographic grade breaks, combination, etc.)</w:t>
      </w:r>
      <w:r w:rsidRPr="005B5791">
        <w:t>.</w:t>
      </w:r>
    </w:p>
    <w:p w14:paraId="08E49323" w14:textId="7C500ABD" w:rsidR="004C2E4A" w:rsidRPr="005B5791" w:rsidRDefault="004C2E4A" w:rsidP="004C2E4A">
      <w:pPr>
        <w:pStyle w:val="Heading2"/>
      </w:pPr>
      <w:bookmarkStart w:id="642" w:name="_Ref87276760"/>
      <w:bookmarkStart w:id="643" w:name="_Toc102626314"/>
      <w:r w:rsidRPr="005B5791">
        <w:t>Natural Conditions</w:t>
      </w:r>
      <w:r w:rsidRPr="008607DB">
        <w:rPr>
          <w:i/>
          <w:iCs/>
        </w:rPr>
        <w:t xml:space="preserve"> </w:t>
      </w:r>
      <w:r w:rsidRPr="008607DB">
        <w:rPr>
          <w:i/>
          <w:iCs/>
          <w:highlight w:val="yellow"/>
        </w:rPr>
        <w:t>(if applicable, sections and requirements are the same as above</w:t>
      </w:r>
      <w:r w:rsidR="003E6FC4" w:rsidRPr="008607DB">
        <w:rPr>
          <w:i/>
          <w:iCs/>
          <w:highlight w:val="yellow"/>
        </w:rPr>
        <w:t>, do not delete heading if section is not needed</w:t>
      </w:r>
      <w:r w:rsidRPr="008607DB">
        <w:rPr>
          <w:i/>
          <w:iCs/>
          <w:highlight w:val="yellow"/>
        </w:rPr>
        <w:t>)</w:t>
      </w:r>
      <w:bookmarkEnd w:id="642"/>
      <w:bookmarkEnd w:id="643"/>
    </w:p>
    <w:p w14:paraId="43ED4B1B" w14:textId="4A7344AB" w:rsidR="004C2E4A" w:rsidRPr="008607DB" w:rsidRDefault="004C2E4A" w:rsidP="008607DB">
      <w:pPr>
        <w:pStyle w:val="Body1"/>
        <w:rPr>
          <w:i/>
          <w:iCs/>
        </w:rPr>
      </w:pPr>
      <w:r w:rsidRPr="008607DB">
        <w:rPr>
          <w:i/>
          <w:iCs/>
          <w:highlight w:val="yellow"/>
        </w:rPr>
        <w:t>A natural</w:t>
      </w:r>
      <w:r w:rsidR="0098288A">
        <w:rPr>
          <w:i/>
          <w:iCs/>
          <w:highlight w:val="yellow"/>
        </w:rPr>
        <w:t>-</w:t>
      </w:r>
      <w:r w:rsidRPr="008607DB">
        <w:rPr>
          <w:i/>
          <w:iCs/>
          <w:highlight w:val="yellow"/>
        </w:rPr>
        <w:t>conditions model is required in an unconfined situation (FUR over 3.0). The designer will likely need to make a best guess as to what the crossing would look like with the roadway fill removed, as this information is unlikely to be available and some of the crossings have been in place for a very long time. In this case, the “natural conditions” would be what the crossing would look like with the infrastructure elements that WSDOT has control over removed (</w:t>
      </w:r>
      <w:r w:rsidR="005C126C" w:rsidRPr="008607DB">
        <w:rPr>
          <w:i/>
          <w:iCs/>
          <w:highlight w:val="yellow"/>
        </w:rPr>
        <w:t>e.g.,</w:t>
      </w:r>
      <w:r w:rsidRPr="008607DB">
        <w:rPr>
          <w:i/>
          <w:iCs/>
          <w:highlight w:val="yellow"/>
        </w:rPr>
        <w:t xml:space="preserve"> existing structure and roadway fill).</w:t>
      </w:r>
      <w:r w:rsidRPr="008607DB">
        <w:rPr>
          <w:i/>
          <w:iCs/>
        </w:rPr>
        <w:t xml:space="preserve"> </w:t>
      </w:r>
    </w:p>
    <w:p w14:paraId="016716CA" w14:textId="0E59514F" w:rsidR="004C2E4A" w:rsidRPr="008607DB" w:rsidRDefault="004C2E4A" w:rsidP="008607DB">
      <w:pPr>
        <w:pStyle w:val="Body1"/>
        <w:rPr>
          <w:i/>
          <w:iCs/>
          <w:highlight w:val="yellow"/>
        </w:rPr>
      </w:pPr>
      <w:r w:rsidRPr="008607DB">
        <w:rPr>
          <w:i/>
          <w:iCs/>
          <w:highlight w:val="yellow"/>
        </w:rPr>
        <w:t>If a natural</w:t>
      </w:r>
      <w:r w:rsidR="00D52E7E">
        <w:rPr>
          <w:i/>
          <w:iCs/>
          <w:highlight w:val="yellow"/>
        </w:rPr>
        <w:t>-</w:t>
      </w:r>
      <w:r w:rsidRPr="008607DB">
        <w:rPr>
          <w:i/>
          <w:iCs/>
          <w:highlight w:val="yellow"/>
        </w:rPr>
        <w:t>conditions model is</w:t>
      </w:r>
      <w:r w:rsidR="00296C87">
        <w:rPr>
          <w:i/>
          <w:iCs/>
          <w:highlight w:val="yellow"/>
        </w:rPr>
        <w:t xml:space="preserve"> </w:t>
      </w:r>
      <w:r w:rsidRPr="008607DB">
        <w:rPr>
          <w:i/>
          <w:iCs/>
          <w:highlight w:val="yellow"/>
        </w:rPr>
        <w:t>n</w:t>
      </w:r>
      <w:r w:rsidR="00296C87">
        <w:rPr>
          <w:i/>
          <w:iCs/>
          <w:highlight w:val="yellow"/>
        </w:rPr>
        <w:t>o</w:t>
      </w:r>
      <w:r w:rsidRPr="008607DB">
        <w:rPr>
          <w:i/>
          <w:iCs/>
          <w:highlight w:val="yellow"/>
        </w:rPr>
        <w:t xml:space="preserve">t necessary because </w:t>
      </w:r>
      <w:r w:rsidR="00296C87">
        <w:rPr>
          <w:i/>
          <w:iCs/>
          <w:highlight w:val="yellow"/>
        </w:rPr>
        <w:t xml:space="preserve">the </w:t>
      </w:r>
      <w:r w:rsidRPr="008607DB">
        <w:rPr>
          <w:i/>
          <w:iCs/>
          <w:highlight w:val="yellow"/>
        </w:rPr>
        <w:t>system is confined, do not delete this heading to keep section numbers the same between all PHDs. Simply state “A natural-conditions model was not required as the system is confined</w:t>
      </w:r>
      <w:r w:rsidR="00296C87">
        <w:rPr>
          <w:i/>
          <w:iCs/>
          <w:highlight w:val="yellow"/>
        </w:rPr>
        <w:t>.</w:t>
      </w:r>
      <w:r w:rsidRPr="008607DB">
        <w:rPr>
          <w:i/>
          <w:iCs/>
          <w:highlight w:val="yellow"/>
        </w:rPr>
        <w:t>”</w:t>
      </w:r>
    </w:p>
    <w:p w14:paraId="40C58E31" w14:textId="0EF60C18" w:rsidR="004C2E4A" w:rsidRPr="005B5791" w:rsidRDefault="004C2E4A" w:rsidP="004C2E4A">
      <w:pPr>
        <w:pStyle w:val="Heading2"/>
      </w:pPr>
      <w:bookmarkStart w:id="644" w:name="_Toc88554393"/>
      <w:bookmarkStart w:id="645" w:name="_Toc88574584"/>
      <w:bookmarkStart w:id="646" w:name="_Ref86999803"/>
      <w:bookmarkStart w:id="647" w:name="_Toc102626315"/>
      <w:bookmarkEnd w:id="644"/>
      <w:bookmarkEnd w:id="645"/>
      <w:r w:rsidRPr="005B5791">
        <w:t xml:space="preserve">Proposed Conditions: </w:t>
      </w:r>
      <w:r w:rsidRPr="005B5791">
        <w:rPr>
          <w:highlight w:val="yellow"/>
        </w:rPr>
        <w:t>X</w:t>
      </w:r>
      <w:r w:rsidRPr="005B5791">
        <w:t xml:space="preserve">-foot Minimum Hydraulic </w:t>
      </w:r>
      <w:r w:rsidR="002727C4" w:rsidRPr="005B5791">
        <w:t>Width</w:t>
      </w:r>
      <w:bookmarkEnd w:id="646"/>
      <w:bookmarkEnd w:id="647"/>
    </w:p>
    <w:p w14:paraId="75ECB62E" w14:textId="5C4C74A7" w:rsidR="004C2E4A" w:rsidRPr="005B5791" w:rsidRDefault="004C2E4A" w:rsidP="008607DB">
      <w:pPr>
        <w:pStyle w:val="Body1"/>
      </w:pPr>
      <w:r w:rsidRPr="005B5791">
        <w:t xml:space="preserve">The hydraulic </w:t>
      </w:r>
      <w:r w:rsidR="002727C4" w:rsidRPr="005B5791">
        <w:t>width</w:t>
      </w:r>
      <w:r w:rsidRPr="005B5791">
        <w:t xml:space="preserve"> is defined as the width perpendicular to the creek beneath the proposed structure that is necessary to convey the design flow and allow for natural geomorphic processes. The hydraulic </w:t>
      </w:r>
      <w:r w:rsidR="002727C4" w:rsidRPr="005B5791">
        <w:t xml:space="preserve">modeling </w:t>
      </w:r>
      <w:r w:rsidRPr="005B5791">
        <w:t xml:space="preserve">assumes vertical walls at the edge of the minimum hydraulic width unless otherwise specified. </w:t>
      </w:r>
      <w:r w:rsidR="00804047" w:rsidRPr="005B5791">
        <w:t xml:space="preserve">See Section </w:t>
      </w:r>
      <w:r w:rsidR="00804047" w:rsidRPr="005B5791">
        <w:fldChar w:fldCharType="begin"/>
      </w:r>
      <w:r w:rsidR="00804047" w:rsidRPr="005B5791">
        <w:instrText xml:space="preserve"> REF _Ref86999450 \r \h </w:instrText>
      </w:r>
      <w:r w:rsidR="00804047" w:rsidRPr="005B5791">
        <w:fldChar w:fldCharType="separate"/>
      </w:r>
      <w:r w:rsidR="00BD68DB">
        <w:t>4.2.2</w:t>
      </w:r>
      <w:r w:rsidR="00804047" w:rsidRPr="005B5791">
        <w:fldChar w:fldCharType="end"/>
      </w:r>
      <w:r w:rsidR="00804047" w:rsidRPr="005B5791">
        <w:t xml:space="preserve"> for a description of how the minimum hydraulic width was determined.</w:t>
      </w:r>
    </w:p>
    <w:p w14:paraId="05670032" w14:textId="4382F173" w:rsidR="004C2E4A" w:rsidRPr="008607DB" w:rsidRDefault="004C2E4A" w:rsidP="008607DB">
      <w:pPr>
        <w:pStyle w:val="Body1"/>
        <w:rPr>
          <w:i/>
          <w:iCs/>
        </w:rPr>
      </w:pPr>
      <w:r w:rsidRPr="008607DB">
        <w:rPr>
          <w:i/>
          <w:iCs/>
          <w:highlight w:val="yellow"/>
        </w:rPr>
        <w:t>Discuss important findings from model results for water surface (WSE contours, profiles along overbanks or floodplain edges), velocity (velocity magnitude contours/vectors), water depth (depth contour plot), discharge distribution (if flow splits, multiples openings, etc.), shear stress (contour plots), etc.</w:t>
      </w:r>
      <w:r w:rsidR="0002793B" w:rsidRPr="008607DB">
        <w:rPr>
          <w:i/>
          <w:iCs/>
          <w:highlight w:val="yellow"/>
        </w:rPr>
        <w:t xml:space="preserve"> </w:t>
      </w:r>
      <w:r w:rsidR="00F261B3">
        <w:rPr>
          <w:i/>
          <w:iCs/>
          <w:highlight w:val="yellow"/>
        </w:rPr>
        <w:t>For a</w:t>
      </w:r>
      <w:r w:rsidR="0002793B" w:rsidRPr="008607DB">
        <w:rPr>
          <w:i/>
          <w:iCs/>
          <w:highlight w:val="yellow"/>
        </w:rPr>
        <w:t xml:space="preserve">nything not included refer to the </w:t>
      </w:r>
      <w:r w:rsidR="00071037">
        <w:rPr>
          <w:i/>
          <w:iCs/>
          <w:highlight w:val="yellow"/>
          <w:shd w:val="clear" w:color="auto" w:fill="FFFF00"/>
        </w:rPr>
        <w:t>a</w:t>
      </w:r>
      <w:r w:rsidR="0002793B" w:rsidRPr="008607DB">
        <w:rPr>
          <w:i/>
          <w:iCs/>
          <w:highlight w:val="yellow"/>
          <w:shd w:val="clear" w:color="auto" w:fill="FFFF00"/>
        </w:rPr>
        <w:t>ppendix.</w:t>
      </w:r>
      <w:r w:rsidRPr="008607DB">
        <w:rPr>
          <w:i/>
          <w:iCs/>
          <w:highlight w:val="yellow"/>
        </w:rPr>
        <w:t xml:space="preserve"> </w:t>
      </w:r>
      <w:r w:rsidR="0003718E" w:rsidRPr="008607DB">
        <w:rPr>
          <w:i/>
          <w:iCs/>
          <w:highlight w:val="yellow"/>
        </w:rPr>
        <w:t xml:space="preserve">Include several cross sections </w:t>
      </w:r>
      <w:r w:rsidR="005275CD" w:rsidRPr="008607DB">
        <w:rPr>
          <w:i/>
          <w:iCs/>
          <w:highlight w:val="yellow"/>
        </w:rPr>
        <w:t xml:space="preserve">in </w:t>
      </w:r>
      <w:r w:rsidR="005275CD" w:rsidRPr="008607DB">
        <w:rPr>
          <w:i/>
          <w:iCs/>
          <w:highlight w:val="yellow"/>
        </w:rPr>
        <w:fldChar w:fldCharType="begin"/>
      </w:r>
      <w:r w:rsidR="005275CD" w:rsidRPr="008607DB">
        <w:rPr>
          <w:i/>
          <w:iCs/>
          <w:highlight w:val="yellow"/>
        </w:rPr>
        <w:instrText xml:space="preserve"> REF _Ref86995759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Table 15</w:t>
      </w:r>
      <w:r w:rsidR="005275CD" w:rsidRPr="008607DB">
        <w:rPr>
          <w:i/>
          <w:iCs/>
          <w:highlight w:val="yellow"/>
        </w:rPr>
        <w:fldChar w:fldCharType="end"/>
      </w:r>
      <w:r w:rsidR="005275CD" w:rsidRPr="008607DB">
        <w:rPr>
          <w:i/>
          <w:iCs/>
          <w:highlight w:val="yellow"/>
        </w:rPr>
        <w:t xml:space="preserve"> and </w:t>
      </w:r>
      <w:r w:rsidR="005275CD" w:rsidRPr="008607DB">
        <w:rPr>
          <w:i/>
          <w:iCs/>
          <w:highlight w:val="yellow"/>
        </w:rPr>
        <w:fldChar w:fldCharType="begin"/>
      </w:r>
      <w:r w:rsidR="005275CD" w:rsidRPr="008607DB">
        <w:rPr>
          <w:i/>
          <w:iCs/>
          <w:highlight w:val="yellow"/>
        </w:rPr>
        <w:instrText xml:space="preserve"> REF _Ref65243040 \h  \* MERGEFORMAT </w:instrText>
      </w:r>
      <w:r w:rsidR="005275CD" w:rsidRPr="008607DB">
        <w:rPr>
          <w:i/>
          <w:iCs/>
          <w:highlight w:val="yellow"/>
        </w:rPr>
      </w:r>
      <w:r w:rsidR="005275CD" w:rsidRPr="008607DB">
        <w:rPr>
          <w:i/>
          <w:iCs/>
          <w:highlight w:val="yellow"/>
        </w:rPr>
        <w:fldChar w:fldCharType="separate"/>
      </w:r>
      <w:r w:rsidR="00BD68DB" w:rsidRPr="00BD68DB">
        <w:rPr>
          <w:i/>
          <w:iCs/>
          <w:highlight w:val="yellow"/>
        </w:rPr>
        <w:t>Figure 28</w:t>
      </w:r>
      <w:r w:rsidR="005275CD" w:rsidRPr="008607DB">
        <w:rPr>
          <w:i/>
          <w:iCs/>
          <w:highlight w:val="yellow"/>
        </w:rPr>
        <w:fldChar w:fldCharType="end"/>
      </w:r>
      <w:r w:rsidR="005275CD" w:rsidRPr="008607DB">
        <w:rPr>
          <w:i/>
          <w:iCs/>
          <w:highlight w:val="yellow"/>
        </w:rPr>
        <w:t xml:space="preserve"> within </w:t>
      </w:r>
      <w:r w:rsidR="0003718E" w:rsidRPr="008607DB">
        <w:rPr>
          <w:i/>
          <w:iCs/>
          <w:highlight w:val="yellow"/>
        </w:rPr>
        <w:t>the project grading extent as well as multiple cross sections upstream and downstream</w:t>
      </w:r>
      <w:r w:rsidR="0002793B" w:rsidRPr="008607DB">
        <w:rPr>
          <w:i/>
          <w:iCs/>
          <w:highlight w:val="yellow"/>
        </w:rPr>
        <w:t xml:space="preserve"> </w:t>
      </w:r>
      <w:bookmarkStart w:id="648" w:name="_Hlk87435572"/>
      <w:r w:rsidR="0002793B" w:rsidRPr="008607DB">
        <w:rPr>
          <w:i/>
          <w:iCs/>
          <w:highlight w:val="yellow"/>
        </w:rPr>
        <w:t>(including within the reference reach)</w:t>
      </w:r>
      <w:bookmarkEnd w:id="648"/>
      <w:r w:rsidR="0003718E" w:rsidRPr="008607DB">
        <w:rPr>
          <w:i/>
          <w:iCs/>
          <w:highlight w:val="yellow"/>
        </w:rPr>
        <w:t xml:space="preserve">. </w:t>
      </w:r>
      <w:r w:rsidR="002F4219" w:rsidRPr="008607DB">
        <w:rPr>
          <w:i/>
          <w:iCs/>
          <w:shd w:val="clear" w:color="auto" w:fill="FFFF00"/>
        </w:rPr>
        <w:t>Cross</w:t>
      </w:r>
      <w:r w:rsidR="00D749C9">
        <w:rPr>
          <w:i/>
          <w:iCs/>
          <w:shd w:val="clear" w:color="auto" w:fill="FFFF00"/>
        </w:rPr>
        <w:t>-</w:t>
      </w:r>
      <w:r w:rsidR="002F4219" w:rsidRPr="008607DB">
        <w:rPr>
          <w:i/>
          <w:iCs/>
          <w:shd w:val="clear" w:color="auto" w:fill="FFFF00"/>
        </w:rPr>
        <w:t xml:space="preserve">section figures shall be provided in the appendix at all locations of results presented in tables within this section. Each </w:t>
      </w:r>
      <w:r w:rsidR="002F4219" w:rsidRPr="008607DB">
        <w:rPr>
          <w:i/>
          <w:iCs/>
          <w:highlight w:val="yellow"/>
          <w:shd w:val="clear" w:color="auto" w:fill="FFFF00"/>
        </w:rPr>
        <w:t xml:space="preserve">cross section should show (at a minimum) the 2-year, 100-year, </w:t>
      </w:r>
      <w:r w:rsidR="00CE4D78" w:rsidRPr="008607DB">
        <w:rPr>
          <w:i/>
          <w:iCs/>
          <w:highlight w:val="yellow"/>
          <w:shd w:val="clear" w:color="auto" w:fill="FFFF00"/>
        </w:rPr>
        <w:t>2080 100-year</w:t>
      </w:r>
      <w:r w:rsidR="00D749C9">
        <w:rPr>
          <w:i/>
          <w:iCs/>
          <w:highlight w:val="yellow"/>
          <w:shd w:val="clear" w:color="auto" w:fill="FFFF00"/>
        </w:rPr>
        <w:t>,</w:t>
      </w:r>
      <w:r w:rsidR="00CE4D78" w:rsidRPr="008607DB">
        <w:rPr>
          <w:i/>
          <w:iCs/>
          <w:highlight w:val="yellow"/>
          <w:shd w:val="clear" w:color="auto" w:fill="FFFF00"/>
        </w:rPr>
        <w:t xml:space="preserve"> </w:t>
      </w:r>
      <w:r w:rsidR="002F4219" w:rsidRPr="008607DB">
        <w:rPr>
          <w:i/>
          <w:iCs/>
          <w:highlight w:val="yellow"/>
          <w:shd w:val="clear" w:color="auto" w:fill="FFFF00"/>
        </w:rPr>
        <w:t>500-year</w:t>
      </w:r>
      <w:r w:rsidR="00D749C9">
        <w:rPr>
          <w:i/>
          <w:iCs/>
          <w:highlight w:val="yellow"/>
          <w:shd w:val="clear" w:color="auto" w:fill="FFFF00"/>
        </w:rPr>
        <w:t>,</w:t>
      </w:r>
      <w:r w:rsidR="002F4219" w:rsidRPr="008607DB">
        <w:rPr>
          <w:i/>
          <w:iCs/>
          <w:highlight w:val="yellow"/>
          <w:shd w:val="clear" w:color="auto" w:fill="FFFF00"/>
        </w:rPr>
        <w:t xml:space="preserve"> and </w:t>
      </w:r>
      <w:r w:rsidR="00CE4D78" w:rsidRPr="008607DB">
        <w:rPr>
          <w:i/>
          <w:iCs/>
          <w:highlight w:val="yellow"/>
          <w:shd w:val="clear" w:color="auto" w:fill="FFFF00"/>
        </w:rPr>
        <w:t>proposed</w:t>
      </w:r>
      <w:r w:rsidR="002F4219" w:rsidRPr="008607DB">
        <w:rPr>
          <w:i/>
          <w:iCs/>
          <w:highlight w:val="yellow"/>
          <w:shd w:val="clear" w:color="auto" w:fill="FFFF00"/>
        </w:rPr>
        <w:t xml:space="preserve"> ground.</w:t>
      </w:r>
      <w:r w:rsidRPr="008607DB">
        <w:rPr>
          <w:i/>
          <w:iCs/>
          <w:highlight w:val="yellow"/>
        </w:rPr>
        <w:t xml:space="preserve"> The flows should hit the same breaklines as the existing conditions</w:t>
      </w:r>
      <w:r w:rsidR="000C2467" w:rsidRPr="008607DB">
        <w:rPr>
          <w:i/>
          <w:iCs/>
          <w:highlight w:val="yellow"/>
        </w:rPr>
        <w:t xml:space="preserve"> within the reference reach</w:t>
      </w:r>
      <w:r w:rsidR="00CE4D78" w:rsidRPr="008607DB">
        <w:rPr>
          <w:i/>
          <w:iCs/>
          <w:highlight w:val="yellow"/>
        </w:rPr>
        <w:t>.</w:t>
      </w:r>
      <w:r w:rsidRPr="008607DB">
        <w:rPr>
          <w:i/>
          <w:iCs/>
          <w:highlight w:val="yellow"/>
        </w:rPr>
        <w:t xml:space="preserve"> </w:t>
      </w:r>
      <w:r w:rsidR="00CE4D78" w:rsidRPr="008607DB">
        <w:rPr>
          <w:i/>
          <w:iCs/>
          <w:highlight w:val="yellow"/>
        </w:rPr>
        <w:t>I</w:t>
      </w:r>
      <w:r w:rsidRPr="008607DB">
        <w:rPr>
          <w:i/>
          <w:iCs/>
          <w:highlight w:val="yellow"/>
        </w:rPr>
        <w:t xml:space="preserve">f they do not, </w:t>
      </w:r>
      <w:r w:rsidR="00CE4D78" w:rsidRPr="008607DB">
        <w:rPr>
          <w:i/>
          <w:iCs/>
          <w:highlight w:val="yellow"/>
        </w:rPr>
        <w:t xml:space="preserve">need to discuss </w:t>
      </w:r>
      <w:r w:rsidRPr="008607DB">
        <w:rPr>
          <w:i/>
          <w:iCs/>
          <w:highlight w:val="yellow"/>
        </w:rPr>
        <w:t>why the shape is different or the channel needs to be redesigned.</w:t>
      </w:r>
    </w:p>
    <w:p w14:paraId="5B7F226E" w14:textId="5A09905B" w:rsidR="004C2E4A" w:rsidRPr="008607DB" w:rsidRDefault="004C2E4A" w:rsidP="008607DB">
      <w:pPr>
        <w:pStyle w:val="Body1"/>
        <w:rPr>
          <w:i/>
          <w:iCs/>
          <w:highlight w:val="yellow"/>
        </w:rPr>
      </w:pPr>
      <w:r w:rsidRPr="008607DB">
        <w:rPr>
          <w:i/>
          <w:iCs/>
          <w:highlight w:val="yellow"/>
        </w:rPr>
        <w:t xml:space="preserve">Discuss how the velocities and shear stresses compare to the adjacent reaches. Shear stresses should be included in the table if modified shields </w:t>
      </w:r>
      <w:r w:rsidR="00D749C9">
        <w:rPr>
          <w:i/>
          <w:iCs/>
          <w:highlight w:val="yellow"/>
        </w:rPr>
        <w:t>are</w:t>
      </w:r>
      <w:r w:rsidR="00D749C9" w:rsidRPr="008607DB">
        <w:rPr>
          <w:i/>
          <w:iCs/>
          <w:highlight w:val="yellow"/>
        </w:rPr>
        <w:t xml:space="preserve"> </w:t>
      </w:r>
      <w:r w:rsidRPr="008607DB">
        <w:rPr>
          <w:i/>
          <w:iCs/>
          <w:highlight w:val="yellow"/>
        </w:rPr>
        <w:t xml:space="preserve">used. </w:t>
      </w:r>
      <w:r w:rsidR="0003718E" w:rsidRPr="008607DB">
        <w:rPr>
          <w:i/>
          <w:iCs/>
          <w:highlight w:val="yellow"/>
        </w:rPr>
        <w:fldChar w:fldCharType="begin"/>
      </w:r>
      <w:r w:rsidR="0003718E" w:rsidRPr="008607DB">
        <w:rPr>
          <w:i/>
          <w:iCs/>
          <w:highlight w:val="yellow"/>
        </w:rPr>
        <w:instrText xml:space="preserve"> REF _Ref86995612 \h  \* MERGEFORMAT </w:instrText>
      </w:r>
      <w:r w:rsidR="0003718E" w:rsidRPr="008607DB">
        <w:rPr>
          <w:i/>
          <w:iCs/>
          <w:highlight w:val="yellow"/>
        </w:rPr>
      </w:r>
      <w:r w:rsidR="0003718E" w:rsidRPr="008607DB">
        <w:rPr>
          <w:i/>
          <w:iCs/>
          <w:highlight w:val="yellow"/>
        </w:rPr>
        <w:fldChar w:fldCharType="separate"/>
      </w:r>
      <w:r w:rsidR="00BD68DB" w:rsidRPr="00BD68DB">
        <w:rPr>
          <w:i/>
          <w:iCs/>
          <w:highlight w:val="yellow"/>
        </w:rPr>
        <w:t>Table 16</w:t>
      </w:r>
      <w:r w:rsidR="0003718E" w:rsidRPr="008607DB">
        <w:rPr>
          <w:i/>
          <w:iCs/>
          <w:highlight w:val="yellow"/>
        </w:rPr>
        <w:fldChar w:fldCharType="end"/>
      </w:r>
      <w:r w:rsidRPr="008607DB">
        <w:rPr>
          <w:i/>
          <w:iCs/>
          <w:highlight w:val="yellow"/>
        </w:rPr>
        <w:t xml:space="preserve"> should </w:t>
      </w:r>
      <w:r w:rsidR="005E5245" w:rsidRPr="008607DB">
        <w:rPr>
          <w:i/>
          <w:iCs/>
          <w:highlight w:val="yellow"/>
        </w:rPr>
        <w:t xml:space="preserve">include </w:t>
      </w:r>
      <w:r w:rsidRPr="008607DB">
        <w:rPr>
          <w:i/>
          <w:iCs/>
          <w:highlight w:val="yellow"/>
        </w:rPr>
        <w:t xml:space="preserve">the floodplain </w:t>
      </w:r>
      <w:r w:rsidR="005E5245" w:rsidRPr="008607DB">
        <w:rPr>
          <w:i/>
          <w:iCs/>
          <w:highlight w:val="yellow"/>
        </w:rPr>
        <w:t xml:space="preserve">left bank, main channel, and right bank </w:t>
      </w:r>
      <w:r w:rsidRPr="008607DB">
        <w:rPr>
          <w:i/>
          <w:iCs/>
          <w:highlight w:val="yellow"/>
        </w:rPr>
        <w:t>average</w:t>
      </w:r>
      <w:r w:rsidR="005E5245" w:rsidRPr="008607DB">
        <w:rPr>
          <w:i/>
          <w:iCs/>
          <w:highlight w:val="yellow"/>
        </w:rPr>
        <w:t xml:space="preserve"> velocities</w:t>
      </w:r>
      <w:r w:rsidRPr="008607DB">
        <w:rPr>
          <w:i/>
          <w:iCs/>
          <w:highlight w:val="yellow"/>
        </w:rPr>
        <w:t>. In situations where there is no floodplain, remove those tables. How the floodplain flows compare to the adjacent reaches should be discussed.</w:t>
      </w:r>
    </w:p>
    <w:p w14:paraId="3758AC81" w14:textId="77777777" w:rsidR="004C2E4A" w:rsidRPr="008607DB" w:rsidRDefault="004C2E4A" w:rsidP="008607DB">
      <w:pPr>
        <w:pStyle w:val="Body1"/>
        <w:rPr>
          <w:i/>
          <w:iCs/>
          <w:highlight w:val="yellow"/>
        </w:rPr>
      </w:pPr>
      <w:r w:rsidRPr="008607DB">
        <w:rPr>
          <w:i/>
          <w:iCs/>
          <w:highlight w:val="yellow"/>
        </w:rPr>
        <w:lastRenderedPageBreak/>
        <w:t>For velocity figures use a color ramp with red as higher velocities and blue as slower velocities.</w:t>
      </w:r>
    </w:p>
    <w:p w14:paraId="5FDEA2D5" w14:textId="1760097C" w:rsidR="004C2E4A" w:rsidRPr="005B5791" w:rsidRDefault="00822AC4" w:rsidP="004C2E4A">
      <w:pPr>
        <w:pStyle w:val="Body1"/>
      </w:pPr>
      <w:r w:rsidRPr="00B12F03">
        <w:rPr>
          <w:noProof/>
        </w:rPr>
        <w:drawing>
          <wp:inline distT="0" distB="0" distL="0" distR="0" wp14:anchorId="5A588CD9" wp14:editId="12204085">
            <wp:extent cx="4476750" cy="4470054"/>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85372" cy="4478664"/>
                    </a:xfrm>
                    <a:prstGeom prst="rect">
                      <a:avLst/>
                    </a:prstGeom>
                    <a:noFill/>
                    <a:ln>
                      <a:noFill/>
                    </a:ln>
                  </pic:spPr>
                </pic:pic>
              </a:graphicData>
            </a:graphic>
          </wp:inline>
        </w:drawing>
      </w:r>
    </w:p>
    <w:p w14:paraId="7B19BAA3" w14:textId="3B11F64D" w:rsidR="004C2E4A" w:rsidRPr="005B5791" w:rsidRDefault="004C2E4A" w:rsidP="004C2E4A">
      <w:pPr>
        <w:pStyle w:val="Caption"/>
      </w:pPr>
      <w:bookmarkStart w:id="649" w:name="_Ref65243040"/>
      <w:bookmarkStart w:id="650" w:name="_Toc78544838"/>
      <w:bookmarkStart w:id="651" w:name="_Toc102626356"/>
      <w:r w:rsidRPr="005B5791">
        <w:t xml:space="preserve">Figure </w:t>
      </w:r>
      <w:r w:rsidR="001B66B0">
        <w:fldChar w:fldCharType="begin"/>
      </w:r>
      <w:r w:rsidR="001B66B0">
        <w:instrText xml:space="preserve"> SEQ Figure \* ARABIC </w:instrText>
      </w:r>
      <w:r w:rsidR="001B66B0">
        <w:fldChar w:fldCharType="separate"/>
      </w:r>
      <w:r w:rsidR="00BD68DB">
        <w:rPr>
          <w:noProof/>
        </w:rPr>
        <w:t>28</w:t>
      </w:r>
      <w:r w:rsidR="001B66B0">
        <w:rPr>
          <w:noProof/>
        </w:rPr>
        <w:fldChar w:fldCharType="end"/>
      </w:r>
      <w:bookmarkEnd w:id="649"/>
      <w:r w:rsidRPr="005B5791">
        <w:t>: Locations of cross sections on proposed alignment used for results reporting</w:t>
      </w:r>
      <w:bookmarkEnd w:id="650"/>
      <w:bookmarkEnd w:id="651"/>
    </w:p>
    <w:p w14:paraId="72F24BD3" w14:textId="2CEB4138" w:rsidR="004C2E4A" w:rsidRPr="005B5791" w:rsidRDefault="004C2E4A" w:rsidP="00363814">
      <w:pPr>
        <w:pStyle w:val="TableTitle"/>
        <w:ind w:left="0" w:firstLine="0"/>
      </w:pPr>
      <w:bookmarkStart w:id="652" w:name="_Ref86995759"/>
      <w:bookmarkStart w:id="653" w:name="_Toc102626377"/>
      <w:r w:rsidRPr="005B5791">
        <w:t xml:space="preserve">Table </w:t>
      </w:r>
      <w:r w:rsidR="001B66B0">
        <w:fldChar w:fldCharType="begin"/>
      </w:r>
      <w:r w:rsidR="001B66B0">
        <w:instrText xml:space="preserve"> SEQ Table \* ARABIC </w:instrText>
      </w:r>
      <w:r w:rsidR="001B66B0">
        <w:fldChar w:fldCharType="separate"/>
      </w:r>
      <w:r w:rsidR="00BD68DB">
        <w:rPr>
          <w:noProof/>
        </w:rPr>
        <w:t>15</w:t>
      </w:r>
      <w:r w:rsidR="001B66B0">
        <w:rPr>
          <w:noProof/>
        </w:rPr>
        <w:fldChar w:fldCharType="end"/>
      </w:r>
      <w:bookmarkEnd w:id="652"/>
      <w:r w:rsidRPr="005B5791">
        <w:t>: Average main channel hydraulic results for proposed condition</w:t>
      </w:r>
      <w:r w:rsidR="008A6629">
        <w:t>s</w:t>
      </w:r>
      <w:bookmarkEnd w:id="653"/>
      <w:r w:rsidRPr="005B5791">
        <w:t xml:space="preserve"> </w:t>
      </w:r>
    </w:p>
    <w:tbl>
      <w:tblPr>
        <w:tblStyle w:val="TableGrid1"/>
        <w:tblW w:w="93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1552"/>
        <w:gridCol w:w="2223"/>
        <w:gridCol w:w="1372"/>
        <w:gridCol w:w="1373"/>
        <w:gridCol w:w="1440"/>
        <w:gridCol w:w="1373"/>
      </w:tblGrid>
      <w:tr w:rsidR="004C2E4A" w:rsidRPr="005B5791" w14:paraId="0E9D2ED6" w14:textId="77777777" w:rsidTr="00363814">
        <w:trPr>
          <w:tblHeader/>
        </w:trPr>
        <w:tc>
          <w:tcPr>
            <w:tcW w:w="1552" w:type="dxa"/>
            <w:tcBorders>
              <w:bottom w:val="single" w:sz="4" w:space="0" w:color="BFBFBF" w:themeColor="background1" w:themeShade="BF"/>
            </w:tcBorders>
            <w:shd w:val="pct10" w:color="auto" w:fill="auto"/>
          </w:tcPr>
          <w:p w14:paraId="5453C1E8" w14:textId="77777777" w:rsidR="004C2E4A" w:rsidRPr="005B5791" w:rsidRDefault="004C2E4A" w:rsidP="006B7555">
            <w:pPr>
              <w:pStyle w:val="TableHeading"/>
            </w:pPr>
            <w:r w:rsidRPr="005B5791">
              <w:t>Hydraulic parameter</w:t>
            </w:r>
          </w:p>
        </w:tc>
        <w:tc>
          <w:tcPr>
            <w:tcW w:w="2223" w:type="dxa"/>
            <w:tcBorders>
              <w:bottom w:val="single" w:sz="4" w:space="0" w:color="BFBFBF" w:themeColor="background1" w:themeShade="BF"/>
            </w:tcBorders>
            <w:shd w:val="pct10" w:color="auto" w:fill="auto"/>
          </w:tcPr>
          <w:p w14:paraId="2C42BC9F" w14:textId="77777777" w:rsidR="004C2E4A" w:rsidRPr="005B5791" w:rsidRDefault="004C2E4A" w:rsidP="006B7555">
            <w:pPr>
              <w:pStyle w:val="TableHeading"/>
            </w:pPr>
            <w:r w:rsidRPr="005B5791">
              <w:t>Cross section</w:t>
            </w:r>
          </w:p>
        </w:tc>
        <w:tc>
          <w:tcPr>
            <w:tcW w:w="1372" w:type="dxa"/>
            <w:tcBorders>
              <w:bottom w:val="single" w:sz="4" w:space="0" w:color="BFBFBF" w:themeColor="background1" w:themeShade="BF"/>
            </w:tcBorders>
            <w:shd w:val="pct10" w:color="auto" w:fill="auto"/>
          </w:tcPr>
          <w:p w14:paraId="174AE35A" w14:textId="77777777" w:rsidR="004C2E4A" w:rsidRPr="005B5791" w:rsidRDefault="004C2E4A" w:rsidP="006B7555">
            <w:pPr>
              <w:pStyle w:val="TableHeading"/>
            </w:pPr>
            <w:r w:rsidRPr="005B5791">
              <w:t>2-year</w:t>
            </w:r>
          </w:p>
        </w:tc>
        <w:tc>
          <w:tcPr>
            <w:tcW w:w="1373" w:type="dxa"/>
            <w:tcBorders>
              <w:bottom w:val="single" w:sz="4" w:space="0" w:color="BFBFBF" w:themeColor="background1" w:themeShade="BF"/>
            </w:tcBorders>
            <w:shd w:val="pct10" w:color="auto" w:fill="auto"/>
          </w:tcPr>
          <w:p w14:paraId="2F00A107" w14:textId="77777777" w:rsidR="004C2E4A" w:rsidRPr="005B5791" w:rsidRDefault="004C2E4A" w:rsidP="006B7555">
            <w:pPr>
              <w:pStyle w:val="TableHeading"/>
            </w:pPr>
            <w:r w:rsidRPr="005B5791">
              <w:t>100-year</w:t>
            </w:r>
          </w:p>
        </w:tc>
        <w:tc>
          <w:tcPr>
            <w:tcW w:w="1440" w:type="dxa"/>
            <w:tcBorders>
              <w:bottom w:val="single" w:sz="4" w:space="0" w:color="BFBFBF" w:themeColor="background1" w:themeShade="BF"/>
            </w:tcBorders>
            <w:shd w:val="pct10" w:color="auto" w:fill="auto"/>
          </w:tcPr>
          <w:p w14:paraId="462E5F43" w14:textId="57D292EF" w:rsidR="004C2E4A" w:rsidRPr="005B5791" w:rsidRDefault="00DD3CDD" w:rsidP="006B7555">
            <w:pPr>
              <w:pStyle w:val="TableHeading"/>
            </w:pPr>
            <w:r w:rsidRPr="005B5791">
              <w:t>Projected 2080</w:t>
            </w:r>
            <w:r w:rsidR="004C2E4A" w:rsidRPr="005B5791">
              <w:t xml:space="preserve"> 100-year</w:t>
            </w:r>
          </w:p>
        </w:tc>
        <w:tc>
          <w:tcPr>
            <w:tcW w:w="1373" w:type="dxa"/>
            <w:tcBorders>
              <w:bottom w:val="single" w:sz="4" w:space="0" w:color="BFBFBF" w:themeColor="background1" w:themeShade="BF"/>
            </w:tcBorders>
            <w:shd w:val="pct10" w:color="auto" w:fill="auto"/>
          </w:tcPr>
          <w:p w14:paraId="7C095F62" w14:textId="77777777" w:rsidR="004C2E4A" w:rsidRPr="005B5791" w:rsidRDefault="004C2E4A" w:rsidP="006B7555">
            <w:pPr>
              <w:pStyle w:val="TableHeading"/>
            </w:pPr>
            <w:r w:rsidRPr="005B5791">
              <w:t>500-year</w:t>
            </w:r>
          </w:p>
        </w:tc>
      </w:tr>
      <w:tr w:rsidR="004C2E4A" w:rsidRPr="005B5791" w14:paraId="63B9EDE4" w14:textId="77777777" w:rsidTr="00363814">
        <w:trPr>
          <w:trHeight w:val="288"/>
        </w:trPr>
        <w:tc>
          <w:tcPr>
            <w:tcW w:w="1552" w:type="dxa"/>
            <w:vMerge w:val="restart"/>
            <w:shd w:val="clear" w:color="auto" w:fill="auto"/>
            <w:vAlign w:val="center"/>
          </w:tcPr>
          <w:p w14:paraId="3F1A8183" w14:textId="2AC4BD35" w:rsidR="004C2E4A" w:rsidRPr="005B5791" w:rsidRDefault="004C2E4A" w:rsidP="006B7555">
            <w:pPr>
              <w:pStyle w:val="TableCell"/>
            </w:pPr>
            <w:r w:rsidRPr="005B5791">
              <w:t>Average WSE (ft)</w:t>
            </w:r>
          </w:p>
        </w:tc>
        <w:tc>
          <w:tcPr>
            <w:tcW w:w="2223" w:type="dxa"/>
            <w:shd w:val="clear" w:color="auto" w:fill="auto"/>
            <w:vAlign w:val="center"/>
          </w:tcPr>
          <w:p w14:paraId="76E75A26" w14:textId="77777777" w:rsidR="004C2E4A" w:rsidRPr="005B5791" w:rsidRDefault="004C2E4A" w:rsidP="006B7555">
            <w:pPr>
              <w:pStyle w:val="TableCell"/>
            </w:pPr>
            <w:r w:rsidRPr="005B5791">
              <w:t xml:space="preserve">DS </w:t>
            </w:r>
            <w:r w:rsidRPr="005B5791">
              <w:rPr>
                <w:highlight w:val="yellow"/>
              </w:rPr>
              <w:t>XX+XX (A)</w:t>
            </w:r>
          </w:p>
        </w:tc>
        <w:tc>
          <w:tcPr>
            <w:tcW w:w="1372" w:type="dxa"/>
            <w:shd w:val="clear" w:color="auto" w:fill="auto"/>
            <w:vAlign w:val="center"/>
          </w:tcPr>
          <w:p w14:paraId="247A62A9" w14:textId="77777777" w:rsidR="004C2E4A" w:rsidRPr="005B5791" w:rsidRDefault="004C2E4A" w:rsidP="006B7555">
            <w:pPr>
              <w:pStyle w:val="TableCell"/>
            </w:pPr>
          </w:p>
        </w:tc>
        <w:tc>
          <w:tcPr>
            <w:tcW w:w="1373" w:type="dxa"/>
            <w:shd w:val="clear" w:color="auto" w:fill="auto"/>
            <w:vAlign w:val="center"/>
          </w:tcPr>
          <w:p w14:paraId="0627B4CE" w14:textId="77777777" w:rsidR="004C2E4A" w:rsidRPr="005B5791" w:rsidRDefault="004C2E4A" w:rsidP="006B7555">
            <w:pPr>
              <w:pStyle w:val="TableCell"/>
            </w:pPr>
          </w:p>
        </w:tc>
        <w:tc>
          <w:tcPr>
            <w:tcW w:w="1440" w:type="dxa"/>
            <w:shd w:val="clear" w:color="auto" w:fill="auto"/>
            <w:vAlign w:val="center"/>
          </w:tcPr>
          <w:p w14:paraId="3C4FFA49" w14:textId="77777777" w:rsidR="004C2E4A" w:rsidRPr="005B5791" w:rsidRDefault="004C2E4A" w:rsidP="006B7555">
            <w:pPr>
              <w:pStyle w:val="TableCell"/>
            </w:pPr>
          </w:p>
        </w:tc>
        <w:tc>
          <w:tcPr>
            <w:tcW w:w="1373" w:type="dxa"/>
            <w:shd w:val="clear" w:color="auto" w:fill="auto"/>
            <w:vAlign w:val="center"/>
          </w:tcPr>
          <w:p w14:paraId="634185E1" w14:textId="77777777" w:rsidR="004C2E4A" w:rsidRPr="005B5791" w:rsidRDefault="004C2E4A" w:rsidP="006B7555">
            <w:pPr>
              <w:pStyle w:val="TableCell"/>
            </w:pPr>
          </w:p>
        </w:tc>
      </w:tr>
      <w:tr w:rsidR="004C2E4A" w:rsidRPr="005B5791" w14:paraId="295A6EF0" w14:textId="77777777" w:rsidTr="00363814">
        <w:trPr>
          <w:trHeight w:val="288"/>
        </w:trPr>
        <w:tc>
          <w:tcPr>
            <w:tcW w:w="1552" w:type="dxa"/>
            <w:vMerge/>
            <w:shd w:val="clear" w:color="auto" w:fill="auto"/>
            <w:vAlign w:val="center"/>
          </w:tcPr>
          <w:p w14:paraId="6EE825E8"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5B032C91" w14:textId="77777777" w:rsidR="004C2E4A" w:rsidRPr="005B5791" w:rsidRDefault="004C2E4A" w:rsidP="006B7555">
            <w:pPr>
              <w:pStyle w:val="TableCell"/>
            </w:pPr>
            <w:r w:rsidRPr="005B5791">
              <w:t xml:space="preserve">DS </w:t>
            </w:r>
            <w:r w:rsidRPr="005B5791">
              <w:rPr>
                <w:highlight w:val="yellow"/>
              </w:rPr>
              <w:t>XX+XX (B)</w:t>
            </w:r>
          </w:p>
        </w:tc>
        <w:tc>
          <w:tcPr>
            <w:tcW w:w="1372" w:type="dxa"/>
            <w:tcBorders>
              <w:bottom w:val="single" w:sz="4" w:space="0" w:color="BFBFBF" w:themeColor="background1" w:themeShade="BF"/>
            </w:tcBorders>
            <w:shd w:val="clear" w:color="auto" w:fill="auto"/>
            <w:vAlign w:val="center"/>
          </w:tcPr>
          <w:p w14:paraId="23D1971C"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A9EDE3F"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7BC0DEE4"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133C006" w14:textId="77777777" w:rsidR="004C2E4A" w:rsidRPr="005B5791" w:rsidRDefault="004C2E4A" w:rsidP="006B7555">
            <w:pPr>
              <w:pStyle w:val="TableCell"/>
            </w:pPr>
          </w:p>
        </w:tc>
      </w:tr>
      <w:tr w:rsidR="004C2E4A" w:rsidRPr="005B5791" w14:paraId="2168365A" w14:textId="77777777" w:rsidTr="00363814">
        <w:trPr>
          <w:trHeight w:val="288"/>
        </w:trPr>
        <w:tc>
          <w:tcPr>
            <w:tcW w:w="1552" w:type="dxa"/>
            <w:vMerge/>
            <w:shd w:val="clear" w:color="auto" w:fill="auto"/>
            <w:vAlign w:val="center"/>
          </w:tcPr>
          <w:p w14:paraId="0D5EAEFA" w14:textId="77777777" w:rsidR="004C2E4A" w:rsidRPr="005B5791" w:rsidRDefault="004C2E4A" w:rsidP="006B7555">
            <w:pPr>
              <w:pStyle w:val="TableCell"/>
            </w:pPr>
          </w:p>
        </w:tc>
        <w:tc>
          <w:tcPr>
            <w:tcW w:w="2223" w:type="dxa"/>
            <w:shd w:val="clear" w:color="auto" w:fill="auto"/>
            <w:vAlign w:val="center"/>
          </w:tcPr>
          <w:p w14:paraId="046B72BB" w14:textId="77777777" w:rsidR="004C2E4A" w:rsidRPr="005B5791" w:rsidRDefault="004C2E4A" w:rsidP="006B7555">
            <w:pPr>
              <w:pStyle w:val="TableCell"/>
            </w:pPr>
            <w:r w:rsidRPr="005B5791">
              <w:t xml:space="preserve">DS </w:t>
            </w:r>
            <w:r w:rsidRPr="005B5791">
              <w:rPr>
                <w:highlight w:val="yellow"/>
              </w:rPr>
              <w:t>XX+XX (C)</w:t>
            </w:r>
          </w:p>
        </w:tc>
        <w:tc>
          <w:tcPr>
            <w:tcW w:w="1372" w:type="dxa"/>
            <w:shd w:val="clear" w:color="auto" w:fill="auto"/>
            <w:vAlign w:val="center"/>
          </w:tcPr>
          <w:p w14:paraId="291D3578" w14:textId="77777777" w:rsidR="004C2E4A" w:rsidRPr="005B5791" w:rsidRDefault="004C2E4A" w:rsidP="006B7555">
            <w:pPr>
              <w:pStyle w:val="TableCell"/>
            </w:pPr>
          </w:p>
        </w:tc>
        <w:tc>
          <w:tcPr>
            <w:tcW w:w="1373" w:type="dxa"/>
            <w:shd w:val="clear" w:color="auto" w:fill="auto"/>
            <w:vAlign w:val="center"/>
          </w:tcPr>
          <w:p w14:paraId="609905A6" w14:textId="77777777" w:rsidR="004C2E4A" w:rsidRPr="005B5791" w:rsidRDefault="004C2E4A" w:rsidP="006B7555">
            <w:pPr>
              <w:pStyle w:val="TableCell"/>
            </w:pPr>
          </w:p>
        </w:tc>
        <w:tc>
          <w:tcPr>
            <w:tcW w:w="1440" w:type="dxa"/>
            <w:shd w:val="clear" w:color="auto" w:fill="auto"/>
            <w:vAlign w:val="center"/>
          </w:tcPr>
          <w:p w14:paraId="697A8EF6" w14:textId="77777777" w:rsidR="004C2E4A" w:rsidRPr="005B5791" w:rsidRDefault="004C2E4A" w:rsidP="006B7555">
            <w:pPr>
              <w:pStyle w:val="TableCell"/>
            </w:pPr>
          </w:p>
        </w:tc>
        <w:tc>
          <w:tcPr>
            <w:tcW w:w="1373" w:type="dxa"/>
            <w:shd w:val="clear" w:color="auto" w:fill="auto"/>
            <w:vAlign w:val="center"/>
          </w:tcPr>
          <w:p w14:paraId="1DCB7585" w14:textId="77777777" w:rsidR="004C2E4A" w:rsidRPr="005B5791" w:rsidRDefault="004C2E4A" w:rsidP="006B7555">
            <w:pPr>
              <w:pStyle w:val="TableCell"/>
            </w:pPr>
          </w:p>
        </w:tc>
      </w:tr>
      <w:tr w:rsidR="004C2E4A" w:rsidRPr="005B5791" w14:paraId="29B2F9FD" w14:textId="77777777" w:rsidTr="00363814">
        <w:trPr>
          <w:trHeight w:val="288"/>
        </w:trPr>
        <w:tc>
          <w:tcPr>
            <w:tcW w:w="1552" w:type="dxa"/>
            <w:vMerge/>
            <w:shd w:val="clear" w:color="auto" w:fill="auto"/>
            <w:vAlign w:val="center"/>
          </w:tcPr>
          <w:p w14:paraId="35F9D5AA"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4C86B2B9"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tcBorders>
              <w:bottom w:val="single" w:sz="4" w:space="0" w:color="BFBFBF" w:themeColor="background1" w:themeShade="BF"/>
            </w:tcBorders>
            <w:shd w:val="clear" w:color="auto" w:fill="auto"/>
            <w:vAlign w:val="center"/>
          </w:tcPr>
          <w:p w14:paraId="6683467C"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533F6BC"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458D7585"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EE24662" w14:textId="77777777" w:rsidR="004C2E4A" w:rsidRPr="005B5791" w:rsidRDefault="004C2E4A" w:rsidP="006B7555">
            <w:pPr>
              <w:pStyle w:val="TableCell"/>
            </w:pPr>
          </w:p>
        </w:tc>
      </w:tr>
      <w:tr w:rsidR="004C2E4A" w:rsidRPr="005B5791" w14:paraId="498F5010" w14:textId="77777777" w:rsidTr="00363814">
        <w:trPr>
          <w:trHeight w:val="288"/>
        </w:trPr>
        <w:tc>
          <w:tcPr>
            <w:tcW w:w="1552" w:type="dxa"/>
            <w:vMerge/>
            <w:shd w:val="clear" w:color="auto" w:fill="auto"/>
            <w:vAlign w:val="center"/>
          </w:tcPr>
          <w:p w14:paraId="522D3753" w14:textId="77777777" w:rsidR="004C2E4A" w:rsidRPr="005B5791" w:rsidRDefault="004C2E4A" w:rsidP="006B7555">
            <w:pPr>
              <w:pStyle w:val="TableCell"/>
            </w:pPr>
          </w:p>
        </w:tc>
        <w:tc>
          <w:tcPr>
            <w:tcW w:w="2223" w:type="dxa"/>
            <w:shd w:val="clear" w:color="auto" w:fill="auto"/>
            <w:vAlign w:val="center"/>
          </w:tcPr>
          <w:p w14:paraId="2BB051E1" w14:textId="77777777" w:rsidR="004C2E4A" w:rsidRPr="005B5791" w:rsidRDefault="004C2E4A" w:rsidP="006B7555">
            <w:pPr>
              <w:pStyle w:val="TableCell"/>
            </w:pPr>
            <w:r w:rsidRPr="005B5791">
              <w:t xml:space="preserve">US </w:t>
            </w:r>
            <w:r w:rsidRPr="005B5791">
              <w:rPr>
                <w:highlight w:val="yellow"/>
              </w:rPr>
              <w:t>XX+XX (E)</w:t>
            </w:r>
          </w:p>
        </w:tc>
        <w:tc>
          <w:tcPr>
            <w:tcW w:w="1372" w:type="dxa"/>
            <w:shd w:val="clear" w:color="auto" w:fill="auto"/>
            <w:vAlign w:val="center"/>
          </w:tcPr>
          <w:p w14:paraId="2641FFB4" w14:textId="77777777" w:rsidR="004C2E4A" w:rsidRPr="005B5791" w:rsidRDefault="004C2E4A" w:rsidP="006B7555">
            <w:pPr>
              <w:pStyle w:val="TableCell"/>
            </w:pPr>
          </w:p>
        </w:tc>
        <w:tc>
          <w:tcPr>
            <w:tcW w:w="1373" w:type="dxa"/>
            <w:shd w:val="clear" w:color="auto" w:fill="auto"/>
            <w:vAlign w:val="center"/>
          </w:tcPr>
          <w:p w14:paraId="4CFB637F" w14:textId="77777777" w:rsidR="004C2E4A" w:rsidRPr="005B5791" w:rsidRDefault="004C2E4A" w:rsidP="006B7555">
            <w:pPr>
              <w:pStyle w:val="TableCell"/>
            </w:pPr>
          </w:p>
        </w:tc>
        <w:tc>
          <w:tcPr>
            <w:tcW w:w="1440" w:type="dxa"/>
            <w:shd w:val="clear" w:color="auto" w:fill="auto"/>
            <w:vAlign w:val="center"/>
          </w:tcPr>
          <w:p w14:paraId="6324E76F" w14:textId="77777777" w:rsidR="004C2E4A" w:rsidRPr="005B5791" w:rsidRDefault="004C2E4A" w:rsidP="006B7555">
            <w:pPr>
              <w:pStyle w:val="TableCell"/>
            </w:pPr>
          </w:p>
        </w:tc>
        <w:tc>
          <w:tcPr>
            <w:tcW w:w="1373" w:type="dxa"/>
            <w:shd w:val="clear" w:color="auto" w:fill="auto"/>
            <w:vAlign w:val="center"/>
          </w:tcPr>
          <w:p w14:paraId="19CF8789" w14:textId="77777777" w:rsidR="004C2E4A" w:rsidRPr="005B5791" w:rsidRDefault="004C2E4A" w:rsidP="006B7555">
            <w:pPr>
              <w:pStyle w:val="TableCell"/>
            </w:pPr>
          </w:p>
        </w:tc>
      </w:tr>
      <w:tr w:rsidR="004C2E4A" w:rsidRPr="005B5791" w14:paraId="3C302EC7" w14:textId="77777777" w:rsidTr="00363814">
        <w:trPr>
          <w:trHeight w:val="288"/>
        </w:trPr>
        <w:tc>
          <w:tcPr>
            <w:tcW w:w="1552" w:type="dxa"/>
            <w:vMerge/>
            <w:shd w:val="clear" w:color="auto" w:fill="auto"/>
            <w:vAlign w:val="center"/>
          </w:tcPr>
          <w:p w14:paraId="19FF3F9F"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70386703" w14:textId="77777777" w:rsidR="004C2E4A" w:rsidRPr="005B5791" w:rsidRDefault="004C2E4A" w:rsidP="006B7555">
            <w:pPr>
              <w:pStyle w:val="TableCell"/>
            </w:pPr>
            <w:r w:rsidRPr="005B5791">
              <w:t xml:space="preserve">US </w:t>
            </w:r>
            <w:r w:rsidRPr="005B5791">
              <w:rPr>
                <w:highlight w:val="yellow"/>
              </w:rPr>
              <w:t>XX+XX (F)</w:t>
            </w:r>
          </w:p>
        </w:tc>
        <w:tc>
          <w:tcPr>
            <w:tcW w:w="1372" w:type="dxa"/>
            <w:tcBorders>
              <w:bottom w:val="single" w:sz="4" w:space="0" w:color="BFBFBF" w:themeColor="background1" w:themeShade="BF"/>
            </w:tcBorders>
            <w:shd w:val="clear" w:color="auto" w:fill="auto"/>
            <w:vAlign w:val="center"/>
          </w:tcPr>
          <w:p w14:paraId="3ED4DD65"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073E368C"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78BF5DF1"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6083D285" w14:textId="77777777" w:rsidR="004C2E4A" w:rsidRPr="005B5791" w:rsidRDefault="004C2E4A" w:rsidP="006B7555">
            <w:pPr>
              <w:pStyle w:val="TableCell"/>
            </w:pPr>
          </w:p>
        </w:tc>
      </w:tr>
      <w:tr w:rsidR="004C2E4A" w:rsidRPr="005B5791" w14:paraId="2378ABCC" w14:textId="77777777" w:rsidTr="00363814">
        <w:trPr>
          <w:trHeight w:val="288"/>
        </w:trPr>
        <w:tc>
          <w:tcPr>
            <w:tcW w:w="1552" w:type="dxa"/>
            <w:vMerge/>
            <w:shd w:val="clear" w:color="auto" w:fill="auto"/>
            <w:vAlign w:val="center"/>
          </w:tcPr>
          <w:p w14:paraId="1F7F68CE" w14:textId="77777777" w:rsidR="004C2E4A" w:rsidRPr="005B5791" w:rsidRDefault="004C2E4A" w:rsidP="006B7555">
            <w:pPr>
              <w:pStyle w:val="TableCell"/>
            </w:pPr>
          </w:p>
        </w:tc>
        <w:tc>
          <w:tcPr>
            <w:tcW w:w="2223" w:type="dxa"/>
            <w:shd w:val="clear" w:color="auto" w:fill="auto"/>
            <w:vAlign w:val="center"/>
          </w:tcPr>
          <w:p w14:paraId="75E45883" w14:textId="77777777" w:rsidR="004C2E4A" w:rsidRPr="005B5791" w:rsidRDefault="004C2E4A" w:rsidP="006B7555">
            <w:pPr>
              <w:pStyle w:val="TableCell"/>
            </w:pPr>
            <w:r w:rsidRPr="005B5791">
              <w:t xml:space="preserve">US </w:t>
            </w:r>
            <w:r w:rsidRPr="005B5791">
              <w:rPr>
                <w:highlight w:val="yellow"/>
              </w:rPr>
              <w:t>XX+XX (G)</w:t>
            </w:r>
          </w:p>
        </w:tc>
        <w:tc>
          <w:tcPr>
            <w:tcW w:w="1372" w:type="dxa"/>
            <w:shd w:val="clear" w:color="auto" w:fill="auto"/>
            <w:vAlign w:val="center"/>
          </w:tcPr>
          <w:p w14:paraId="542483D6" w14:textId="77777777" w:rsidR="004C2E4A" w:rsidRPr="005B5791" w:rsidRDefault="004C2E4A" w:rsidP="006B7555">
            <w:pPr>
              <w:pStyle w:val="TableCell"/>
            </w:pPr>
          </w:p>
        </w:tc>
        <w:tc>
          <w:tcPr>
            <w:tcW w:w="1373" w:type="dxa"/>
            <w:shd w:val="clear" w:color="auto" w:fill="auto"/>
            <w:vAlign w:val="center"/>
          </w:tcPr>
          <w:p w14:paraId="17E29877" w14:textId="77777777" w:rsidR="004C2E4A" w:rsidRPr="005B5791" w:rsidRDefault="004C2E4A" w:rsidP="006B7555">
            <w:pPr>
              <w:pStyle w:val="TableCell"/>
            </w:pPr>
          </w:p>
        </w:tc>
        <w:tc>
          <w:tcPr>
            <w:tcW w:w="1440" w:type="dxa"/>
            <w:shd w:val="clear" w:color="auto" w:fill="auto"/>
            <w:vAlign w:val="center"/>
          </w:tcPr>
          <w:p w14:paraId="6AFFBA09" w14:textId="77777777" w:rsidR="004C2E4A" w:rsidRPr="005B5791" w:rsidRDefault="004C2E4A" w:rsidP="006B7555">
            <w:pPr>
              <w:pStyle w:val="TableCell"/>
            </w:pPr>
          </w:p>
        </w:tc>
        <w:tc>
          <w:tcPr>
            <w:tcW w:w="1373" w:type="dxa"/>
            <w:shd w:val="clear" w:color="auto" w:fill="auto"/>
            <w:vAlign w:val="center"/>
          </w:tcPr>
          <w:p w14:paraId="6F90DCEF" w14:textId="77777777" w:rsidR="004C2E4A" w:rsidRPr="005B5791" w:rsidRDefault="004C2E4A" w:rsidP="006B7555">
            <w:pPr>
              <w:pStyle w:val="TableCell"/>
            </w:pPr>
          </w:p>
        </w:tc>
      </w:tr>
      <w:tr w:rsidR="004C2E4A" w:rsidRPr="005B5791" w14:paraId="243EF5EB" w14:textId="77777777" w:rsidTr="00363814">
        <w:trPr>
          <w:trHeight w:val="288"/>
        </w:trPr>
        <w:tc>
          <w:tcPr>
            <w:tcW w:w="1552" w:type="dxa"/>
            <w:vMerge w:val="restart"/>
            <w:shd w:val="clear" w:color="auto" w:fill="auto"/>
            <w:vAlign w:val="center"/>
          </w:tcPr>
          <w:p w14:paraId="67636508" w14:textId="77777777" w:rsidR="004C2E4A" w:rsidRPr="005B5791" w:rsidRDefault="004C2E4A" w:rsidP="006B7555">
            <w:pPr>
              <w:pStyle w:val="TableCell"/>
            </w:pPr>
            <w:r w:rsidRPr="005B5791">
              <w:t>Max depth (ft)</w:t>
            </w:r>
          </w:p>
        </w:tc>
        <w:tc>
          <w:tcPr>
            <w:tcW w:w="2223" w:type="dxa"/>
            <w:tcBorders>
              <w:bottom w:val="single" w:sz="4" w:space="0" w:color="BFBFBF" w:themeColor="background1" w:themeShade="BF"/>
            </w:tcBorders>
            <w:shd w:val="clear" w:color="auto" w:fill="auto"/>
            <w:vAlign w:val="center"/>
          </w:tcPr>
          <w:p w14:paraId="6B27DF63" w14:textId="77777777" w:rsidR="004C2E4A" w:rsidRPr="005B5791" w:rsidRDefault="004C2E4A" w:rsidP="006B7555">
            <w:pPr>
              <w:pStyle w:val="TableCell"/>
            </w:pPr>
            <w:r w:rsidRPr="005B5791">
              <w:t xml:space="preserve">DS </w:t>
            </w:r>
            <w:r w:rsidRPr="005B5791">
              <w:rPr>
                <w:highlight w:val="yellow"/>
              </w:rPr>
              <w:t>XX+XX (A)</w:t>
            </w:r>
          </w:p>
        </w:tc>
        <w:tc>
          <w:tcPr>
            <w:tcW w:w="1372" w:type="dxa"/>
            <w:tcBorders>
              <w:bottom w:val="single" w:sz="4" w:space="0" w:color="BFBFBF" w:themeColor="background1" w:themeShade="BF"/>
            </w:tcBorders>
            <w:shd w:val="clear" w:color="auto" w:fill="auto"/>
            <w:vAlign w:val="center"/>
          </w:tcPr>
          <w:p w14:paraId="73B1BFFD"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051F43D3"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B79B352"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26E11713" w14:textId="77777777" w:rsidR="004C2E4A" w:rsidRPr="005B5791" w:rsidRDefault="004C2E4A" w:rsidP="006B7555">
            <w:pPr>
              <w:pStyle w:val="TableCell"/>
            </w:pPr>
          </w:p>
        </w:tc>
      </w:tr>
      <w:tr w:rsidR="004C2E4A" w:rsidRPr="005B5791" w14:paraId="46278C56" w14:textId="77777777" w:rsidTr="00363814">
        <w:trPr>
          <w:trHeight w:val="288"/>
        </w:trPr>
        <w:tc>
          <w:tcPr>
            <w:tcW w:w="1552" w:type="dxa"/>
            <w:vMerge/>
            <w:shd w:val="clear" w:color="auto" w:fill="auto"/>
            <w:vAlign w:val="center"/>
          </w:tcPr>
          <w:p w14:paraId="1E6CECD3" w14:textId="77777777" w:rsidR="004C2E4A" w:rsidRPr="005B5791" w:rsidRDefault="004C2E4A" w:rsidP="006B7555">
            <w:pPr>
              <w:pStyle w:val="TableCell"/>
            </w:pPr>
          </w:p>
        </w:tc>
        <w:tc>
          <w:tcPr>
            <w:tcW w:w="2223" w:type="dxa"/>
            <w:shd w:val="clear" w:color="auto" w:fill="auto"/>
            <w:vAlign w:val="center"/>
          </w:tcPr>
          <w:p w14:paraId="53C613D2" w14:textId="77777777" w:rsidR="004C2E4A" w:rsidRPr="005B5791" w:rsidRDefault="004C2E4A" w:rsidP="006B7555">
            <w:pPr>
              <w:pStyle w:val="TableCell"/>
            </w:pPr>
            <w:r w:rsidRPr="005B5791">
              <w:t xml:space="preserve">DS </w:t>
            </w:r>
            <w:r w:rsidRPr="005B5791">
              <w:rPr>
                <w:highlight w:val="yellow"/>
              </w:rPr>
              <w:t>XX+XX (B)</w:t>
            </w:r>
          </w:p>
        </w:tc>
        <w:tc>
          <w:tcPr>
            <w:tcW w:w="1372" w:type="dxa"/>
            <w:shd w:val="clear" w:color="auto" w:fill="auto"/>
            <w:vAlign w:val="center"/>
          </w:tcPr>
          <w:p w14:paraId="70F34FD4" w14:textId="77777777" w:rsidR="004C2E4A" w:rsidRPr="005B5791" w:rsidRDefault="004C2E4A" w:rsidP="006B7555">
            <w:pPr>
              <w:pStyle w:val="TableCell"/>
            </w:pPr>
          </w:p>
        </w:tc>
        <w:tc>
          <w:tcPr>
            <w:tcW w:w="1373" w:type="dxa"/>
            <w:shd w:val="clear" w:color="auto" w:fill="auto"/>
            <w:vAlign w:val="center"/>
          </w:tcPr>
          <w:p w14:paraId="414A717A" w14:textId="77777777" w:rsidR="004C2E4A" w:rsidRPr="005B5791" w:rsidRDefault="004C2E4A" w:rsidP="006B7555">
            <w:pPr>
              <w:pStyle w:val="TableCell"/>
            </w:pPr>
          </w:p>
        </w:tc>
        <w:tc>
          <w:tcPr>
            <w:tcW w:w="1440" w:type="dxa"/>
            <w:shd w:val="clear" w:color="auto" w:fill="auto"/>
            <w:vAlign w:val="center"/>
          </w:tcPr>
          <w:p w14:paraId="5FF019BA" w14:textId="77777777" w:rsidR="004C2E4A" w:rsidRPr="005B5791" w:rsidRDefault="004C2E4A" w:rsidP="006B7555">
            <w:pPr>
              <w:pStyle w:val="TableCell"/>
            </w:pPr>
          </w:p>
        </w:tc>
        <w:tc>
          <w:tcPr>
            <w:tcW w:w="1373" w:type="dxa"/>
            <w:shd w:val="clear" w:color="auto" w:fill="auto"/>
            <w:vAlign w:val="center"/>
          </w:tcPr>
          <w:p w14:paraId="1917EE8E" w14:textId="77777777" w:rsidR="004C2E4A" w:rsidRPr="005B5791" w:rsidRDefault="004C2E4A" w:rsidP="006B7555">
            <w:pPr>
              <w:pStyle w:val="TableCell"/>
            </w:pPr>
          </w:p>
        </w:tc>
      </w:tr>
      <w:tr w:rsidR="004C2E4A" w:rsidRPr="005B5791" w14:paraId="54CA861A" w14:textId="77777777" w:rsidTr="00363814">
        <w:trPr>
          <w:trHeight w:val="288"/>
        </w:trPr>
        <w:tc>
          <w:tcPr>
            <w:tcW w:w="1552" w:type="dxa"/>
            <w:vMerge/>
            <w:shd w:val="clear" w:color="auto" w:fill="auto"/>
            <w:vAlign w:val="center"/>
          </w:tcPr>
          <w:p w14:paraId="763F9568"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0053B2A4" w14:textId="77777777" w:rsidR="004C2E4A" w:rsidRPr="005B5791" w:rsidRDefault="004C2E4A" w:rsidP="006B7555">
            <w:pPr>
              <w:pStyle w:val="TableCell"/>
            </w:pPr>
            <w:r w:rsidRPr="005B5791">
              <w:t xml:space="preserve">DS </w:t>
            </w:r>
            <w:r w:rsidRPr="005B5791">
              <w:rPr>
                <w:highlight w:val="yellow"/>
              </w:rPr>
              <w:t>XX+XX (C)</w:t>
            </w:r>
          </w:p>
        </w:tc>
        <w:tc>
          <w:tcPr>
            <w:tcW w:w="1372" w:type="dxa"/>
            <w:tcBorders>
              <w:bottom w:val="single" w:sz="4" w:space="0" w:color="BFBFBF" w:themeColor="background1" w:themeShade="BF"/>
            </w:tcBorders>
            <w:shd w:val="clear" w:color="auto" w:fill="auto"/>
            <w:vAlign w:val="center"/>
          </w:tcPr>
          <w:p w14:paraId="25F8FACC"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BBA26F2"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0F74FB0B"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5CF8268" w14:textId="77777777" w:rsidR="004C2E4A" w:rsidRPr="005B5791" w:rsidRDefault="004C2E4A" w:rsidP="006B7555">
            <w:pPr>
              <w:pStyle w:val="TableCell"/>
            </w:pPr>
          </w:p>
        </w:tc>
      </w:tr>
      <w:tr w:rsidR="004C2E4A" w:rsidRPr="005B5791" w14:paraId="57BA3897" w14:textId="77777777" w:rsidTr="00363814">
        <w:trPr>
          <w:trHeight w:val="288"/>
        </w:trPr>
        <w:tc>
          <w:tcPr>
            <w:tcW w:w="1552" w:type="dxa"/>
            <w:vMerge/>
            <w:shd w:val="clear" w:color="auto" w:fill="auto"/>
            <w:vAlign w:val="center"/>
          </w:tcPr>
          <w:p w14:paraId="788787BB" w14:textId="77777777" w:rsidR="004C2E4A" w:rsidRPr="005B5791" w:rsidRDefault="004C2E4A" w:rsidP="006B7555">
            <w:pPr>
              <w:pStyle w:val="TableCell"/>
            </w:pPr>
          </w:p>
        </w:tc>
        <w:tc>
          <w:tcPr>
            <w:tcW w:w="2223" w:type="dxa"/>
            <w:shd w:val="clear" w:color="auto" w:fill="auto"/>
            <w:vAlign w:val="center"/>
          </w:tcPr>
          <w:p w14:paraId="026F0D8B"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shd w:val="clear" w:color="auto" w:fill="auto"/>
            <w:vAlign w:val="center"/>
          </w:tcPr>
          <w:p w14:paraId="796743AB" w14:textId="77777777" w:rsidR="004C2E4A" w:rsidRPr="005B5791" w:rsidRDefault="004C2E4A" w:rsidP="006B7555">
            <w:pPr>
              <w:pStyle w:val="TableCell"/>
            </w:pPr>
          </w:p>
        </w:tc>
        <w:tc>
          <w:tcPr>
            <w:tcW w:w="1373" w:type="dxa"/>
            <w:shd w:val="clear" w:color="auto" w:fill="auto"/>
            <w:vAlign w:val="center"/>
          </w:tcPr>
          <w:p w14:paraId="099BDD7B" w14:textId="77777777" w:rsidR="004C2E4A" w:rsidRPr="005B5791" w:rsidRDefault="004C2E4A" w:rsidP="006B7555">
            <w:pPr>
              <w:pStyle w:val="TableCell"/>
            </w:pPr>
          </w:p>
        </w:tc>
        <w:tc>
          <w:tcPr>
            <w:tcW w:w="1440" w:type="dxa"/>
            <w:shd w:val="clear" w:color="auto" w:fill="auto"/>
            <w:vAlign w:val="center"/>
          </w:tcPr>
          <w:p w14:paraId="3B8C6085" w14:textId="77777777" w:rsidR="004C2E4A" w:rsidRPr="005B5791" w:rsidRDefault="004C2E4A" w:rsidP="006B7555">
            <w:pPr>
              <w:pStyle w:val="TableCell"/>
            </w:pPr>
          </w:p>
        </w:tc>
        <w:tc>
          <w:tcPr>
            <w:tcW w:w="1373" w:type="dxa"/>
            <w:shd w:val="clear" w:color="auto" w:fill="auto"/>
            <w:vAlign w:val="center"/>
          </w:tcPr>
          <w:p w14:paraId="135FA7EF" w14:textId="77777777" w:rsidR="004C2E4A" w:rsidRPr="005B5791" w:rsidRDefault="004C2E4A" w:rsidP="006B7555">
            <w:pPr>
              <w:pStyle w:val="TableCell"/>
            </w:pPr>
          </w:p>
        </w:tc>
      </w:tr>
      <w:tr w:rsidR="004C2E4A" w:rsidRPr="005B5791" w14:paraId="57E69430" w14:textId="77777777" w:rsidTr="00363814">
        <w:trPr>
          <w:trHeight w:val="288"/>
        </w:trPr>
        <w:tc>
          <w:tcPr>
            <w:tcW w:w="1552" w:type="dxa"/>
            <w:vMerge/>
            <w:shd w:val="clear" w:color="auto" w:fill="auto"/>
            <w:vAlign w:val="center"/>
          </w:tcPr>
          <w:p w14:paraId="1E19DE9C"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617DD3C5" w14:textId="77777777" w:rsidR="004C2E4A" w:rsidRPr="005B5791" w:rsidRDefault="004C2E4A" w:rsidP="006B7555">
            <w:pPr>
              <w:pStyle w:val="TableCell"/>
            </w:pPr>
            <w:r w:rsidRPr="005B5791">
              <w:t xml:space="preserve">US </w:t>
            </w:r>
            <w:r w:rsidRPr="005B5791">
              <w:rPr>
                <w:highlight w:val="yellow"/>
              </w:rPr>
              <w:t>XX+XX (E)</w:t>
            </w:r>
          </w:p>
        </w:tc>
        <w:tc>
          <w:tcPr>
            <w:tcW w:w="1372" w:type="dxa"/>
            <w:tcBorders>
              <w:bottom w:val="single" w:sz="4" w:space="0" w:color="BFBFBF" w:themeColor="background1" w:themeShade="BF"/>
            </w:tcBorders>
            <w:shd w:val="clear" w:color="auto" w:fill="auto"/>
            <w:vAlign w:val="center"/>
          </w:tcPr>
          <w:p w14:paraId="33322940"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26653952"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454B3B1"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07E49EC" w14:textId="77777777" w:rsidR="004C2E4A" w:rsidRPr="005B5791" w:rsidRDefault="004C2E4A" w:rsidP="006B7555">
            <w:pPr>
              <w:pStyle w:val="TableCell"/>
            </w:pPr>
          </w:p>
        </w:tc>
      </w:tr>
      <w:tr w:rsidR="004C2E4A" w:rsidRPr="005B5791" w14:paraId="0E8DECEA" w14:textId="77777777" w:rsidTr="00363814">
        <w:trPr>
          <w:trHeight w:val="288"/>
        </w:trPr>
        <w:tc>
          <w:tcPr>
            <w:tcW w:w="1552" w:type="dxa"/>
            <w:vMerge/>
            <w:shd w:val="clear" w:color="auto" w:fill="auto"/>
            <w:vAlign w:val="center"/>
          </w:tcPr>
          <w:p w14:paraId="43CFCAC8" w14:textId="77777777" w:rsidR="004C2E4A" w:rsidRPr="005B5791" w:rsidRDefault="004C2E4A" w:rsidP="006B7555">
            <w:pPr>
              <w:pStyle w:val="TableCell"/>
            </w:pPr>
          </w:p>
        </w:tc>
        <w:tc>
          <w:tcPr>
            <w:tcW w:w="2223" w:type="dxa"/>
            <w:shd w:val="clear" w:color="auto" w:fill="auto"/>
            <w:vAlign w:val="center"/>
          </w:tcPr>
          <w:p w14:paraId="15A3303A" w14:textId="77777777" w:rsidR="004C2E4A" w:rsidRPr="005B5791" w:rsidRDefault="004C2E4A" w:rsidP="006B7555">
            <w:pPr>
              <w:pStyle w:val="TableCell"/>
            </w:pPr>
            <w:r w:rsidRPr="005B5791">
              <w:t xml:space="preserve">US </w:t>
            </w:r>
            <w:r w:rsidRPr="005B5791">
              <w:rPr>
                <w:highlight w:val="yellow"/>
              </w:rPr>
              <w:t>XX+XX (F)</w:t>
            </w:r>
          </w:p>
        </w:tc>
        <w:tc>
          <w:tcPr>
            <w:tcW w:w="1372" w:type="dxa"/>
            <w:shd w:val="clear" w:color="auto" w:fill="auto"/>
            <w:vAlign w:val="center"/>
          </w:tcPr>
          <w:p w14:paraId="307DE52E" w14:textId="77777777" w:rsidR="004C2E4A" w:rsidRPr="005B5791" w:rsidRDefault="004C2E4A" w:rsidP="006B7555">
            <w:pPr>
              <w:pStyle w:val="TableCell"/>
            </w:pPr>
          </w:p>
        </w:tc>
        <w:tc>
          <w:tcPr>
            <w:tcW w:w="1373" w:type="dxa"/>
            <w:shd w:val="clear" w:color="auto" w:fill="auto"/>
            <w:vAlign w:val="center"/>
          </w:tcPr>
          <w:p w14:paraId="68CDF3D2" w14:textId="77777777" w:rsidR="004C2E4A" w:rsidRPr="005B5791" w:rsidRDefault="004C2E4A" w:rsidP="006B7555">
            <w:pPr>
              <w:pStyle w:val="TableCell"/>
            </w:pPr>
          </w:p>
        </w:tc>
        <w:tc>
          <w:tcPr>
            <w:tcW w:w="1440" w:type="dxa"/>
            <w:shd w:val="clear" w:color="auto" w:fill="auto"/>
            <w:vAlign w:val="center"/>
          </w:tcPr>
          <w:p w14:paraId="400F9E86" w14:textId="77777777" w:rsidR="004C2E4A" w:rsidRPr="005B5791" w:rsidRDefault="004C2E4A" w:rsidP="006B7555">
            <w:pPr>
              <w:pStyle w:val="TableCell"/>
            </w:pPr>
          </w:p>
        </w:tc>
        <w:tc>
          <w:tcPr>
            <w:tcW w:w="1373" w:type="dxa"/>
            <w:shd w:val="clear" w:color="auto" w:fill="auto"/>
            <w:vAlign w:val="center"/>
          </w:tcPr>
          <w:p w14:paraId="32414F5A" w14:textId="77777777" w:rsidR="004C2E4A" w:rsidRPr="005B5791" w:rsidRDefault="004C2E4A" w:rsidP="006B7555">
            <w:pPr>
              <w:pStyle w:val="TableCell"/>
            </w:pPr>
          </w:p>
        </w:tc>
      </w:tr>
      <w:tr w:rsidR="004C2E4A" w:rsidRPr="005B5791" w14:paraId="77D1DF2A" w14:textId="77777777" w:rsidTr="00363814">
        <w:trPr>
          <w:trHeight w:val="288"/>
        </w:trPr>
        <w:tc>
          <w:tcPr>
            <w:tcW w:w="1552" w:type="dxa"/>
            <w:vMerge/>
            <w:tcBorders>
              <w:bottom w:val="single" w:sz="4" w:space="0" w:color="BFBFBF" w:themeColor="background1" w:themeShade="BF"/>
            </w:tcBorders>
            <w:shd w:val="clear" w:color="auto" w:fill="auto"/>
            <w:vAlign w:val="center"/>
          </w:tcPr>
          <w:p w14:paraId="75C68FD7"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5D892C35" w14:textId="77777777" w:rsidR="004C2E4A" w:rsidRPr="005B5791" w:rsidRDefault="004C2E4A" w:rsidP="006B7555">
            <w:pPr>
              <w:pStyle w:val="TableCell"/>
            </w:pPr>
            <w:r w:rsidRPr="005B5791">
              <w:t xml:space="preserve">US </w:t>
            </w:r>
            <w:r w:rsidRPr="005B5791">
              <w:rPr>
                <w:highlight w:val="yellow"/>
              </w:rPr>
              <w:t>XX+XX (G)</w:t>
            </w:r>
          </w:p>
        </w:tc>
        <w:tc>
          <w:tcPr>
            <w:tcW w:w="1372" w:type="dxa"/>
            <w:tcBorders>
              <w:bottom w:val="single" w:sz="4" w:space="0" w:color="BFBFBF" w:themeColor="background1" w:themeShade="BF"/>
            </w:tcBorders>
            <w:shd w:val="clear" w:color="auto" w:fill="auto"/>
            <w:vAlign w:val="center"/>
          </w:tcPr>
          <w:p w14:paraId="7271C5E4"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1C1B777"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4FA7F89E"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79F99B90" w14:textId="77777777" w:rsidR="004C2E4A" w:rsidRPr="005B5791" w:rsidRDefault="004C2E4A" w:rsidP="006B7555">
            <w:pPr>
              <w:pStyle w:val="TableCell"/>
            </w:pPr>
          </w:p>
        </w:tc>
      </w:tr>
      <w:tr w:rsidR="004C2E4A" w:rsidRPr="005B5791" w14:paraId="1B4B68C2" w14:textId="77777777" w:rsidTr="00363814">
        <w:trPr>
          <w:trHeight w:val="288"/>
        </w:trPr>
        <w:tc>
          <w:tcPr>
            <w:tcW w:w="1552" w:type="dxa"/>
            <w:vMerge w:val="restart"/>
            <w:shd w:val="clear" w:color="auto" w:fill="auto"/>
            <w:vAlign w:val="center"/>
          </w:tcPr>
          <w:p w14:paraId="496B5833" w14:textId="77777777" w:rsidR="004C2E4A" w:rsidRPr="005B5791" w:rsidRDefault="004C2E4A" w:rsidP="006B7555">
            <w:pPr>
              <w:pStyle w:val="TableCell"/>
            </w:pPr>
            <w:r w:rsidRPr="005B5791">
              <w:lastRenderedPageBreak/>
              <w:t>Average velocity (ft/s)</w:t>
            </w:r>
          </w:p>
        </w:tc>
        <w:tc>
          <w:tcPr>
            <w:tcW w:w="2223" w:type="dxa"/>
            <w:shd w:val="clear" w:color="auto" w:fill="auto"/>
            <w:vAlign w:val="center"/>
          </w:tcPr>
          <w:p w14:paraId="362385CD" w14:textId="77777777" w:rsidR="004C2E4A" w:rsidRPr="005B5791" w:rsidRDefault="004C2E4A" w:rsidP="006B7555">
            <w:pPr>
              <w:pStyle w:val="TableCell"/>
            </w:pPr>
            <w:r w:rsidRPr="005B5791">
              <w:t xml:space="preserve">DS </w:t>
            </w:r>
            <w:r w:rsidRPr="005B5791">
              <w:rPr>
                <w:highlight w:val="yellow"/>
              </w:rPr>
              <w:t>XX+XX (A)</w:t>
            </w:r>
          </w:p>
        </w:tc>
        <w:tc>
          <w:tcPr>
            <w:tcW w:w="1372" w:type="dxa"/>
            <w:shd w:val="clear" w:color="auto" w:fill="auto"/>
            <w:vAlign w:val="center"/>
          </w:tcPr>
          <w:p w14:paraId="0BD0EB2F" w14:textId="77777777" w:rsidR="004C2E4A" w:rsidRPr="005B5791" w:rsidRDefault="004C2E4A" w:rsidP="006B7555">
            <w:pPr>
              <w:pStyle w:val="TableCell"/>
            </w:pPr>
          </w:p>
        </w:tc>
        <w:tc>
          <w:tcPr>
            <w:tcW w:w="1373" w:type="dxa"/>
            <w:shd w:val="clear" w:color="auto" w:fill="auto"/>
            <w:vAlign w:val="center"/>
          </w:tcPr>
          <w:p w14:paraId="68DB1827" w14:textId="77777777" w:rsidR="004C2E4A" w:rsidRPr="005B5791" w:rsidRDefault="004C2E4A" w:rsidP="006B7555">
            <w:pPr>
              <w:pStyle w:val="TableCell"/>
            </w:pPr>
          </w:p>
        </w:tc>
        <w:tc>
          <w:tcPr>
            <w:tcW w:w="1440" w:type="dxa"/>
            <w:shd w:val="clear" w:color="auto" w:fill="auto"/>
            <w:vAlign w:val="center"/>
          </w:tcPr>
          <w:p w14:paraId="383A8535" w14:textId="77777777" w:rsidR="004C2E4A" w:rsidRPr="005B5791" w:rsidRDefault="004C2E4A" w:rsidP="006B7555">
            <w:pPr>
              <w:pStyle w:val="TableCell"/>
            </w:pPr>
          </w:p>
        </w:tc>
        <w:tc>
          <w:tcPr>
            <w:tcW w:w="1373" w:type="dxa"/>
            <w:shd w:val="clear" w:color="auto" w:fill="auto"/>
            <w:vAlign w:val="center"/>
          </w:tcPr>
          <w:p w14:paraId="38151174" w14:textId="77777777" w:rsidR="004C2E4A" w:rsidRPr="005B5791" w:rsidRDefault="004C2E4A" w:rsidP="006B7555">
            <w:pPr>
              <w:pStyle w:val="TableCell"/>
            </w:pPr>
          </w:p>
        </w:tc>
      </w:tr>
      <w:tr w:rsidR="004C2E4A" w:rsidRPr="005B5791" w14:paraId="2BD6383A" w14:textId="77777777" w:rsidTr="00363814">
        <w:trPr>
          <w:trHeight w:val="288"/>
        </w:trPr>
        <w:tc>
          <w:tcPr>
            <w:tcW w:w="1552" w:type="dxa"/>
            <w:vMerge/>
            <w:shd w:val="clear" w:color="auto" w:fill="auto"/>
            <w:vAlign w:val="center"/>
          </w:tcPr>
          <w:p w14:paraId="36FE973F"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5FFD0B46" w14:textId="77777777" w:rsidR="004C2E4A" w:rsidRPr="005B5791" w:rsidRDefault="004C2E4A" w:rsidP="006B7555">
            <w:pPr>
              <w:pStyle w:val="TableCell"/>
            </w:pPr>
            <w:r w:rsidRPr="005B5791">
              <w:t xml:space="preserve">DS </w:t>
            </w:r>
            <w:r w:rsidRPr="005B5791">
              <w:rPr>
                <w:highlight w:val="yellow"/>
              </w:rPr>
              <w:t>XX+XX (B)</w:t>
            </w:r>
          </w:p>
        </w:tc>
        <w:tc>
          <w:tcPr>
            <w:tcW w:w="1372" w:type="dxa"/>
            <w:tcBorders>
              <w:bottom w:val="single" w:sz="4" w:space="0" w:color="BFBFBF" w:themeColor="background1" w:themeShade="BF"/>
            </w:tcBorders>
            <w:shd w:val="clear" w:color="auto" w:fill="auto"/>
            <w:vAlign w:val="center"/>
          </w:tcPr>
          <w:p w14:paraId="09A66FE6"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511F7A82"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3FABB0A8"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8A4F84B" w14:textId="77777777" w:rsidR="004C2E4A" w:rsidRPr="005B5791" w:rsidRDefault="004C2E4A" w:rsidP="006B7555">
            <w:pPr>
              <w:pStyle w:val="TableCell"/>
            </w:pPr>
          </w:p>
        </w:tc>
      </w:tr>
      <w:tr w:rsidR="004C2E4A" w:rsidRPr="005B5791" w14:paraId="56614720" w14:textId="77777777" w:rsidTr="00363814">
        <w:trPr>
          <w:trHeight w:val="288"/>
        </w:trPr>
        <w:tc>
          <w:tcPr>
            <w:tcW w:w="1552" w:type="dxa"/>
            <w:vMerge/>
            <w:shd w:val="clear" w:color="auto" w:fill="auto"/>
            <w:vAlign w:val="center"/>
          </w:tcPr>
          <w:p w14:paraId="5437E0E3" w14:textId="77777777" w:rsidR="004C2E4A" w:rsidRPr="005B5791" w:rsidRDefault="004C2E4A" w:rsidP="006B7555">
            <w:pPr>
              <w:pStyle w:val="TableCell"/>
            </w:pPr>
          </w:p>
        </w:tc>
        <w:tc>
          <w:tcPr>
            <w:tcW w:w="2223" w:type="dxa"/>
            <w:shd w:val="clear" w:color="auto" w:fill="auto"/>
            <w:vAlign w:val="center"/>
          </w:tcPr>
          <w:p w14:paraId="7EBB39CE" w14:textId="77777777" w:rsidR="004C2E4A" w:rsidRPr="005B5791" w:rsidRDefault="004C2E4A" w:rsidP="006B7555">
            <w:pPr>
              <w:pStyle w:val="TableCell"/>
            </w:pPr>
            <w:r w:rsidRPr="005B5791">
              <w:t xml:space="preserve">DS </w:t>
            </w:r>
            <w:r w:rsidRPr="005B5791">
              <w:rPr>
                <w:highlight w:val="yellow"/>
              </w:rPr>
              <w:t>XX+XX (C)</w:t>
            </w:r>
          </w:p>
        </w:tc>
        <w:tc>
          <w:tcPr>
            <w:tcW w:w="1372" w:type="dxa"/>
            <w:shd w:val="clear" w:color="auto" w:fill="auto"/>
            <w:vAlign w:val="center"/>
          </w:tcPr>
          <w:p w14:paraId="6FA58FC4" w14:textId="77777777" w:rsidR="004C2E4A" w:rsidRPr="005B5791" w:rsidRDefault="004C2E4A" w:rsidP="006B7555">
            <w:pPr>
              <w:pStyle w:val="TableCell"/>
            </w:pPr>
          </w:p>
        </w:tc>
        <w:tc>
          <w:tcPr>
            <w:tcW w:w="1373" w:type="dxa"/>
            <w:shd w:val="clear" w:color="auto" w:fill="auto"/>
            <w:vAlign w:val="center"/>
          </w:tcPr>
          <w:p w14:paraId="3D893CD4" w14:textId="77777777" w:rsidR="004C2E4A" w:rsidRPr="005B5791" w:rsidRDefault="004C2E4A" w:rsidP="006B7555">
            <w:pPr>
              <w:pStyle w:val="TableCell"/>
            </w:pPr>
          </w:p>
        </w:tc>
        <w:tc>
          <w:tcPr>
            <w:tcW w:w="1440" w:type="dxa"/>
            <w:shd w:val="clear" w:color="auto" w:fill="auto"/>
            <w:vAlign w:val="center"/>
          </w:tcPr>
          <w:p w14:paraId="54EF56C6" w14:textId="77777777" w:rsidR="004C2E4A" w:rsidRPr="005B5791" w:rsidRDefault="004C2E4A" w:rsidP="006B7555">
            <w:pPr>
              <w:pStyle w:val="TableCell"/>
            </w:pPr>
          </w:p>
        </w:tc>
        <w:tc>
          <w:tcPr>
            <w:tcW w:w="1373" w:type="dxa"/>
            <w:shd w:val="clear" w:color="auto" w:fill="auto"/>
            <w:vAlign w:val="center"/>
          </w:tcPr>
          <w:p w14:paraId="7CE0C7E3" w14:textId="77777777" w:rsidR="004C2E4A" w:rsidRPr="005B5791" w:rsidRDefault="004C2E4A" w:rsidP="006B7555">
            <w:pPr>
              <w:pStyle w:val="TableCell"/>
            </w:pPr>
          </w:p>
        </w:tc>
      </w:tr>
      <w:tr w:rsidR="004C2E4A" w:rsidRPr="005B5791" w14:paraId="3E1B3A5B" w14:textId="77777777" w:rsidTr="00363814">
        <w:trPr>
          <w:trHeight w:val="288"/>
        </w:trPr>
        <w:tc>
          <w:tcPr>
            <w:tcW w:w="1552" w:type="dxa"/>
            <w:vMerge/>
            <w:shd w:val="clear" w:color="auto" w:fill="auto"/>
            <w:vAlign w:val="center"/>
          </w:tcPr>
          <w:p w14:paraId="6CF2739C"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2C4A1179"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tcBorders>
              <w:bottom w:val="single" w:sz="4" w:space="0" w:color="BFBFBF" w:themeColor="background1" w:themeShade="BF"/>
            </w:tcBorders>
            <w:shd w:val="clear" w:color="auto" w:fill="auto"/>
            <w:vAlign w:val="center"/>
          </w:tcPr>
          <w:p w14:paraId="308D14B7"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2F608E71"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2645565A"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4D0E713E" w14:textId="77777777" w:rsidR="004C2E4A" w:rsidRPr="005B5791" w:rsidRDefault="004C2E4A" w:rsidP="006B7555">
            <w:pPr>
              <w:pStyle w:val="TableCell"/>
            </w:pPr>
          </w:p>
        </w:tc>
      </w:tr>
      <w:tr w:rsidR="004C2E4A" w:rsidRPr="005B5791" w14:paraId="57B3D82F" w14:textId="77777777" w:rsidTr="00363814">
        <w:trPr>
          <w:trHeight w:val="288"/>
        </w:trPr>
        <w:tc>
          <w:tcPr>
            <w:tcW w:w="1552" w:type="dxa"/>
            <w:vMerge/>
            <w:shd w:val="clear" w:color="auto" w:fill="auto"/>
            <w:vAlign w:val="center"/>
          </w:tcPr>
          <w:p w14:paraId="359A7EF0" w14:textId="77777777" w:rsidR="004C2E4A" w:rsidRPr="005B5791" w:rsidRDefault="004C2E4A" w:rsidP="006B7555">
            <w:pPr>
              <w:pStyle w:val="TableCell"/>
            </w:pPr>
          </w:p>
        </w:tc>
        <w:tc>
          <w:tcPr>
            <w:tcW w:w="2223" w:type="dxa"/>
            <w:shd w:val="clear" w:color="auto" w:fill="auto"/>
            <w:vAlign w:val="center"/>
          </w:tcPr>
          <w:p w14:paraId="03049AC7" w14:textId="77777777" w:rsidR="004C2E4A" w:rsidRPr="005B5791" w:rsidRDefault="004C2E4A" w:rsidP="006B7555">
            <w:pPr>
              <w:pStyle w:val="TableCell"/>
            </w:pPr>
            <w:r w:rsidRPr="005B5791">
              <w:t xml:space="preserve">US </w:t>
            </w:r>
            <w:r w:rsidRPr="005B5791">
              <w:rPr>
                <w:highlight w:val="yellow"/>
              </w:rPr>
              <w:t>XX+XX (E)</w:t>
            </w:r>
          </w:p>
        </w:tc>
        <w:tc>
          <w:tcPr>
            <w:tcW w:w="1372" w:type="dxa"/>
            <w:shd w:val="clear" w:color="auto" w:fill="auto"/>
            <w:vAlign w:val="center"/>
          </w:tcPr>
          <w:p w14:paraId="62B272BF" w14:textId="77777777" w:rsidR="004C2E4A" w:rsidRPr="005B5791" w:rsidRDefault="004C2E4A" w:rsidP="006B7555">
            <w:pPr>
              <w:pStyle w:val="TableCell"/>
            </w:pPr>
          </w:p>
        </w:tc>
        <w:tc>
          <w:tcPr>
            <w:tcW w:w="1373" w:type="dxa"/>
            <w:shd w:val="clear" w:color="auto" w:fill="auto"/>
            <w:vAlign w:val="center"/>
          </w:tcPr>
          <w:p w14:paraId="72E8FAE7" w14:textId="77777777" w:rsidR="004C2E4A" w:rsidRPr="005B5791" w:rsidRDefault="004C2E4A" w:rsidP="006B7555">
            <w:pPr>
              <w:pStyle w:val="TableCell"/>
            </w:pPr>
          </w:p>
        </w:tc>
        <w:tc>
          <w:tcPr>
            <w:tcW w:w="1440" w:type="dxa"/>
            <w:shd w:val="clear" w:color="auto" w:fill="auto"/>
            <w:vAlign w:val="center"/>
          </w:tcPr>
          <w:p w14:paraId="6EEE67E0" w14:textId="77777777" w:rsidR="004C2E4A" w:rsidRPr="005B5791" w:rsidRDefault="004C2E4A" w:rsidP="006B7555">
            <w:pPr>
              <w:pStyle w:val="TableCell"/>
            </w:pPr>
          </w:p>
        </w:tc>
        <w:tc>
          <w:tcPr>
            <w:tcW w:w="1373" w:type="dxa"/>
            <w:shd w:val="clear" w:color="auto" w:fill="auto"/>
            <w:vAlign w:val="center"/>
          </w:tcPr>
          <w:p w14:paraId="4B13F53C" w14:textId="77777777" w:rsidR="004C2E4A" w:rsidRPr="005B5791" w:rsidRDefault="004C2E4A" w:rsidP="006B7555">
            <w:pPr>
              <w:pStyle w:val="TableCell"/>
            </w:pPr>
          </w:p>
        </w:tc>
      </w:tr>
      <w:tr w:rsidR="004C2E4A" w:rsidRPr="005B5791" w14:paraId="35AD323D" w14:textId="77777777" w:rsidTr="00363814">
        <w:trPr>
          <w:trHeight w:val="288"/>
        </w:trPr>
        <w:tc>
          <w:tcPr>
            <w:tcW w:w="1552" w:type="dxa"/>
            <w:vMerge/>
            <w:shd w:val="clear" w:color="auto" w:fill="auto"/>
            <w:vAlign w:val="center"/>
          </w:tcPr>
          <w:p w14:paraId="297977AA"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33F08083" w14:textId="77777777" w:rsidR="004C2E4A" w:rsidRPr="005B5791" w:rsidRDefault="004C2E4A" w:rsidP="006B7555">
            <w:pPr>
              <w:pStyle w:val="TableCell"/>
            </w:pPr>
            <w:r w:rsidRPr="005B5791">
              <w:t xml:space="preserve">US </w:t>
            </w:r>
            <w:r w:rsidRPr="005B5791">
              <w:rPr>
                <w:highlight w:val="yellow"/>
              </w:rPr>
              <w:t>XX+XX (F)</w:t>
            </w:r>
          </w:p>
        </w:tc>
        <w:tc>
          <w:tcPr>
            <w:tcW w:w="1372" w:type="dxa"/>
            <w:tcBorders>
              <w:bottom w:val="single" w:sz="4" w:space="0" w:color="BFBFBF" w:themeColor="background1" w:themeShade="BF"/>
            </w:tcBorders>
            <w:shd w:val="clear" w:color="auto" w:fill="auto"/>
            <w:vAlign w:val="center"/>
          </w:tcPr>
          <w:p w14:paraId="2C7EED92"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C6CB490"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157A679"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6A9A1F3C" w14:textId="77777777" w:rsidR="004C2E4A" w:rsidRPr="005B5791" w:rsidRDefault="004C2E4A" w:rsidP="006B7555">
            <w:pPr>
              <w:pStyle w:val="TableCell"/>
            </w:pPr>
          </w:p>
        </w:tc>
      </w:tr>
      <w:tr w:rsidR="004C2E4A" w:rsidRPr="005B5791" w14:paraId="7525708D" w14:textId="77777777" w:rsidTr="00363814">
        <w:trPr>
          <w:trHeight w:val="288"/>
        </w:trPr>
        <w:tc>
          <w:tcPr>
            <w:tcW w:w="1552" w:type="dxa"/>
            <w:vMerge/>
            <w:shd w:val="clear" w:color="auto" w:fill="auto"/>
            <w:vAlign w:val="center"/>
          </w:tcPr>
          <w:p w14:paraId="506D2826" w14:textId="77777777" w:rsidR="004C2E4A" w:rsidRPr="005B5791" w:rsidRDefault="004C2E4A" w:rsidP="006B7555">
            <w:pPr>
              <w:pStyle w:val="TableCell"/>
            </w:pPr>
          </w:p>
        </w:tc>
        <w:tc>
          <w:tcPr>
            <w:tcW w:w="2223" w:type="dxa"/>
            <w:shd w:val="clear" w:color="auto" w:fill="auto"/>
            <w:vAlign w:val="center"/>
          </w:tcPr>
          <w:p w14:paraId="06AA196B" w14:textId="77777777" w:rsidR="004C2E4A" w:rsidRPr="005B5791" w:rsidRDefault="004C2E4A" w:rsidP="006B7555">
            <w:pPr>
              <w:pStyle w:val="TableCell"/>
            </w:pPr>
            <w:r w:rsidRPr="005B5791">
              <w:t xml:space="preserve">US </w:t>
            </w:r>
            <w:r w:rsidRPr="005B5791">
              <w:rPr>
                <w:highlight w:val="yellow"/>
              </w:rPr>
              <w:t>XX+XX (G)</w:t>
            </w:r>
          </w:p>
        </w:tc>
        <w:tc>
          <w:tcPr>
            <w:tcW w:w="1372" w:type="dxa"/>
            <w:shd w:val="clear" w:color="auto" w:fill="auto"/>
            <w:vAlign w:val="center"/>
          </w:tcPr>
          <w:p w14:paraId="469DC8A8" w14:textId="77777777" w:rsidR="004C2E4A" w:rsidRPr="005B5791" w:rsidRDefault="004C2E4A" w:rsidP="006B7555">
            <w:pPr>
              <w:pStyle w:val="TableCell"/>
            </w:pPr>
          </w:p>
        </w:tc>
        <w:tc>
          <w:tcPr>
            <w:tcW w:w="1373" w:type="dxa"/>
            <w:shd w:val="clear" w:color="auto" w:fill="auto"/>
            <w:vAlign w:val="center"/>
          </w:tcPr>
          <w:p w14:paraId="2E27A402" w14:textId="77777777" w:rsidR="004C2E4A" w:rsidRPr="005B5791" w:rsidRDefault="004C2E4A" w:rsidP="006B7555">
            <w:pPr>
              <w:pStyle w:val="TableCell"/>
            </w:pPr>
          </w:p>
        </w:tc>
        <w:tc>
          <w:tcPr>
            <w:tcW w:w="1440" w:type="dxa"/>
            <w:shd w:val="clear" w:color="auto" w:fill="auto"/>
            <w:vAlign w:val="center"/>
          </w:tcPr>
          <w:p w14:paraId="41CBA570" w14:textId="77777777" w:rsidR="004C2E4A" w:rsidRPr="005B5791" w:rsidRDefault="004C2E4A" w:rsidP="006B7555">
            <w:pPr>
              <w:pStyle w:val="TableCell"/>
            </w:pPr>
          </w:p>
        </w:tc>
        <w:tc>
          <w:tcPr>
            <w:tcW w:w="1373" w:type="dxa"/>
            <w:shd w:val="clear" w:color="auto" w:fill="auto"/>
            <w:vAlign w:val="center"/>
          </w:tcPr>
          <w:p w14:paraId="3C9682D1" w14:textId="77777777" w:rsidR="004C2E4A" w:rsidRPr="005B5791" w:rsidRDefault="004C2E4A" w:rsidP="006B7555">
            <w:pPr>
              <w:pStyle w:val="TableCell"/>
            </w:pPr>
          </w:p>
        </w:tc>
      </w:tr>
      <w:tr w:rsidR="004C2E4A" w:rsidRPr="005B5791" w14:paraId="6FFEC7C1" w14:textId="77777777" w:rsidTr="00363814">
        <w:trPr>
          <w:trHeight w:val="288"/>
        </w:trPr>
        <w:tc>
          <w:tcPr>
            <w:tcW w:w="1552" w:type="dxa"/>
            <w:vMerge w:val="restart"/>
            <w:shd w:val="clear" w:color="auto" w:fill="auto"/>
            <w:vAlign w:val="center"/>
          </w:tcPr>
          <w:p w14:paraId="385BCF41" w14:textId="77777777" w:rsidR="004C2E4A" w:rsidRPr="005B5791" w:rsidRDefault="004C2E4A" w:rsidP="006B7555">
            <w:pPr>
              <w:pStyle w:val="TableCell"/>
              <w:rPr>
                <w:rFonts w:cstheme="minorHAnsi"/>
              </w:rPr>
            </w:pPr>
            <w:r w:rsidRPr="005B5791">
              <w:rPr>
                <w:rFonts w:cstheme="minorHAnsi"/>
              </w:rPr>
              <w:t xml:space="preserve">Average shear </w:t>
            </w:r>
          </w:p>
          <w:p w14:paraId="352AB82C" w14:textId="77777777" w:rsidR="004C2E4A" w:rsidRPr="005B5791" w:rsidRDefault="004C2E4A" w:rsidP="006B7555">
            <w:pPr>
              <w:pStyle w:val="TableCell"/>
              <w:rPr>
                <w:rFonts w:cstheme="minorHAnsi"/>
              </w:rPr>
            </w:pPr>
            <w:r w:rsidRPr="005B5791">
              <w:t>(lb/SF)</w:t>
            </w:r>
          </w:p>
        </w:tc>
        <w:tc>
          <w:tcPr>
            <w:tcW w:w="2223" w:type="dxa"/>
            <w:tcBorders>
              <w:bottom w:val="single" w:sz="4" w:space="0" w:color="BFBFBF" w:themeColor="background1" w:themeShade="BF"/>
            </w:tcBorders>
            <w:shd w:val="clear" w:color="auto" w:fill="auto"/>
            <w:vAlign w:val="center"/>
          </w:tcPr>
          <w:p w14:paraId="42E8355E" w14:textId="77777777" w:rsidR="004C2E4A" w:rsidRPr="005B5791" w:rsidRDefault="004C2E4A" w:rsidP="006B7555">
            <w:pPr>
              <w:pStyle w:val="TableCell"/>
            </w:pPr>
            <w:r w:rsidRPr="005B5791">
              <w:t xml:space="preserve">DS </w:t>
            </w:r>
            <w:r w:rsidRPr="005B5791">
              <w:rPr>
                <w:highlight w:val="yellow"/>
              </w:rPr>
              <w:t>XX+XX (A)</w:t>
            </w:r>
          </w:p>
        </w:tc>
        <w:tc>
          <w:tcPr>
            <w:tcW w:w="1372" w:type="dxa"/>
            <w:tcBorders>
              <w:bottom w:val="single" w:sz="4" w:space="0" w:color="BFBFBF" w:themeColor="background1" w:themeShade="BF"/>
            </w:tcBorders>
            <w:shd w:val="clear" w:color="auto" w:fill="auto"/>
            <w:vAlign w:val="center"/>
          </w:tcPr>
          <w:p w14:paraId="615438A1"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770D5E63"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56EAFD5D"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006CD4D" w14:textId="77777777" w:rsidR="004C2E4A" w:rsidRPr="005B5791" w:rsidRDefault="004C2E4A" w:rsidP="006B7555">
            <w:pPr>
              <w:pStyle w:val="TableCell"/>
            </w:pPr>
          </w:p>
        </w:tc>
      </w:tr>
      <w:tr w:rsidR="004C2E4A" w:rsidRPr="005B5791" w14:paraId="4C2DEDFB" w14:textId="77777777" w:rsidTr="00363814">
        <w:trPr>
          <w:trHeight w:val="288"/>
        </w:trPr>
        <w:tc>
          <w:tcPr>
            <w:tcW w:w="1552" w:type="dxa"/>
            <w:vMerge/>
            <w:shd w:val="clear" w:color="auto" w:fill="auto"/>
            <w:vAlign w:val="center"/>
          </w:tcPr>
          <w:p w14:paraId="1C422D94" w14:textId="77777777" w:rsidR="004C2E4A" w:rsidRPr="005B5791" w:rsidRDefault="004C2E4A" w:rsidP="006B7555">
            <w:pPr>
              <w:pStyle w:val="TableCell"/>
            </w:pPr>
          </w:p>
        </w:tc>
        <w:tc>
          <w:tcPr>
            <w:tcW w:w="2223" w:type="dxa"/>
            <w:shd w:val="clear" w:color="auto" w:fill="auto"/>
            <w:vAlign w:val="center"/>
          </w:tcPr>
          <w:p w14:paraId="31DB40FC" w14:textId="77777777" w:rsidR="004C2E4A" w:rsidRPr="005B5791" w:rsidRDefault="004C2E4A" w:rsidP="006B7555">
            <w:pPr>
              <w:pStyle w:val="TableCell"/>
            </w:pPr>
            <w:r w:rsidRPr="005B5791">
              <w:t xml:space="preserve">DS </w:t>
            </w:r>
            <w:r w:rsidRPr="005B5791">
              <w:rPr>
                <w:highlight w:val="yellow"/>
              </w:rPr>
              <w:t>XX+XX (B)</w:t>
            </w:r>
          </w:p>
        </w:tc>
        <w:tc>
          <w:tcPr>
            <w:tcW w:w="1372" w:type="dxa"/>
            <w:shd w:val="clear" w:color="auto" w:fill="auto"/>
            <w:vAlign w:val="center"/>
          </w:tcPr>
          <w:p w14:paraId="4358E28E" w14:textId="77777777" w:rsidR="004C2E4A" w:rsidRPr="005B5791" w:rsidRDefault="004C2E4A" w:rsidP="006B7555">
            <w:pPr>
              <w:pStyle w:val="TableCell"/>
            </w:pPr>
          </w:p>
        </w:tc>
        <w:tc>
          <w:tcPr>
            <w:tcW w:w="1373" w:type="dxa"/>
            <w:shd w:val="clear" w:color="auto" w:fill="auto"/>
            <w:vAlign w:val="center"/>
          </w:tcPr>
          <w:p w14:paraId="43F847B7" w14:textId="77777777" w:rsidR="004C2E4A" w:rsidRPr="005B5791" w:rsidRDefault="004C2E4A" w:rsidP="006B7555">
            <w:pPr>
              <w:pStyle w:val="TableCell"/>
            </w:pPr>
          </w:p>
        </w:tc>
        <w:tc>
          <w:tcPr>
            <w:tcW w:w="1440" w:type="dxa"/>
            <w:shd w:val="clear" w:color="auto" w:fill="auto"/>
            <w:vAlign w:val="center"/>
          </w:tcPr>
          <w:p w14:paraId="26E40110" w14:textId="77777777" w:rsidR="004C2E4A" w:rsidRPr="005B5791" w:rsidRDefault="004C2E4A" w:rsidP="006B7555">
            <w:pPr>
              <w:pStyle w:val="TableCell"/>
            </w:pPr>
          </w:p>
        </w:tc>
        <w:tc>
          <w:tcPr>
            <w:tcW w:w="1373" w:type="dxa"/>
            <w:shd w:val="clear" w:color="auto" w:fill="auto"/>
            <w:vAlign w:val="center"/>
          </w:tcPr>
          <w:p w14:paraId="14098487" w14:textId="77777777" w:rsidR="004C2E4A" w:rsidRPr="005B5791" w:rsidRDefault="004C2E4A" w:rsidP="006B7555">
            <w:pPr>
              <w:pStyle w:val="TableCell"/>
            </w:pPr>
          </w:p>
        </w:tc>
      </w:tr>
      <w:tr w:rsidR="004C2E4A" w:rsidRPr="005B5791" w14:paraId="2E79268D" w14:textId="77777777" w:rsidTr="00363814">
        <w:trPr>
          <w:trHeight w:val="288"/>
        </w:trPr>
        <w:tc>
          <w:tcPr>
            <w:tcW w:w="1552" w:type="dxa"/>
            <w:vMerge/>
            <w:shd w:val="clear" w:color="auto" w:fill="auto"/>
            <w:vAlign w:val="center"/>
          </w:tcPr>
          <w:p w14:paraId="190FA634"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0867E193" w14:textId="77777777" w:rsidR="004C2E4A" w:rsidRPr="005B5791" w:rsidRDefault="004C2E4A" w:rsidP="006B7555">
            <w:pPr>
              <w:pStyle w:val="TableCell"/>
            </w:pPr>
            <w:r w:rsidRPr="005B5791">
              <w:t xml:space="preserve">DS </w:t>
            </w:r>
            <w:r w:rsidRPr="005B5791">
              <w:rPr>
                <w:highlight w:val="yellow"/>
              </w:rPr>
              <w:t>XX+XX (C)</w:t>
            </w:r>
          </w:p>
        </w:tc>
        <w:tc>
          <w:tcPr>
            <w:tcW w:w="1372" w:type="dxa"/>
            <w:tcBorders>
              <w:bottom w:val="single" w:sz="4" w:space="0" w:color="BFBFBF" w:themeColor="background1" w:themeShade="BF"/>
            </w:tcBorders>
            <w:shd w:val="clear" w:color="auto" w:fill="auto"/>
            <w:vAlign w:val="center"/>
          </w:tcPr>
          <w:p w14:paraId="14457F39"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492E77BC"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16B452D2"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1EDA0EDE" w14:textId="77777777" w:rsidR="004C2E4A" w:rsidRPr="005B5791" w:rsidRDefault="004C2E4A" w:rsidP="006B7555">
            <w:pPr>
              <w:pStyle w:val="TableCell"/>
            </w:pPr>
          </w:p>
        </w:tc>
      </w:tr>
      <w:tr w:rsidR="004C2E4A" w:rsidRPr="005B5791" w14:paraId="51D14255" w14:textId="77777777" w:rsidTr="00363814">
        <w:trPr>
          <w:trHeight w:val="288"/>
        </w:trPr>
        <w:tc>
          <w:tcPr>
            <w:tcW w:w="1552" w:type="dxa"/>
            <w:vMerge/>
            <w:shd w:val="clear" w:color="auto" w:fill="auto"/>
            <w:vAlign w:val="center"/>
          </w:tcPr>
          <w:p w14:paraId="78C8C922" w14:textId="77777777" w:rsidR="004C2E4A" w:rsidRPr="005B5791" w:rsidRDefault="004C2E4A" w:rsidP="006B7555">
            <w:pPr>
              <w:pStyle w:val="TableCell"/>
            </w:pPr>
          </w:p>
        </w:tc>
        <w:tc>
          <w:tcPr>
            <w:tcW w:w="2223" w:type="dxa"/>
            <w:shd w:val="clear" w:color="auto" w:fill="auto"/>
            <w:vAlign w:val="center"/>
          </w:tcPr>
          <w:p w14:paraId="49D91C5B" w14:textId="77777777" w:rsidR="004C2E4A" w:rsidRPr="005B5791" w:rsidRDefault="004C2E4A" w:rsidP="006B7555">
            <w:pPr>
              <w:pStyle w:val="TableCell"/>
            </w:pPr>
            <w:r w:rsidRPr="005B5791">
              <w:t xml:space="preserve">Structure </w:t>
            </w:r>
            <w:r w:rsidRPr="005B5791">
              <w:rPr>
                <w:highlight w:val="yellow"/>
              </w:rPr>
              <w:t>XX+XX (D)</w:t>
            </w:r>
          </w:p>
        </w:tc>
        <w:tc>
          <w:tcPr>
            <w:tcW w:w="1372" w:type="dxa"/>
            <w:shd w:val="clear" w:color="auto" w:fill="auto"/>
            <w:vAlign w:val="center"/>
          </w:tcPr>
          <w:p w14:paraId="2921A467" w14:textId="77777777" w:rsidR="004C2E4A" w:rsidRPr="005B5791" w:rsidRDefault="004C2E4A" w:rsidP="006B7555">
            <w:pPr>
              <w:pStyle w:val="TableCell"/>
            </w:pPr>
          </w:p>
        </w:tc>
        <w:tc>
          <w:tcPr>
            <w:tcW w:w="1373" w:type="dxa"/>
            <w:shd w:val="clear" w:color="auto" w:fill="auto"/>
            <w:vAlign w:val="center"/>
          </w:tcPr>
          <w:p w14:paraId="0AACD8FD" w14:textId="77777777" w:rsidR="004C2E4A" w:rsidRPr="005B5791" w:rsidRDefault="004C2E4A" w:rsidP="006B7555">
            <w:pPr>
              <w:pStyle w:val="TableCell"/>
            </w:pPr>
          </w:p>
        </w:tc>
        <w:tc>
          <w:tcPr>
            <w:tcW w:w="1440" w:type="dxa"/>
            <w:shd w:val="clear" w:color="auto" w:fill="auto"/>
            <w:vAlign w:val="center"/>
          </w:tcPr>
          <w:p w14:paraId="240D2606" w14:textId="77777777" w:rsidR="004C2E4A" w:rsidRPr="005B5791" w:rsidRDefault="004C2E4A" w:rsidP="006B7555">
            <w:pPr>
              <w:pStyle w:val="TableCell"/>
            </w:pPr>
          </w:p>
        </w:tc>
        <w:tc>
          <w:tcPr>
            <w:tcW w:w="1373" w:type="dxa"/>
            <w:shd w:val="clear" w:color="auto" w:fill="auto"/>
            <w:vAlign w:val="center"/>
          </w:tcPr>
          <w:p w14:paraId="27786BEE" w14:textId="77777777" w:rsidR="004C2E4A" w:rsidRPr="005B5791" w:rsidRDefault="004C2E4A" w:rsidP="006B7555">
            <w:pPr>
              <w:pStyle w:val="TableCell"/>
            </w:pPr>
          </w:p>
        </w:tc>
      </w:tr>
      <w:tr w:rsidR="004C2E4A" w:rsidRPr="005B5791" w14:paraId="2650DFA2" w14:textId="77777777" w:rsidTr="00363814">
        <w:trPr>
          <w:trHeight w:val="288"/>
        </w:trPr>
        <w:tc>
          <w:tcPr>
            <w:tcW w:w="1552" w:type="dxa"/>
            <w:vMerge/>
            <w:shd w:val="clear" w:color="auto" w:fill="auto"/>
            <w:vAlign w:val="center"/>
          </w:tcPr>
          <w:p w14:paraId="63EA8B8C" w14:textId="77777777" w:rsidR="004C2E4A" w:rsidRPr="005B5791" w:rsidRDefault="004C2E4A" w:rsidP="006B7555">
            <w:pPr>
              <w:pStyle w:val="TableCell"/>
            </w:pPr>
          </w:p>
        </w:tc>
        <w:tc>
          <w:tcPr>
            <w:tcW w:w="2223" w:type="dxa"/>
            <w:tcBorders>
              <w:bottom w:val="single" w:sz="4" w:space="0" w:color="BFBFBF" w:themeColor="background1" w:themeShade="BF"/>
            </w:tcBorders>
            <w:shd w:val="clear" w:color="auto" w:fill="auto"/>
            <w:vAlign w:val="center"/>
          </w:tcPr>
          <w:p w14:paraId="37F85D71" w14:textId="77777777" w:rsidR="004C2E4A" w:rsidRPr="005B5791" w:rsidRDefault="004C2E4A" w:rsidP="006B7555">
            <w:pPr>
              <w:pStyle w:val="TableCell"/>
            </w:pPr>
            <w:r w:rsidRPr="005B5791">
              <w:t xml:space="preserve">US </w:t>
            </w:r>
            <w:r w:rsidRPr="005B5791">
              <w:rPr>
                <w:highlight w:val="yellow"/>
              </w:rPr>
              <w:t>XX+XX (E)</w:t>
            </w:r>
          </w:p>
        </w:tc>
        <w:tc>
          <w:tcPr>
            <w:tcW w:w="1372" w:type="dxa"/>
            <w:tcBorders>
              <w:bottom w:val="single" w:sz="4" w:space="0" w:color="BFBFBF" w:themeColor="background1" w:themeShade="BF"/>
            </w:tcBorders>
            <w:shd w:val="clear" w:color="auto" w:fill="auto"/>
            <w:vAlign w:val="center"/>
          </w:tcPr>
          <w:p w14:paraId="4E257AE3"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0EE83135" w14:textId="77777777" w:rsidR="004C2E4A" w:rsidRPr="005B5791" w:rsidRDefault="004C2E4A" w:rsidP="006B7555">
            <w:pPr>
              <w:pStyle w:val="TableCell"/>
            </w:pPr>
          </w:p>
        </w:tc>
        <w:tc>
          <w:tcPr>
            <w:tcW w:w="1440" w:type="dxa"/>
            <w:tcBorders>
              <w:bottom w:val="single" w:sz="4" w:space="0" w:color="BFBFBF" w:themeColor="background1" w:themeShade="BF"/>
            </w:tcBorders>
            <w:shd w:val="clear" w:color="auto" w:fill="auto"/>
            <w:vAlign w:val="center"/>
          </w:tcPr>
          <w:p w14:paraId="7CB47074" w14:textId="77777777" w:rsidR="004C2E4A" w:rsidRPr="005B5791" w:rsidRDefault="004C2E4A" w:rsidP="006B7555">
            <w:pPr>
              <w:pStyle w:val="TableCell"/>
            </w:pPr>
          </w:p>
        </w:tc>
        <w:tc>
          <w:tcPr>
            <w:tcW w:w="1373" w:type="dxa"/>
            <w:tcBorders>
              <w:bottom w:val="single" w:sz="4" w:space="0" w:color="BFBFBF" w:themeColor="background1" w:themeShade="BF"/>
            </w:tcBorders>
            <w:shd w:val="clear" w:color="auto" w:fill="auto"/>
            <w:vAlign w:val="center"/>
          </w:tcPr>
          <w:p w14:paraId="314B06CE" w14:textId="77777777" w:rsidR="004C2E4A" w:rsidRPr="005B5791" w:rsidRDefault="004C2E4A" w:rsidP="006B7555">
            <w:pPr>
              <w:pStyle w:val="TableCell"/>
            </w:pPr>
          </w:p>
        </w:tc>
      </w:tr>
      <w:tr w:rsidR="004C2E4A" w:rsidRPr="005B5791" w14:paraId="7180FDD3" w14:textId="77777777" w:rsidTr="00363814">
        <w:trPr>
          <w:trHeight w:val="288"/>
        </w:trPr>
        <w:tc>
          <w:tcPr>
            <w:tcW w:w="1552" w:type="dxa"/>
            <w:vMerge/>
            <w:shd w:val="clear" w:color="auto" w:fill="auto"/>
            <w:vAlign w:val="center"/>
          </w:tcPr>
          <w:p w14:paraId="07A018AE" w14:textId="77777777" w:rsidR="004C2E4A" w:rsidRPr="005B5791" w:rsidRDefault="004C2E4A" w:rsidP="006B7555">
            <w:pPr>
              <w:pStyle w:val="TableCell"/>
            </w:pPr>
          </w:p>
        </w:tc>
        <w:tc>
          <w:tcPr>
            <w:tcW w:w="2223" w:type="dxa"/>
            <w:shd w:val="clear" w:color="auto" w:fill="auto"/>
            <w:vAlign w:val="center"/>
          </w:tcPr>
          <w:p w14:paraId="23DF81FC" w14:textId="77777777" w:rsidR="004C2E4A" w:rsidRPr="005B5791" w:rsidRDefault="004C2E4A" w:rsidP="006B7555">
            <w:pPr>
              <w:pStyle w:val="TableCell"/>
            </w:pPr>
            <w:r w:rsidRPr="005B5791">
              <w:t xml:space="preserve">US </w:t>
            </w:r>
            <w:r w:rsidRPr="005B5791">
              <w:rPr>
                <w:highlight w:val="yellow"/>
              </w:rPr>
              <w:t>XX+XX (F)</w:t>
            </w:r>
          </w:p>
        </w:tc>
        <w:tc>
          <w:tcPr>
            <w:tcW w:w="1372" w:type="dxa"/>
            <w:shd w:val="clear" w:color="auto" w:fill="auto"/>
            <w:vAlign w:val="center"/>
          </w:tcPr>
          <w:p w14:paraId="508A71EB" w14:textId="77777777" w:rsidR="004C2E4A" w:rsidRPr="005B5791" w:rsidRDefault="004C2E4A" w:rsidP="006B7555">
            <w:pPr>
              <w:pStyle w:val="TableCell"/>
            </w:pPr>
          </w:p>
        </w:tc>
        <w:tc>
          <w:tcPr>
            <w:tcW w:w="1373" w:type="dxa"/>
            <w:shd w:val="clear" w:color="auto" w:fill="auto"/>
            <w:vAlign w:val="center"/>
          </w:tcPr>
          <w:p w14:paraId="6A412840" w14:textId="77777777" w:rsidR="004C2E4A" w:rsidRPr="005B5791" w:rsidRDefault="004C2E4A" w:rsidP="006B7555">
            <w:pPr>
              <w:pStyle w:val="TableCell"/>
            </w:pPr>
          </w:p>
        </w:tc>
        <w:tc>
          <w:tcPr>
            <w:tcW w:w="1440" w:type="dxa"/>
            <w:shd w:val="clear" w:color="auto" w:fill="auto"/>
            <w:vAlign w:val="center"/>
          </w:tcPr>
          <w:p w14:paraId="60B1FDF5" w14:textId="77777777" w:rsidR="004C2E4A" w:rsidRPr="005B5791" w:rsidRDefault="004C2E4A" w:rsidP="006B7555">
            <w:pPr>
              <w:pStyle w:val="TableCell"/>
            </w:pPr>
          </w:p>
        </w:tc>
        <w:tc>
          <w:tcPr>
            <w:tcW w:w="1373" w:type="dxa"/>
            <w:shd w:val="clear" w:color="auto" w:fill="auto"/>
            <w:vAlign w:val="center"/>
          </w:tcPr>
          <w:p w14:paraId="2768909F" w14:textId="77777777" w:rsidR="004C2E4A" w:rsidRPr="005B5791" w:rsidRDefault="004C2E4A" w:rsidP="006B7555">
            <w:pPr>
              <w:pStyle w:val="TableCell"/>
            </w:pPr>
          </w:p>
        </w:tc>
      </w:tr>
      <w:tr w:rsidR="004C2E4A" w:rsidRPr="005B5791" w14:paraId="1EFDA23C" w14:textId="77777777" w:rsidTr="00363814">
        <w:trPr>
          <w:trHeight w:val="288"/>
        </w:trPr>
        <w:tc>
          <w:tcPr>
            <w:tcW w:w="1552" w:type="dxa"/>
            <w:vMerge/>
            <w:shd w:val="clear" w:color="auto" w:fill="auto"/>
            <w:vAlign w:val="center"/>
          </w:tcPr>
          <w:p w14:paraId="7C966E3A" w14:textId="77777777" w:rsidR="004C2E4A" w:rsidRPr="005B5791" w:rsidRDefault="004C2E4A" w:rsidP="006B7555">
            <w:pPr>
              <w:pStyle w:val="TableCell"/>
            </w:pPr>
          </w:p>
        </w:tc>
        <w:tc>
          <w:tcPr>
            <w:tcW w:w="2223" w:type="dxa"/>
            <w:shd w:val="clear" w:color="auto" w:fill="auto"/>
            <w:vAlign w:val="center"/>
          </w:tcPr>
          <w:p w14:paraId="320F9A89" w14:textId="77777777" w:rsidR="004C2E4A" w:rsidRPr="005B5791" w:rsidRDefault="004C2E4A" w:rsidP="006B7555">
            <w:pPr>
              <w:pStyle w:val="TableCell"/>
            </w:pPr>
            <w:r w:rsidRPr="005B5791">
              <w:t xml:space="preserve">US </w:t>
            </w:r>
            <w:r w:rsidRPr="005B5791">
              <w:rPr>
                <w:highlight w:val="yellow"/>
              </w:rPr>
              <w:t>XX+XX (G)</w:t>
            </w:r>
          </w:p>
        </w:tc>
        <w:tc>
          <w:tcPr>
            <w:tcW w:w="1372" w:type="dxa"/>
            <w:shd w:val="clear" w:color="auto" w:fill="auto"/>
            <w:vAlign w:val="center"/>
          </w:tcPr>
          <w:p w14:paraId="1BA8502A" w14:textId="77777777" w:rsidR="004C2E4A" w:rsidRPr="005B5791" w:rsidRDefault="004C2E4A" w:rsidP="006B7555">
            <w:pPr>
              <w:pStyle w:val="TableCell"/>
            </w:pPr>
          </w:p>
        </w:tc>
        <w:tc>
          <w:tcPr>
            <w:tcW w:w="1373" w:type="dxa"/>
            <w:shd w:val="clear" w:color="auto" w:fill="auto"/>
            <w:vAlign w:val="center"/>
          </w:tcPr>
          <w:p w14:paraId="23181F4B" w14:textId="77777777" w:rsidR="004C2E4A" w:rsidRPr="005B5791" w:rsidRDefault="004C2E4A" w:rsidP="006B7555">
            <w:pPr>
              <w:pStyle w:val="TableCell"/>
            </w:pPr>
          </w:p>
        </w:tc>
        <w:tc>
          <w:tcPr>
            <w:tcW w:w="1440" w:type="dxa"/>
            <w:shd w:val="clear" w:color="auto" w:fill="auto"/>
            <w:vAlign w:val="center"/>
          </w:tcPr>
          <w:p w14:paraId="6F755763" w14:textId="77777777" w:rsidR="004C2E4A" w:rsidRPr="005B5791" w:rsidRDefault="004C2E4A" w:rsidP="006B7555">
            <w:pPr>
              <w:pStyle w:val="TableCell"/>
            </w:pPr>
          </w:p>
        </w:tc>
        <w:tc>
          <w:tcPr>
            <w:tcW w:w="1373" w:type="dxa"/>
            <w:shd w:val="clear" w:color="auto" w:fill="auto"/>
            <w:vAlign w:val="center"/>
          </w:tcPr>
          <w:p w14:paraId="03A65453" w14:textId="77777777" w:rsidR="004C2E4A" w:rsidRPr="005B5791" w:rsidRDefault="004C2E4A" w:rsidP="006B7555">
            <w:pPr>
              <w:pStyle w:val="TableCell"/>
            </w:pPr>
          </w:p>
        </w:tc>
      </w:tr>
    </w:tbl>
    <w:p w14:paraId="0345A67A" w14:textId="77777777" w:rsidR="004C2E4A" w:rsidRPr="005B5791" w:rsidRDefault="004C2E4A" w:rsidP="004C2E4A"/>
    <w:p w14:paraId="22103F29" w14:textId="2F87B77B" w:rsidR="004C2E4A" w:rsidRPr="005B5791" w:rsidRDefault="00920E33" w:rsidP="004C2E4A">
      <w:r w:rsidRPr="005B5791">
        <w:rPr>
          <w:noProof/>
        </w:rPr>
        <w:drawing>
          <wp:inline distT="0" distB="0" distL="0" distR="0" wp14:anchorId="1CA8C4D0" wp14:editId="4A2290DA">
            <wp:extent cx="5698541" cy="43335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01379" cy="4335728"/>
                    </a:xfrm>
                    <a:prstGeom prst="rect">
                      <a:avLst/>
                    </a:prstGeom>
                    <a:noFill/>
                    <a:ln>
                      <a:noFill/>
                    </a:ln>
                  </pic:spPr>
                </pic:pic>
              </a:graphicData>
            </a:graphic>
          </wp:inline>
        </w:drawing>
      </w:r>
    </w:p>
    <w:p w14:paraId="6453BB25" w14:textId="5DFCE682" w:rsidR="004C2E4A" w:rsidRPr="005B5791" w:rsidRDefault="004C2E4A" w:rsidP="004C2E4A">
      <w:pPr>
        <w:pStyle w:val="Caption"/>
      </w:pPr>
      <w:bookmarkStart w:id="654" w:name="_Toc102626357"/>
      <w:r w:rsidRPr="005B5791">
        <w:t xml:space="preserve">Figure </w:t>
      </w:r>
      <w:r w:rsidR="001B66B0">
        <w:fldChar w:fldCharType="begin"/>
      </w:r>
      <w:r w:rsidR="001B66B0">
        <w:instrText xml:space="preserve"> SEQ Figure \* ARABIC </w:instrText>
      </w:r>
      <w:r w:rsidR="001B66B0">
        <w:fldChar w:fldCharType="separate"/>
      </w:r>
      <w:r w:rsidR="00BD68DB">
        <w:rPr>
          <w:noProof/>
        </w:rPr>
        <w:t>29</w:t>
      </w:r>
      <w:r w:rsidR="001B66B0">
        <w:rPr>
          <w:noProof/>
        </w:rPr>
        <w:fldChar w:fldCharType="end"/>
      </w:r>
      <w:r w:rsidRPr="005B5791">
        <w:t>: Proposed-conditions water surface profiles</w:t>
      </w:r>
      <w:bookmarkEnd w:id="654"/>
    </w:p>
    <w:p w14:paraId="7A537BB4" w14:textId="77777777" w:rsidR="005969F1" w:rsidRPr="005B5791" w:rsidRDefault="005969F1" w:rsidP="00363814"/>
    <w:p w14:paraId="7B3F7492" w14:textId="58113373" w:rsidR="004C2E4A" w:rsidRPr="005B5791" w:rsidRDefault="005969F1" w:rsidP="004C2E4A">
      <w:r w:rsidRPr="005B5791">
        <w:rPr>
          <w:noProof/>
        </w:rPr>
        <w:lastRenderedPageBreak/>
        <w:drawing>
          <wp:inline distT="0" distB="0" distL="0" distR="0" wp14:anchorId="26EF9F9E" wp14:editId="29CDB9DB">
            <wp:extent cx="5943600" cy="357568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575685"/>
                    </a:xfrm>
                    <a:prstGeom prst="rect">
                      <a:avLst/>
                    </a:prstGeom>
                  </pic:spPr>
                </pic:pic>
              </a:graphicData>
            </a:graphic>
          </wp:inline>
        </w:drawing>
      </w:r>
    </w:p>
    <w:p w14:paraId="4C680817" w14:textId="65A3DD0D" w:rsidR="004C2E4A" w:rsidRPr="005B5791" w:rsidRDefault="004C2E4A" w:rsidP="004C2E4A">
      <w:pPr>
        <w:pStyle w:val="Caption"/>
      </w:pPr>
      <w:bookmarkStart w:id="655" w:name="_Toc102626358"/>
      <w:r w:rsidRPr="005B5791">
        <w:t xml:space="preserve">Figure </w:t>
      </w:r>
      <w:r w:rsidR="001B66B0">
        <w:fldChar w:fldCharType="begin"/>
      </w:r>
      <w:r w:rsidR="001B66B0">
        <w:instrText xml:space="preserve"> SEQ Figure \* ARABIC </w:instrText>
      </w:r>
      <w:r w:rsidR="001B66B0">
        <w:fldChar w:fldCharType="separate"/>
      </w:r>
      <w:r w:rsidR="00BD68DB">
        <w:rPr>
          <w:noProof/>
        </w:rPr>
        <w:t>30</w:t>
      </w:r>
      <w:r w:rsidR="001B66B0">
        <w:rPr>
          <w:noProof/>
        </w:rPr>
        <w:fldChar w:fldCharType="end"/>
      </w:r>
      <w:r w:rsidRPr="005B5791">
        <w:t xml:space="preserve">: Typical section through proposed structure </w:t>
      </w:r>
      <w:r w:rsidRPr="005B5791">
        <w:rPr>
          <w:highlight w:val="yellow"/>
        </w:rPr>
        <w:t>(STA X+XX)</w:t>
      </w:r>
      <w:bookmarkEnd w:id="655"/>
    </w:p>
    <w:p w14:paraId="4E0B285B" w14:textId="601EACFE" w:rsidR="004C2E4A" w:rsidRPr="005B5791" w:rsidRDefault="00822AC4" w:rsidP="004C2E4A">
      <w:r w:rsidRPr="00B12F03">
        <w:rPr>
          <w:noProof/>
        </w:rPr>
        <w:drawing>
          <wp:inline distT="0" distB="0" distL="0" distR="0" wp14:anchorId="13DF684A" wp14:editId="7CB09474">
            <wp:extent cx="3581400" cy="42925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0493" cy="4303453"/>
                    </a:xfrm>
                    <a:prstGeom prst="rect">
                      <a:avLst/>
                    </a:prstGeom>
                    <a:noFill/>
                    <a:ln>
                      <a:noFill/>
                    </a:ln>
                  </pic:spPr>
                </pic:pic>
              </a:graphicData>
            </a:graphic>
          </wp:inline>
        </w:drawing>
      </w:r>
    </w:p>
    <w:p w14:paraId="1D180846" w14:textId="42AD7608" w:rsidR="004C2E4A" w:rsidRPr="005B5791" w:rsidRDefault="004C2E4A" w:rsidP="004C2E4A">
      <w:pPr>
        <w:pStyle w:val="Caption"/>
      </w:pPr>
      <w:bookmarkStart w:id="656" w:name="_Toc102626359"/>
      <w:r w:rsidRPr="005B5791">
        <w:lastRenderedPageBreak/>
        <w:t xml:space="preserve">Figure </w:t>
      </w:r>
      <w:r w:rsidR="001B66B0">
        <w:fldChar w:fldCharType="begin"/>
      </w:r>
      <w:r w:rsidR="001B66B0">
        <w:instrText xml:space="preserve"> SEQ Figure \* ARABIC </w:instrText>
      </w:r>
      <w:r w:rsidR="001B66B0">
        <w:fldChar w:fldCharType="separate"/>
      </w:r>
      <w:r w:rsidR="00BD68DB">
        <w:rPr>
          <w:noProof/>
        </w:rPr>
        <w:t>31</w:t>
      </w:r>
      <w:r w:rsidR="001B66B0">
        <w:rPr>
          <w:noProof/>
        </w:rPr>
        <w:fldChar w:fldCharType="end"/>
      </w:r>
      <w:r w:rsidRPr="005B5791">
        <w:t>: Proposed-conditions 100-year velocity map</w:t>
      </w:r>
      <w:bookmarkEnd w:id="656"/>
      <w:r w:rsidRPr="005B5791">
        <w:t xml:space="preserve"> </w:t>
      </w:r>
    </w:p>
    <w:p w14:paraId="3E021768" w14:textId="77777777" w:rsidR="004C2E4A" w:rsidRPr="008607DB" w:rsidRDefault="004C2E4A" w:rsidP="008607DB">
      <w:pPr>
        <w:pStyle w:val="Body1"/>
        <w:rPr>
          <w:i/>
          <w:iCs/>
        </w:rPr>
      </w:pPr>
      <w:r w:rsidRPr="008607DB">
        <w:rPr>
          <w:i/>
          <w:iCs/>
          <w:highlight w:val="yellow"/>
        </w:rPr>
        <w:t>Two maps are necessary for the 100-year if the above map does not cover the entire area.</w:t>
      </w:r>
    </w:p>
    <w:p w14:paraId="11751D38" w14:textId="5FABF5E2" w:rsidR="004C2E4A" w:rsidRPr="005B5791" w:rsidRDefault="004C2E4A" w:rsidP="008607DB">
      <w:pPr>
        <w:pStyle w:val="TableTitle"/>
      </w:pPr>
      <w:bookmarkStart w:id="657" w:name="_Ref86995612"/>
      <w:bookmarkStart w:id="658" w:name="_Toc102626378"/>
      <w:r w:rsidRPr="005B5791">
        <w:t xml:space="preserve">Table </w:t>
      </w:r>
      <w:r w:rsidR="001B66B0">
        <w:fldChar w:fldCharType="begin"/>
      </w:r>
      <w:r w:rsidR="001B66B0">
        <w:instrText xml:space="preserve"> SEQ Table \* ARABIC </w:instrText>
      </w:r>
      <w:r w:rsidR="001B66B0">
        <w:fldChar w:fldCharType="separate"/>
      </w:r>
      <w:r w:rsidR="00BD68DB">
        <w:rPr>
          <w:noProof/>
        </w:rPr>
        <w:t>16</w:t>
      </w:r>
      <w:r w:rsidR="001B66B0">
        <w:rPr>
          <w:noProof/>
        </w:rPr>
        <w:fldChar w:fldCharType="end"/>
      </w:r>
      <w:bookmarkEnd w:id="657"/>
      <w:r w:rsidRPr="005B5791">
        <w:t>: Proposed-conditions average channel and floodplains velocities</w:t>
      </w:r>
      <w:bookmarkEnd w:id="658"/>
    </w:p>
    <w:tbl>
      <w:tblPr>
        <w:tblW w:w="888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20" w:firstRow="1" w:lastRow="0" w:firstColumn="0" w:lastColumn="0" w:noHBand="1" w:noVBand="1"/>
      </w:tblPr>
      <w:tblGrid>
        <w:gridCol w:w="2141"/>
        <w:gridCol w:w="1121"/>
        <w:gridCol w:w="1170"/>
        <w:gridCol w:w="1080"/>
        <w:gridCol w:w="1123"/>
        <w:gridCol w:w="1124"/>
        <w:gridCol w:w="1124"/>
      </w:tblGrid>
      <w:tr w:rsidR="004C2E4A" w:rsidRPr="005B5791" w14:paraId="24794404" w14:textId="77777777" w:rsidTr="008607DB">
        <w:trPr>
          <w:trHeight w:val="360"/>
          <w:tblHeader/>
        </w:trPr>
        <w:tc>
          <w:tcPr>
            <w:tcW w:w="2141" w:type="dxa"/>
            <w:vMerge w:val="restart"/>
            <w:shd w:val="pct10" w:color="auto" w:fill="auto"/>
            <w:hideMark/>
          </w:tcPr>
          <w:p w14:paraId="54EEB426" w14:textId="77777777" w:rsidR="004C2E4A" w:rsidRPr="005B5791" w:rsidRDefault="004C2E4A" w:rsidP="006B7555">
            <w:pPr>
              <w:pStyle w:val="TableHeading"/>
            </w:pPr>
            <w:r w:rsidRPr="005B5791">
              <w:t>Cross-section location</w:t>
            </w:r>
          </w:p>
        </w:tc>
        <w:tc>
          <w:tcPr>
            <w:tcW w:w="3371" w:type="dxa"/>
            <w:gridSpan w:val="3"/>
            <w:shd w:val="pct10" w:color="auto" w:fill="auto"/>
            <w:hideMark/>
          </w:tcPr>
          <w:p w14:paraId="64820898" w14:textId="77777777" w:rsidR="004C2E4A" w:rsidRPr="005B5791" w:rsidRDefault="004C2E4A" w:rsidP="006B7555">
            <w:pPr>
              <w:pStyle w:val="TableHeading"/>
            </w:pPr>
            <w:r w:rsidRPr="005B5791">
              <w:t>Q100 average velocities (ft/s)</w:t>
            </w:r>
          </w:p>
        </w:tc>
        <w:tc>
          <w:tcPr>
            <w:tcW w:w="3371" w:type="dxa"/>
            <w:gridSpan w:val="3"/>
            <w:shd w:val="pct10" w:color="auto" w:fill="auto"/>
          </w:tcPr>
          <w:p w14:paraId="6B90938C" w14:textId="77777777" w:rsidR="004C2E4A" w:rsidRPr="005B5791" w:rsidRDefault="004C2E4A" w:rsidP="006B7555">
            <w:pPr>
              <w:pStyle w:val="TableHeading"/>
            </w:pPr>
            <w:r w:rsidRPr="005B5791">
              <w:t>2080 Q100 average velocity (ft/s)</w:t>
            </w:r>
          </w:p>
        </w:tc>
      </w:tr>
      <w:tr w:rsidR="004C2E4A" w:rsidRPr="005B5791" w14:paraId="3D4A5567" w14:textId="77777777" w:rsidTr="008607DB">
        <w:trPr>
          <w:trHeight w:val="300"/>
          <w:tblHeader/>
        </w:trPr>
        <w:tc>
          <w:tcPr>
            <w:tcW w:w="2141" w:type="dxa"/>
            <w:vMerge/>
            <w:shd w:val="pct10" w:color="auto" w:fill="auto"/>
            <w:hideMark/>
          </w:tcPr>
          <w:p w14:paraId="5B33257E" w14:textId="77777777" w:rsidR="004C2E4A" w:rsidRPr="005B5791" w:rsidRDefault="004C2E4A" w:rsidP="006B7555">
            <w:pPr>
              <w:pStyle w:val="TableHeading"/>
            </w:pPr>
          </w:p>
        </w:tc>
        <w:tc>
          <w:tcPr>
            <w:tcW w:w="1121" w:type="dxa"/>
            <w:shd w:val="pct10" w:color="auto" w:fill="auto"/>
            <w:hideMark/>
          </w:tcPr>
          <w:p w14:paraId="54323D05"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LOB</w:t>
            </w:r>
            <w:r w:rsidRPr="005B5791">
              <w:rPr>
                <w:vertAlign w:val="superscript"/>
              </w:rPr>
              <w:t>a</w:t>
            </w:r>
          </w:p>
        </w:tc>
        <w:tc>
          <w:tcPr>
            <w:tcW w:w="1170" w:type="dxa"/>
            <w:shd w:val="pct10" w:color="auto" w:fill="auto"/>
            <w:hideMark/>
          </w:tcPr>
          <w:p w14:paraId="265BD863"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Main channel</w:t>
            </w:r>
          </w:p>
        </w:tc>
        <w:tc>
          <w:tcPr>
            <w:tcW w:w="1080" w:type="dxa"/>
            <w:shd w:val="pct10" w:color="auto" w:fill="auto"/>
            <w:hideMark/>
          </w:tcPr>
          <w:p w14:paraId="2C891333" w14:textId="77777777" w:rsidR="004C2E4A" w:rsidRPr="005B5791" w:rsidRDefault="004C2E4A" w:rsidP="006B7555">
            <w:pPr>
              <w:pStyle w:val="TableHeading"/>
              <w:rPr>
                <w:rFonts w:ascii="Calibri" w:hAnsi="Calibri" w:cs="Calibri"/>
                <w:shd w:val="clear" w:color="auto" w:fill="D9D9D9" w:themeFill="background1" w:themeFillShade="D9"/>
              </w:rPr>
            </w:pPr>
            <w:r w:rsidRPr="005B5791">
              <w:t>ROB</w:t>
            </w:r>
            <w:r w:rsidRPr="005B5791">
              <w:rPr>
                <w:vertAlign w:val="superscript"/>
              </w:rPr>
              <w:t>a</w:t>
            </w:r>
          </w:p>
        </w:tc>
        <w:tc>
          <w:tcPr>
            <w:tcW w:w="1123" w:type="dxa"/>
            <w:shd w:val="pct10" w:color="auto" w:fill="auto"/>
          </w:tcPr>
          <w:p w14:paraId="21B25F13" w14:textId="77777777" w:rsidR="004C2E4A" w:rsidRPr="005B5791" w:rsidRDefault="004C2E4A" w:rsidP="006B7555">
            <w:pPr>
              <w:pStyle w:val="TableHeading"/>
            </w:pPr>
            <w:r w:rsidRPr="005B5791">
              <w:t>LOB</w:t>
            </w:r>
            <w:r w:rsidRPr="005B5791">
              <w:rPr>
                <w:vertAlign w:val="superscript"/>
              </w:rPr>
              <w:t>a</w:t>
            </w:r>
          </w:p>
        </w:tc>
        <w:tc>
          <w:tcPr>
            <w:tcW w:w="1124" w:type="dxa"/>
            <w:shd w:val="pct10" w:color="auto" w:fill="auto"/>
          </w:tcPr>
          <w:p w14:paraId="52F623AF" w14:textId="77777777" w:rsidR="004C2E4A" w:rsidRPr="005B5791" w:rsidRDefault="004C2E4A" w:rsidP="006B7555">
            <w:pPr>
              <w:pStyle w:val="TableHeading"/>
            </w:pPr>
            <w:r w:rsidRPr="005B5791">
              <w:t>Main channel</w:t>
            </w:r>
          </w:p>
        </w:tc>
        <w:tc>
          <w:tcPr>
            <w:tcW w:w="1124" w:type="dxa"/>
            <w:shd w:val="pct10" w:color="auto" w:fill="auto"/>
          </w:tcPr>
          <w:p w14:paraId="47C3CADD" w14:textId="77777777" w:rsidR="004C2E4A" w:rsidRPr="005B5791" w:rsidRDefault="004C2E4A" w:rsidP="006B7555">
            <w:pPr>
              <w:pStyle w:val="TableHeading"/>
            </w:pPr>
            <w:r w:rsidRPr="005B5791">
              <w:t>ROB</w:t>
            </w:r>
            <w:r w:rsidRPr="005B5791">
              <w:rPr>
                <w:vertAlign w:val="superscript"/>
              </w:rPr>
              <w:t>a</w:t>
            </w:r>
          </w:p>
        </w:tc>
      </w:tr>
      <w:tr w:rsidR="004C2E4A" w:rsidRPr="005B5791" w14:paraId="6C1BE549" w14:textId="77777777" w:rsidTr="006B7555">
        <w:trPr>
          <w:trHeight w:val="288"/>
        </w:trPr>
        <w:tc>
          <w:tcPr>
            <w:tcW w:w="2141" w:type="dxa"/>
            <w:shd w:val="clear" w:color="auto" w:fill="auto"/>
            <w:vAlign w:val="center"/>
            <w:hideMark/>
          </w:tcPr>
          <w:p w14:paraId="67BB3771" w14:textId="77777777" w:rsidR="004C2E4A" w:rsidRPr="005B5791" w:rsidRDefault="004C2E4A" w:rsidP="006B7555">
            <w:pPr>
              <w:pStyle w:val="TableCell"/>
              <w:rPr>
                <w:rFonts w:cstheme="minorHAnsi"/>
                <w:bCs/>
              </w:rPr>
            </w:pPr>
            <w:r w:rsidRPr="005B5791">
              <w:t xml:space="preserve">DS </w:t>
            </w:r>
            <w:r w:rsidRPr="005B5791">
              <w:rPr>
                <w:highlight w:val="yellow"/>
              </w:rPr>
              <w:t>XX+XX (A)</w:t>
            </w:r>
          </w:p>
        </w:tc>
        <w:tc>
          <w:tcPr>
            <w:tcW w:w="1121" w:type="dxa"/>
            <w:shd w:val="clear" w:color="auto" w:fill="auto"/>
            <w:noWrap/>
            <w:vAlign w:val="center"/>
          </w:tcPr>
          <w:p w14:paraId="144AE0E4" w14:textId="77777777" w:rsidR="004C2E4A" w:rsidRPr="005B5791" w:rsidRDefault="004C2E4A" w:rsidP="006B7555">
            <w:pPr>
              <w:pStyle w:val="TableCell"/>
            </w:pPr>
          </w:p>
        </w:tc>
        <w:tc>
          <w:tcPr>
            <w:tcW w:w="1170" w:type="dxa"/>
            <w:shd w:val="clear" w:color="auto" w:fill="auto"/>
            <w:noWrap/>
            <w:vAlign w:val="center"/>
          </w:tcPr>
          <w:p w14:paraId="17A24174" w14:textId="77777777" w:rsidR="004C2E4A" w:rsidRPr="005B5791" w:rsidRDefault="004C2E4A" w:rsidP="006B7555">
            <w:pPr>
              <w:pStyle w:val="TableCell"/>
            </w:pPr>
          </w:p>
        </w:tc>
        <w:tc>
          <w:tcPr>
            <w:tcW w:w="1080" w:type="dxa"/>
            <w:shd w:val="clear" w:color="auto" w:fill="auto"/>
            <w:noWrap/>
            <w:vAlign w:val="center"/>
          </w:tcPr>
          <w:p w14:paraId="46B5C293" w14:textId="77777777" w:rsidR="004C2E4A" w:rsidRPr="005B5791" w:rsidRDefault="004C2E4A" w:rsidP="006B7555">
            <w:pPr>
              <w:pStyle w:val="TableCell"/>
            </w:pPr>
          </w:p>
        </w:tc>
        <w:tc>
          <w:tcPr>
            <w:tcW w:w="1123" w:type="dxa"/>
            <w:shd w:val="clear" w:color="auto" w:fill="auto"/>
            <w:vAlign w:val="center"/>
          </w:tcPr>
          <w:p w14:paraId="45F66D86" w14:textId="77777777" w:rsidR="004C2E4A" w:rsidRPr="005B5791" w:rsidRDefault="004C2E4A" w:rsidP="006B7555">
            <w:pPr>
              <w:pStyle w:val="TableCell"/>
            </w:pPr>
          </w:p>
        </w:tc>
        <w:tc>
          <w:tcPr>
            <w:tcW w:w="1124" w:type="dxa"/>
            <w:shd w:val="clear" w:color="auto" w:fill="auto"/>
            <w:vAlign w:val="center"/>
          </w:tcPr>
          <w:p w14:paraId="19D48BA4" w14:textId="77777777" w:rsidR="004C2E4A" w:rsidRPr="005B5791" w:rsidRDefault="004C2E4A" w:rsidP="006B7555">
            <w:pPr>
              <w:pStyle w:val="TableCell"/>
            </w:pPr>
          </w:p>
        </w:tc>
        <w:tc>
          <w:tcPr>
            <w:tcW w:w="1124" w:type="dxa"/>
            <w:shd w:val="clear" w:color="auto" w:fill="auto"/>
            <w:vAlign w:val="center"/>
          </w:tcPr>
          <w:p w14:paraId="09FDE3E1" w14:textId="77777777" w:rsidR="004C2E4A" w:rsidRPr="005B5791" w:rsidRDefault="004C2E4A" w:rsidP="006B7555">
            <w:pPr>
              <w:pStyle w:val="TableCell"/>
            </w:pPr>
          </w:p>
        </w:tc>
      </w:tr>
      <w:tr w:rsidR="004C2E4A" w:rsidRPr="005B5791" w14:paraId="2286FF08" w14:textId="77777777" w:rsidTr="006B7555">
        <w:trPr>
          <w:trHeight w:val="288"/>
        </w:trPr>
        <w:tc>
          <w:tcPr>
            <w:tcW w:w="2141" w:type="dxa"/>
            <w:shd w:val="clear" w:color="auto" w:fill="auto"/>
            <w:vAlign w:val="center"/>
            <w:hideMark/>
          </w:tcPr>
          <w:p w14:paraId="0538045B" w14:textId="77777777" w:rsidR="004C2E4A" w:rsidRPr="005B5791" w:rsidRDefault="004C2E4A" w:rsidP="006B7555">
            <w:pPr>
              <w:pStyle w:val="TableCell"/>
              <w:rPr>
                <w:rFonts w:cstheme="minorHAnsi"/>
                <w:bCs/>
              </w:rPr>
            </w:pPr>
            <w:r w:rsidRPr="005B5791">
              <w:t xml:space="preserve">DS </w:t>
            </w:r>
            <w:r w:rsidRPr="005B5791">
              <w:rPr>
                <w:highlight w:val="yellow"/>
              </w:rPr>
              <w:t>XX+XX (B)</w:t>
            </w:r>
          </w:p>
        </w:tc>
        <w:tc>
          <w:tcPr>
            <w:tcW w:w="1121" w:type="dxa"/>
            <w:shd w:val="clear" w:color="auto" w:fill="auto"/>
            <w:noWrap/>
            <w:vAlign w:val="center"/>
          </w:tcPr>
          <w:p w14:paraId="510BBAA6" w14:textId="77777777" w:rsidR="004C2E4A" w:rsidRPr="005B5791" w:rsidRDefault="004C2E4A" w:rsidP="006B7555">
            <w:pPr>
              <w:pStyle w:val="TableCell"/>
            </w:pPr>
          </w:p>
        </w:tc>
        <w:tc>
          <w:tcPr>
            <w:tcW w:w="1170" w:type="dxa"/>
            <w:shd w:val="clear" w:color="auto" w:fill="auto"/>
            <w:noWrap/>
            <w:vAlign w:val="center"/>
          </w:tcPr>
          <w:p w14:paraId="4A0456DC" w14:textId="77777777" w:rsidR="004C2E4A" w:rsidRPr="005B5791" w:rsidRDefault="004C2E4A" w:rsidP="006B7555">
            <w:pPr>
              <w:pStyle w:val="TableCell"/>
            </w:pPr>
          </w:p>
        </w:tc>
        <w:tc>
          <w:tcPr>
            <w:tcW w:w="1080" w:type="dxa"/>
            <w:shd w:val="clear" w:color="auto" w:fill="auto"/>
            <w:noWrap/>
            <w:vAlign w:val="center"/>
          </w:tcPr>
          <w:p w14:paraId="2385069F" w14:textId="77777777" w:rsidR="004C2E4A" w:rsidRPr="005B5791" w:rsidRDefault="004C2E4A" w:rsidP="006B7555">
            <w:pPr>
              <w:pStyle w:val="TableCell"/>
            </w:pPr>
          </w:p>
        </w:tc>
        <w:tc>
          <w:tcPr>
            <w:tcW w:w="1123" w:type="dxa"/>
            <w:shd w:val="clear" w:color="auto" w:fill="auto"/>
            <w:vAlign w:val="center"/>
          </w:tcPr>
          <w:p w14:paraId="415BCD4A" w14:textId="77777777" w:rsidR="004C2E4A" w:rsidRPr="005B5791" w:rsidRDefault="004C2E4A" w:rsidP="006B7555">
            <w:pPr>
              <w:pStyle w:val="TableCell"/>
            </w:pPr>
          </w:p>
        </w:tc>
        <w:tc>
          <w:tcPr>
            <w:tcW w:w="1124" w:type="dxa"/>
            <w:shd w:val="clear" w:color="auto" w:fill="auto"/>
            <w:vAlign w:val="center"/>
          </w:tcPr>
          <w:p w14:paraId="79DF6D51" w14:textId="77777777" w:rsidR="004C2E4A" w:rsidRPr="005B5791" w:rsidRDefault="004C2E4A" w:rsidP="006B7555">
            <w:pPr>
              <w:pStyle w:val="TableCell"/>
            </w:pPr>
          </w:p>
        </w:tc>
        <w:tc>
          <w:tcPr>
            <w:tcW w:w="1124" w:type="dxa"/>
            <w:shd w:val="clear" w:color="auto" w:fill="auto"/>
            <w:vAlign w:val="center"/>
          </w:tcPr>
          <w:p w14:paraId="0B71A9AD" w14:textId="77777777" w:rsidR="004C2E4A" w:rsidRPr="005B5791" w:rsidRDefault="004C2E4A" w:rsidP="006B7555">
            <w:pPr>
              <w:pStyle w:val="TableCell"/>
            </w:pPr>
          </w:p>
        </w:tc>
      </w:tr>
      <w:tr w:rsidR="004C2E4A" w:rsidRPr="005B5791" w14:paraId="79D59E79" w14:textId="77777777" w:rsidTr="006B7555">
        <w:trPr>
          <w:trHeight w:val="288"/>
        </w:trPr>
        <w:tc>
          <w:tcPr>
            <w:tcW w:w="2141" w:type="dxa"/>
            <w:shd w:val="clear" w:color="auto" w:fill="auto"/>
            <w:vAlign w:val="center"/>
            <w:hideMark/>
          </w:tcPr>
          <w:p w14:paraId="2FF29DB0" w14:textId="77777777" w:rsidR="004C2E4A" w:rsidRPr="005B5791" w:rsidRDefault="004C2E4A" w:rsidP="006B7555">
            <w:pPr>
              <w:pStyle w:val="TableCell"/>
              <w:rPr>
                <w:rFonts w:cstheme="minorHAnsi"/>
                <w:bCs/>
              </w:rPr>
            </w:pPr>
            <w:r w:rsidRPr="005B5791">
              <w:t xml:space="preserve">DS </w:t>
            </w:r>
            <w:r w:rsidRPr="005B5791">
              <w:rPr>
                <w:highlight w:val="yellow"/>
              </w:rPr>
              <w:t>XX+XX (C)</w:t>
            </w:r>
          </w:p>
        </w:tc>
        <w:tc>
          <w:tcPr>
            <w:tcW w:w="1121" w:type="dxa"/>
            <w:shd w:val="clear" w:color="auto" w:fill="auto"/>
            <w:noWrap/>
            <w:vAlign w:val="center"/>
          </w:tcPr>
          <w:p w14:paraId="0998433B" w14:textId="77777777" w:rsidR="004C2E4A" w:rsidRPr="005B5791" w:rsidRDefault="004C2E4A" w:rsidP="006B7555">
            <w:pPr>
              <w:pStyle w:val="TableCell"/>
            </w:pPr>
          </w:p>
        </w:tc>
        <w:tc>
          <w:tcPr>
            <w:tcW w:w="1170" w:type="dxa"/>
            <w:shd w:val="clear" w:color="auto" w:fill="auto"/>
            <w:noWrap/>
            <w:vAlign w:val="center"/>
          </w:tcPr>
          <w:p w14:paraId="3157DD31" w14:textId="77777777" w:rsidR="004C2E4A" w:rsidRPr="005B5791" w:rsidRDefault="004C2E4A" w:rsidP="006B7555">
            <w:pPr>
              <w:pStyle w:val="TableCell"/>
            </w:pPr>
          </w:p>
        </w:tc>
        <w:tc>
          <w:tcPr>
            <w:tcW w:w="1080" w:type="dxa"/>
            <w:shd w:val="clear" w:color="auto" w:fill="auto"/>
            <w:noWrap/>
            <w:vAlign w:val="center"/>
          </w:tcPr>
          <w:p w14:paraId="12CD6178" w14:textId="77777777" w:rsidR="004C2E4A" w:rsidRPr="005B5791" w:rsidRDefault="004C2E4A" w:rsidP="006B7555">
            <w:pPr>
              <w:pStyle w:val="TableCell"/>
            </w:pPr>
          </w:p>
        </w:tc>
        <w:tc>
          <w:tcPr>
            <w:tcW w:w="1123" w:type="dxa"/>
            <w:shd w:val="clear" w:color="auto" w:fill="auto"/>
            <w:vAlign w:val="center"/>
          </w:tcPr>
          <w:p w14:paraId="6C20E2B3" w14:textId="77777777" w:rsidR="004C2E4A" w:rsidRPr="005B5791" w:rsidRDefault="004C2E4A" w:rsidP="006B7555">
            <w:pPr>
              <w:pStyle w:val="TableCell"/>
            </w:pPr>
          </w:p>
        </w:tc>
        <w:tc>
          <w:tcPr>
            <w:tcW w:w="1124" w:type="dxa"/>
            <w:shd w:val="clear" w:color="auto" w:fill="auto"/>
            <w:vAlign w:val="center"/>
          </w:tcPr>
          <w:p w14:paraId="44A5F060" w14:textId="77777777" w:rsidR="004C2E4A" w:rsidRPr="005B5791" w:rsidRDefault="004C2E4A" w:rsidP="006B7555">
            <w:pPr>
              <w:pStyle w:val="TableCell"/>
            </w:pPr>
          </w:p>
        </w:tc>
        <w:tc>
          <w:tcPr>
            <w:tcW w:w="1124" w:type="dxa"/>
            <w:shd w:val="clear" w:color="auto" w:fill="auto"/>
            <w:vAlign w:val="center"/>
          </w:tcPr>
          <w:p w14:paraId="2D037CC0" w14:textId="77777777" w:rsidR="004C2E4A" w:rsidRPr="005B5791" w:rsidRDefault="004C2E4A" w:rsidP="006B7555">
            <w:pPr>
              <w:pStyle w:val="TableCell"/>
            </w:pPr>
          </w:p>
        </w:tc>
      </w:tr>
      <w:tr w:rsidR="004C2E4A" w:rsidRPr="005B5791" w14:paraId="1A45BFED" w14:textId="77777777" w:rsidTr="006B7555">
        <w:trPr>
          <w:trHeight w:val="288"/>
        </w:trPr>
        <w:tc>
          <w:tcPr>
            <w:tcW w:w="2141" w:type="dxa"/>
            <w:shd w:val="clear" w:color="auto" w:fill="auto"/>
            <w:vAlign w:val="center"/>
          </w:tcPr>
          <w:p w14:paraId="132D882A" w14:textId="77777777" w:rsidR="004C2E4A" w:rsidRPr="005B5791" w:rsidRDefault="004C2E4A" w:rsidP="006B7555">
            <w:pPr>
              <w:pStyle w:val="TableCell"/>
            </w:pPr>
            <w:r w:rsidRPr="005B5791">
              <w:t xml:space="preserve">Structure </w:t>
            </w:r>
            <w:r w:rsidRPr="005B5791">
              <w:rPr>
                <w:highlight w:val="yellow"/>
              </w:rPr>
              <w:t>XX+XX (D)</w:t>
            </w:r>
          </w:p>
        </w:tc>
        <w:tc>
          <w:tcPr>
            <w:tcW w:w="1121" w:type="dxa"/>
            <w:shd w:val="clear" w:color="auto" w:fill="auto"/>
            <w:noWrap/>
            <w:vAlign w:val="center"/>
          </w:tcPr>
          <w:p w14:paraId="54CD5EA4" w14:textId="77777777" w:rsidR="004C2E4A" w:rsidRPr="005B5791" w:rsidRDefault="004C2E4A" w:rsidP="006B7555">
            <w:pPr>
              <w:pStyle w:val="TableCell"/>
            </w:pPr>
          </w:p>
        </w:tc>
        <w:tc>
          <w:tcPr>
            <w:tcW w:w="1170" w:type="dxa"/>
            <w:shd w:val="clear" w:color="auto" w:fill="auto"/>
            <w:noWrap/>
            <w:vAlign w:val="center"/>
          </w:tcPr>
          <w:p w14:paraId="65B499EF" w14:textId="77777777" w:rsidR="004C2E4A" w:rsidRPr="005B5791" w:rsidRDefault="004C2E4A" w:rsidP="006B7555">
            <w:pPr>
              <w:pStyle w:val="TableCell"/>
            </w:pPr>
          </w:p>
        </w:tc>
        <w:tc>
          <w:tcPr>
            <w:tcW w:w="1080" w:type="dxa"/>
            <w:shd w:val="clear" w:color="auto" w:fill="auto"/>
            <w:noWrap/>
            <w:vAlign w:val="center"/>
          </w:tcPr>
          <w:p w14:paraId="5C82564A" w14:textId="77777777" w:rsidR="004C2E4A" w:rsidRPr="005B5791" w:rsidRDefault="004C2E4A" w:rsidP="006B7555">
            <w:pPr>
              <w:pStyle w:val="TableCell"/>
            </w:pPr>
          </w:p>
        </w:tc>
        <w:tc>
          <w:tcPr>
            <w:tcW w:w="1123" w:type="dxa"/>
            <w:shd w:val="clear" w:color="auto" w:fill="auto"/>
            <w:vAlign w:val="center"/>
          </w:tcPr>
          <w:p w14:paraId="0F354760" w14:textId="77777777" w:rsidR="004C2E4A" w:rsidRPr="005B5791" w:rsidRDefault="004C2E4A" w:rsidP="006B7555">
            <w:pPr>
              <w:pStyle w:val="TableCell"/>
            </w:pPr>
          </w:p>
        </w:tc>
        <w:tc>
          <w:tcPr>
            <w:tcW w:w="1124" w:type="dxa"/>
            <w:shd w:val="clear" w:color="auto" w:fill="auto"/>
            <w:vAlign w:val="center"/>
          </w:tcPr>
          <w:p w14:paraId="09FFF656" w14:textId="77777777" w:rsidR="004C2E4A" w:rsidRPr="005B5791" w:rsidRDefault="004C2E4A" w:rsidP="006B7555">
            <w:pPr>
              <w:pStyle w:val="TableCell"/>
            </w:pPr>
          </w:p>
        </w:tc>
        <w:tc>
          <w:tcPr>
            <w:tcW w:w="1124" w:type="dxa"/>
            <w:shd w:val="clear" w:color="auto" w:fill="auto"/>
            <w:vAlign w:val="center"/>
          </w:tcPr>
          <w:p w14:paraId="3B99E728" w14:textId="77777777" w:rsidR="004C2E4A" w:rsidRPr="005B5791" w:rsidRDefault="004C2E4A" w:rsidP="006B7555">
            <w:pPr>
              <w:pStyle w:val="TableCell"/>
            </w:pPr>
          </w:p>
        </w:tc>
      </w:tr>
      <w:tr w:rsidR="004C2E4A" w:rsidRPr="005B5791" w14:paraId="417FA1D1" w14:textId="77777777" w:rsidTr="006B7555">
        <w:trPr>
          <w:trHeight w:val="288"/>
        </w:trPr>
        <w:tc>
          <w:tcPr>
            <w:tcW w:w="2141" w:type="dxa"/>
            <w:shd w:val="clear" w:color="auto" w:fill="auto"/>
            <w:vAlign w:val="center"/>
            <w:hideMark/>
          </w:tcPr>
          <w:p w14:paraId="00E0AB23" w14:textId="77777777" w:rsidR="004C2E4A" w:rsidRPr="005B5791" w:rsidRDefault="004C2E4A" w:rsidP="006B7555">
            <w:pPr>
              <w:pStyle w:val="TableCell"/>
              <w:rPr>
                <w:rFonts w:cstheme="minorHAnsi"/>
                <w:bCs/>
              </w:rPr>
            </w:pPr>
            <w:r w:rsidRPr="005B5791">
              <w:t xml:space="preserve">US </w:t>
            </w:r>
            <w:r w:rsidRPr="005B5791">
              <w:rPr>
                <w:highlight w:val="yellow"/>
              </w:rPr>
              <w:t>XX+XX (E)</w:t>
            </w:r>
          </w:p>
        </w:tc>
        <w:tc>
          <w:tcPr>
            <w:tcW w:w="1121" w:type="dxa"/>
            <w:shd w:val="clear" w:color="auto" w:fill="auto"/>
            <w:noWrap/>
            <w:vAlign w:val="center"/>
          </w:tcPr>
          <w:p w14:paraId="46120E7E" w14:textId="77777777" w:rsidR="004C2E4A" w:rsidRPr="005B5791" w:rsidRDefault="004C2E4A" w:rsidP="006B7555">
            <w:pPr>
              <w:pStyle w:val="TableCell"/>
            </w:pPr>
          </w:p>
        </w:tc>
        <w:tc>
          <w:tcPr>
            <w:tcW w:w="1170" w:type="dxa"/>
            <w:shd w:val="clear" w:color="auto" w:fill="auto"/>
            <w:noWrap/>
            <w:vAlign w:val="center"/>
          </w:tcPr>
          <w:p w14:paraId="3DC2DB21" w14:textId="77777777" w:rsidR="004C2E4A" w:rsidRPr="005B5791" w:rsidRDefault="004C2E4A" w:rsidP="006B7555">
            <w:pPr>
              <w:pStyle w:val="TableCell"/>
            </w:pPr>
          </w:p>
        </w:tc>
        <w:tc>
          <w:tcPr>
            <w:tcW w:w="1080" w:type="dxa"/>
            <w:shd w:val="clear" w:color="auto" w:fill="auto"/>
            <w:noWrap/>
            <w:vAlign w:val="center"/>
          </w:tcPr>
          <w:p w14:paraId="775D60BE" w14:textId="77777777" w:rsidR="004C2E4A" w:rsidRPr="005B5791" w:rsidRDefault="004C2E4A" w:rsidP="006B7555">
            <w:pPr>
              <w:pStyle w:val="TableCell"/>
            </w:pPr>
          </w:p>
        </w:tc>
        <w:tc>
          <w:tcPr>
            <w:tcW w:w="1123" w:type="dxa"/>
            <w:shd w:val="clear" w:color="auto" w:fill="auto"/>
            <w:vAlign w:val="center"/>
          </w:tcPr>
          <w:p w14:paraId="54555E78" w14:textId="77777777" w:rsidR="004C2E4A" w:rsidRPr="005B5791" w:rsidRDefault="004C2E4A" w:rsidP="006B7555">
            <w:pPr>
              <w:pStyle w:val="TableCell"/>
            </w:pPr>
          </w:p>
        </w:tc>
        <w:tc>
          <w:tcPr>
            <w:tcW w:w="1124" w:type="dxa"/>
            <w:shd w:val="clear" w:color="auto" w:fill="auto"/>
            <w:vAlign w:val="center"/>
          </w:tcPr>
          <w:p w14:paraId="6A160EC3" w14:textId="77777777" w:rsidR="004C2E4A" w:rsidRPr="005B5791" w:rsidRDefault="004C2E4A" w:rsidP="006B7555">
            <w:pPr>
              <w:pStyle w:val="TableCell"/>
            </w:pPr>
          </w:p>
        </w:tc>
        <w:tc>
          <w:tcPr>
            <w:tcW w:w="1124" w:type="dxa"/>
            <w:shd w:val="clear" w:color="auto" w:fill="auto"/>
            <w:vAlign w:val="center"/>
          </w:tcPr>
          <w:p w14:paraId="6B4141A1" w14:textId="77777777" w:rsidR="004C2E4A" w:rsidRPr="005B5791" w:rsidRDefault="004C2E4A" w:rsidP="006B7555">
            <w:pPr>
              <w:pStyle w:val="TableCell"/>
            </w:pPr>
          </w:p>
        </w:tc>
      </w:tr>
      <w:tr w:rsidR="004C2E4A" w:rsidRPr="005B5791" w14:paraId="2D093456" w14:textId="77777777" w:rsidTr="006B7555">
        <w:trPr>
          <w:trHeight w:val="288"/>
        </w:trPr>
        <w:tc>
          <w:tcPr>
            <w:tcW w:w="2141" w:type="dxa"/>
            <w:shd w:val="clear" w:color="auto" w:fill="auto"/>
            <w:vAlign w:val="center"/>
            <w:hideMark/>
          </w:tcPr>
          <w:p w14:paraId="586FB128" w14:textId="77777777" w:rsidR="004C2E4A" w:rsidRPr="005B5791" w:rsidRDefault="004C2E4A" w:rsidP="006B7555">
            <w:pPr>
              <w:pStyle w:val="TableCell"/>
              <w:rPr>
                <w:rFonts w:cstheme="minorHAnsi"/>
                <w:bCs/>
              </w:rPr>
            </w:pPr>
            <w:r w:rsidRPr="005B5791">
              <w:t xml:space="preserve">US </w:t>
            </w:r>
            <w:r w:rsidRPr="005B5791">
              <w:rPr>
                <w:highlight w:val="yellow"/>
              </w:rPr>
              <w:t>XX+XX (F)</w:t>
            </w:r>
          </w:p>
        </w:tc>
        <w:tc>
          <w:tcPr>
            <w:tcW w:w="1121" w:type="dxa"/>
            <w:shd w:val="clear" w:color="auto" w:fill="auto"/>
            <w:noWrap/>
            <w:vAlign w:val="center"/>
          </w:tcPr>
          <w:p w14:paraId="4FEC2A64" w14:textId="77777777" w:rsidR="004C2E4A" w:rsidRPr="005B5791" w:rsidRDefault="004C2E4A" w:rsidP="006B7555">
            <w:pPr>
              <w:pStyle w:val="TableCell"/>
            </w:pPr>
          </w:p>
        </w:tc>
        <w:tc>
          <w:tcPr>
            <w:tcW w:w="1170" w:type="dxa"/>
            <w:shd w:val="clear" w:color="auto" w:fill="auto"/>
            <w:noWrap/>
            <w:vAlign w:val="center"/>
          </w:tcPr>
          <w:p w14:paraId="32231685" w14:textId="77777777" w:rsidR="004C2E4A" w:rsidRPr="005B5791" w:rsidRDefault="004C2E4A" w:rsidP="006B7555">
            <w:pPr>
              <w:pStyle w:val="TableCell"/>
            </w:pPr>
          </w:p>
        </w:tc>
        <w:tc>
          <w:tcPr>
            <w:tcW w:w="1080" w:type="dxa"/>
            <w:shd w:val="clear" w:color="auto" w:fill="auto"/>
            <w:noWrap/>
            <w:vAlign w:val="center"/>
          </w:tcPr>
          <w:p w14:paraId="0723BE24" w14:textId="77777777" w:rsidR="004C2E4A" w:rsidRPr="005B5791" w:rsidRDefault="004C2E4A" w:rsidP="006B7555">
            <w:pPr>
              <w:pStyle w:val="TableCell"/>
            </w:pPr>
          </w:p>
        </w:tc>
        <w:tc>
          <w:tcPr>
            <w:tcW w:w="1123" w:type="dxa"/>
            <w:shd w:val="clear" w:color="auto" w:fill="auto"/>
            <w:vAlign w:val="center"/>
          </w:tcPr>
          <w:p w14:paraId="01422C0C" w14:textId="77777777" w:rsidR="004C2E4A" w:rsidRPr="005B5791" w:rsidRDefault="004C2E4A" w:rsidP="006B7555">
            <w:pPr>
              <w:pStyle w:val="TableCell"/>
            </w:pPr>
          </w:p>
        </w:tc>
        <w:tc>
          <w:tcPr>
            <w:tcW w:w="1124" w:type="dxa"/>
            <w:shd w:val="clear" w:color="auto" w:fill="auto"/>
            <w:vAlign w:val="center"/>
          </w:tcPr>
          <w:p w14:paraId="62A067FA" w14:textId="77777777" w:rsidR="004C2E4A" w:rsidRPr="005B5791" w:rsidRDefault="004C2E4A" w:rsidP="006B7555">
            <w:pPr>
              <w:pStyle w:val="TableCell"/>
            </w:pPr>
          </w:p>
        </w:tc>
        <w:tc>
          <w:tcPr>
            <w:tcW w:w="1124" w:type="dxa"/>
            <w:shd w:val="clear" w:color="auto" w:fill="auto"/>
            <w:vAlign w:val="center"/>
          </w:tcPr>
          <w:p w14:paraId="3EC1D4B0" w14:textId="77777777" w:rsidR="004C2E4A" w:rsidRPr="005B5791" w:rsidRDefault="004C2E4A" w:rsidP="006B7555">
            <w:pPr>
              <w:pStyle w:val="TableCell"/>
            </w:pPr>
          </w:p>
        </w:tc>
      </w:tr>
      <w:tr w:rsidR="004C2E4A" w:rsidRPr="005B5791" w14:paraId="22706C0D" w14:textId="77777777" w:rsidTr="006B7555">
        <w:trPr>
          <w:trHeight w:val="288"/>
        </w:trPr>
        <w:tc>
          <w:tcPr>
            <w:tcW w:w="2141" w:type="dxa"/>
            <w:shd w:val="clear" w:color="auto" w:fill="auto"/>
            <w:vAlign w:val="center"/>
            <w:hideMark/>
          </w:tcPr>
          <w:p w14:paraId="55299D42" w14:textId="77777777" w:rsidR="004C2E4A" w:rsidRPr="005B5791" w:rsidRDefault="004C2E4A" w:rsidP="006B7555">
            <w:pPr>
              <w:pStyle w:val="TableCell"/>
              <w:rPr>
                <w:rFonts w:cstheme="minorHAnsi"/>
                <w:bCs/>
              </w:rPr>
            </w:pPr>
            <w:r w:rsidRPr="005B5791">
              <w:t xml:space="preserve">US </w:t>
            </w:r>
            <w:r w:rsidRPr="005B5791">
              <w:rPr>
                <w:highlight w:val="yellow"/>
              </w:rPr>
              <w:t>XX+XX (G)</w:t>
            </w:r>
          </w:p>
        </w:tc>
        <w:tc>
          <w:tcPr>
            <w:tcW w:w="1121" w:type="dxa"/>
            <w:shd w:val="clear" w:color="auto" w:fill="auto"/>
            <w:noWrap/>
            <w:vAlign w:val="center"/>
          </w:tcPr>
          <w:p w14:paraId="3882DAE6" w14:textId="77777777" w:rsidR="004C2E4A" w:rsidRPr="005B5791" w:rsidRDefault="004C2E4A" w:rsidP="006B7555">
            <w:pPr>
              <w:pStyle w:val="TableCell"/>
            </w:pPr>
          </w:p>
        </w:tc>
        <w:tc>
          <w:tcPr>
            <w:tcW w:w="1170" w:type="dxa"/>
            <w:shd w:val="clear" w:color="auto" w:fill="auto"/>
            <w:noWrap/>
            <w:vAlign w:val="center"/>
          </w:tcPr>
          <w:p w14:paraId="0F146EF1" w14:textId="77777777" w:rsidR="004C2E4A" w:rsidRPr="005B5791" w:rsidRDefault="004C2E4A" w:rsidP="006B7555">
            <w:pPr>
              <w:pStyle w:val="TableCell"/>
            </w:pPr>
          </w:p>
        </w:tc>
        <w:tc>
          <w:tcPr>
            <w:tcW w:w="1080" w:type="dxa"/>
            <w:shd w:val="clear" w:color="auto" w:fill="auto"/>
            <w:noWrap/>
            <w:vAlign w:val="center"/>
          </w:tcPr>
          <w:p w14:paraId="1DF0CEAC" w14:textId="77777777" w:rsidR="004C2E4A" w:rsidRPr="005B5791" w:rsidRDefault="004C2E4A" w:rsidP="006B7555">
            <w:pPr>
              <w:pStyle w:val="TableCell"/>
            </w:pPr>
          </w:p>
        </w:tc>
        <w:tc>
          <w:tcPr>
            <w:tcW w:w="1123" w:type="dxa"/>
            <w:shd w:val="clear" w:color="auto" w:fill="auto"/>
            <w:vAlign w:val="center"/>
          </w:tcPr>
          <w:p w14:paraId="3A355C06" w14:textId="77777777" w:rsidR="004C2E4A" w:rsidRPr="005B5791" w:rsidRDefault="004C2E4A" w:rsidP="006B7555">
            <w:pPr>
              <w:pStyle w:val="TableCell"/>
            </w:pPr>
          </w:p>
        </w:tc>
        <w:tc>
          <w:tcPr>
            <w:tcW w:w="1124" w:type="dxa"/>
            <w:shd w:val="clear" w:color="auto" w:fill="auto"/>
            <w:vAlign w:val="center"/>
          </w:tcPr>
          <w:p w14:paraId="2C182D38" w14:textId="77777777" w:rsidR="004C2E4A" w:rsidRPr="005B5791" w:rsidRDefault="004C2E4A" w:rsidP="006B7555">
            <w:pPr>
              <w:pStyle w:val="TableCell"/>
            </w:pPr>
          </w:p>
        </w:tc>
        <w:tc>
          <w:tcPr>
            <w:tcW w:w="1124" w:type="dxa"/>
            <w:shd w:val="clear" w:color="auto" w:fill="auto"/>
            <w:vAlign w:val="center"/>
          </w:tcPr>
          <w:p w14:paraId="368B8B6C" w14:textId="77777777" w:rsidR="004C2E4A" w:rsidRPr="005B5791" w:rsidRDefault="004C2E4A" w:rsidP="006B7555">
            <w:pPr>
              <w:pStyle w:val="TableCell"/>
            </w:pPr>
          </w:p>
        </w:tc>
      </w:tr>
    </w:tbl>
    <w:p w14:paraId="26DA9023" w14:textId="6410042A" w:rsidR="004C2E4A" w:rsidRPr="005B5791" w:rsidRDefault="004C2E4A" w:rsidP="004C2E4A">
      <w:pPr>
        <w:pStyle w:val="TableNotes"/>
        <w:ind w:right="540"/>
      </w:pPr>
      <w:r w:rsidRPr="005B5791">
        <w:t xml:space="preserve">Right overbank (ROB)/left overbank (LOB) locations were approximated </w:t>
      </w:r>
      <w:r w:rsidRPr="005B5791">
        <w:rPr>
          <w:highlight w:val="yellow"/>
        </w:rPr>
        <w:t>explain methodology</w:t>
      </w:r>
      <w:r w:rsidRPr="005B5791">
        <w:t xml:space="preserve"> </w:t>
      </w:r>
      <w:r w:rsidRPr="005B5791">
        <w:rPr>
          <w:highlight w:val="yellow"/>
        </w:rPr>
        <w:t>(</w:t>
      </w:r>
      <w:r w:rsidR="006A3A44">
        <w:rPr>
          <w:highlight w:val="yellow"/>
        </w:rPr>
        <w:t>e.g.,</w:t>
      </w:r>
      <w:r w:rsidRPr="005B5791">
        <w:rPr>
          <w:highlight w:val="yellow"/>
        </w:rPr>
        <w:t xml:space="preserve"> by 2-year event water surface top widths, inspection of the topographic grade breaks, combination, etc.)</w:t>
      </w:r>
      <w:r w:rsidR="00A95362">
        <w:rPr>
          <w:highlight w:val="yellow"/>
        </w:rPr>
        <w:t>.</w:t>
      </w:r>
      <w:r w:rsidRPr="005B5791">
        <w:rPr>
          <w:highlight w:val="yellow"/>
        </w:rPr>
        <w:t xml:space="preserve"> </w:t>
      </w:r>
    </w:p>
    <w:p w14:paraId="591C401A" w14:textId="5FF4326E" w:rsidR="004C2E4A" w:rsidRPr="005B5791" w:rsidRDefault="004C2E4A" w:rsidP="004C2E4A"/>
    <w:p w14:paraId="21EF6B6A" w14:textId="1ED8FDD1" w:rsidR="001B62C4" w:rsidRPr="005B5791" w:rsidRDefault="001B62C4" w:rsidP="00066913">
      <w:pPr>
        <w:pStyle w:val="Heading1"/>
      </w:pPr>
      <w:bookmarkStart w:id="659" w:name="_Toc87279414"/>
      <w:bookmarkStart w:id="660" w:name="_Toc87282108"/>
      <w:bookmarkStart w:id="661" w:name="_Toc87282922"/>
      <w:bookmarkStart w:id="662" w:name="_Toc87279415"/>
      <w:bookmarkStart w:id="663" w:name="_Toc87282109"/>
      <w:bookmarkStart w:id="664" w:name="_Toc87282923"/>
      <w:bookmarkStart w:id="665" w:name="_Toc87279416"/>
      <w:bookmarkStart w:id="666" w:name="_Toc87282110"/>
      <w:bookmarkStart w:id="667" w:name="_Toc87282924"/>
      <w:bookmarkStart w:id="668" w:name="_Toc87279417"/>
      <w:bookmarkStart w:id="669" w:name="_Toc87282111"/>
      <w:bookmarkStart w:id="670" w:name="_Toc87282925"/>
      <w:bookmarkStart w:id="671" w:name="_Toc87279418"/>
      <w:bookmarkStart w:id="672" w:name="_Toc87282112"/>
      <w:bookmarkStart w:id="673" w:name="_Toc87282926"/>
      <w:bookmarkStart w:id="674" w:name="_Toc87279419"/>
      <w:bookmarkStart w:id="675" w:name="_Toc87282113"/>
      <w:bookmarkStart w:id="676" w:name="_Toc87282927"/>
      <w:bookmarkStart w:id="677" w:name="_Toc87279420"/>
      <w:bookmarkStart w:id="678" w:name="_Toc87282114"/>
      <w:bookmarkStart w:id="679" w:name="_Toc87282928"/>
      <w:bookmarkStart w:id="680" w:name="_Toc87279474"/>
      <w:bookmarkStart w:id="681" w:name="_Toc87282168"/>
      <w:bookmarkStart w:id="682" w:name="_Toc87282982"/>
      <w:bookmarkStart w:id="683" w:name="_Toc87279475"/>
      <w:bookmarkStart w:id="684" w:name="_Toc87282169"/>
      <w:bookmarkStart w:id="685" w:name="_Toc87282983"/>
      <w:bookmarkStart w:id="686" w:name="_Toc87279476"/>
      <w:bookmarkStart w:id="687" w:name="_Toc87282170"/>
      <w:bookmarkStart w:id="688" w:name="_Toc87282984"/>
      <w:bookmarkStart w:id="689" w:name="_Toc87279477"/>
      <w:bookmarkStart w:id="690" w:name="_Toc87282171"/>
      <w:bookmarkStart w:id="691" w:name="_Toc87282985"/>
      <w:bookmarkStart w:id="692" w:name="_Toc87279478"/>
      <w:bookmarkStart w:id="693" w:name="_Toc87282172"/>
      <w:bookmarkStart w:id="694" w:name="_Toc87282986"/>
      <w:bookmarkStart w:id="695" w:name="_Toc87279479"/>
      <w:bookmarkStart w:id="696" w:name="_Toc87282173"/>
      <w:bookmarkStart w:id="697" w:name="_Toc87282987"/>
      <w:bookmarkStart w:id="698" w:name="_Toc87279480"/>
      <w:bookmarkStart w:id="699" w:name="_Toc87282174"/>
      <w:bookmarkStart w:id="700" w:name="_Toc87282988"/>
      <w:bookmarkStart w:id="701" w:name="_Toc87279481"/>
      <w:bookmarkStart w:id="702" w:name="_Toc87282175"/>
      <w:bookmarkStart w:id="703" w:name="_Toc87282989"/>
      <w:bookmarkStart w:id="704" w:name="_Toc87279482"/>
      <w:bookmarkStart w:id="705" w:name="_Toc87282176"/>
      <w:bookmarkStart w:id="706" w:name="_Toc87282990"/>
      <w:bookmarkStart w:id="707" w:name="_Toc87279483"/>
      <w:bookmarkStart w:id="708" w:name="_Toc87282177"/>
      <w:bookmarkStart w:id="709" w:name="_Toc87282991"/>
      <w:bookmarkStart w:id="710" w:name="_Toc87279484"/>
      <w:bookmarkStart w:id="711" w:name="_Toc87282178"/>
      <w:bookmarkStart w:id="712" w:name="_Toc87282992"/>
      <w:bookmarkStart w:id="713" w:name="_Toc87279485"/>
      <w:bookmarkStart w:id="714" w:name="_Toc87282179"/>
      <w:bookmarkStart w:id="715" w:name="_Toc87282993"/>
      <w:bookmarkStart w:id="716" w:name="_Toc87279486"/>
      <w:bookmarkStart w:id="717" w:name="_Toc87282180"/>
      <w:bookmarkStart w:id="718" w:name="_Toc87282994"/>
      <w:bookmarkStart w:id="719" w:name="_Toc87279487"/>
      <w:bookmarkStart w:id="720" w:name="_Toc87282181"/>
      <w:bookmarkStart w:id="721" w:name="_Toc87282995"/>
      <w:bookmarkStart w:id="722" w:name="_Toc87279488"/>
      <w:bookmarkStart w:id="723" w:name="_Toc87282182"/>
      <w:bookmarkStart w:id="724" w:name="_Toc87282996"/>
      <w:bookmarkStart w:id="725" w:name="_Toc87279489"/>
      <w:bookmarkStart w:id="726" w:name="_Toc87282183"/>
      <w:bookmarkStart w:id="727" w:name="_Toc87282997"/>
      <w:bookmarkStart w:id="728" w:name="_Toc87279490"/>
      <w:bookmarkStart w:id="729" w:name="_Toc87282184"/>
      <w:bookmarkStart w:id="730" w:name="_Toc87282998"/>
      <w:bookmarkStart w:id="731" w:name="_Toc87279491"/>
      <w:bookmarkStart w:id="732" w:name="_Toc87282185"/>
      <w:bookmarkStart w:id="733" w:name="_Toc87282999"/>
      <w:bookmarkStart w:id="734" w:name="_Toc87279492"/>
      <w:bookmarkStart w:id="735" w:name="_Toc87282186"/>
      <w:bookmarkStart w:id="736" w:name="_Toc87283000"/>
      <w:bookmarkStart w:id="737" w:name="_Toc87279493"/>
      <w:bookmarkStart w:id="738" w:name="_Toc87282187"/>
      <w:bookmarkStart w:id="739" w:name="_Toc87283001"/>
      <w:bookmarkStart w:id="740" w:name="_Toc87279494"/>
      <w:bookmarkStart w:id="741" w:name="_Toc87282188"/>
      <w:bookmarkStart w:id="742" w:name="_Toc87283002"/>
      <w:bookmarkStart w:id="743" w:name="_Toc87279495"/>
      <w:bookmarkStart w:id="744" w:name="_Toc87282189"/>
      <w:bookmarkStart w:id="745" w:name="_Toc87283003"/>
      <w:bookmarkStart w:id="746" w:name="_Toc87279496"/>
      <w:bookmarkStart w:id="747" w:name="_Toc87282190"/>
      <w:bookmarkStart w:id="748" w:name="_Toc87283004"/>
      <w:bookmarkStart w:id="749" w:name="_Toc87279497"/>
      <w:bookmarkStart w:id="750" w:name="_Toc87282191"/>
      <w:bookmarkStart w:id="751" w:name="_Toc87283005"/>
      <w:bookmarkStart w:id="752" w:name="_Toc87279498"/>
      <w:bookmarkStart w:id="753" w:name="_Toc87282192"/>
      <w:bookmarkStart w:id="754" w:name="_Toc87283006"/>
      <w:bookmarkStart w:id="755" w:name="_Toc87279499"/>
      <w:bookmarkStart w:id="756" w:name="_Toc87282193"/>
      <w:bookmarkStart w:id="757" w:name="_Toc87283007"/>
      <w:bookmarkStart w:id="758" w:name="_Toc87279500"/>
      <w:bookmarkStart w:id="759" w:name="_Toc87282194"/>
      <w:bookmarkStart w:id="760" w:name="_Toc87283008"/>
      <w:bookmarkStart w:id="761" w:name="_Toc87279501"/>
      <w:bookmarkStart w:id="762" w:name="_Toc87282195"/>
      <w:bookmarkStart w:id="763" w:name="_Toc87283009"/>
      <w:bookmarkStart w:id="764" w:name="_Toc87279502"/>
      <w:bookmarkStart w:id="765" w:name="_Toc87282196"/>
      <w:bookmarkStart w:id="766" w:name="_Toc87283010"/>
      <w:bookmarkStart w:id="767" w:name="_Toc87279503"/>
      <w:bookmarkStart w:id="768" w:name="_Toc87282197"/>
      <w:bookmarkStart w:id="769" w:name="_Toc87283011"/>
      <w:bookmarkStart w:id="770" w:name="_Toc87279504"/>
      <w:bookmarkStart w:id="771" w:name="_Toc87282198"/>
      <w:bookmarkStart w:id="772" w:name="_Toc87283012"/>
      <w:bookmarkStart w:id="773" w:name="_Toc87279505"/>
      <w:bookmarkStart w:id="774" w:name="_Toc87282199"/>
      <w:bookmarkStart w:id="775" w:name="_Toc87283013"/>
      <w:bookmarkStart w:id="776" w:name="_Toc87279506"/>
      <w:bookmarkStart w:id="777" w:name="_Toc87282200"/>
      <w:bookmarkStart w:id="778" w:name="_Toc87283014"/>
      <w:bookmarkStart w:id="779" w:name="_Toc87279507"/>
      <w:bookmarkStart w:id="780" w:name="_Toc87282201"/>
      <w:bookmarkStart w:id="781" w:name="_Toc87283015"/>
      <w:bookmarkStart w:id="782" w:name="_Toc87279508"/>
      <w:bookmarkStart w:id="783" w:name="_Toc87282202"/>
      <w:bookmarkStart w:id="784" w:name="_Toc87283016"/>
      <w:bookmarkStart w:id="785" w:name="_Toc87279509"/>
      <w:bookmarkStart w:id="786" w:name="_Toc87282203"/>
      <w:bookmarkStart w:id="787" w:name="_Toc87283017"/>
      <w:bookmarkStart w:id="788" w:name="_Toc87279510"/>
      <w:bookmarkStart w:id="789" w:name="_Toc87282204"/>
      <w:bookmarkStart w:id="790" w:name="_Toc87283018"/>
      <w:bookmarkStart w:id="791" w:name="_Toc87279511"/>
      <w:bookmarkStart w:id="792" w:name="_Toc87282205"/>
      <w:bookmarkStart w:id="793" w:name="_Toc87283019"/>
      <w:bookmarkStart w:id="794" w:name="_Toc87279512"/>
      <w:bookmarkStart w:id="795" w:name="_Toc87282206"/>
      <w:bookmarkStart w:id="796" w:name="_Toc87283020"/>
      <w:bookmarkStart w:id="797" w:name="_Toc87279513"/>
      <w:bookmarkStart w:id="798" w:name="_Toc87282207"/>
      <w:bookmarkStart w:id="799" w:name="_Toc87283021"/>
      <w:bookmarkStart w:id="800" w:name="_Toc87279524"/>
      <w:bookmarkStart w:id="801" w:name="_Toc87282218"/>
      <w:bookmarkStart w:id="802" w:name="_Toc87283032"/>
      <w:bookmarkStart w:id="803" w:name="_Toc87279532"/>
      <w:bookmarkStart w:id="804" w:name="_Toc87282226"/>
      <w:bookmarkStart w:id="805" w:name="_Toc87283040"/>
      <w:bookmarkStart w:id="806" w:name="_Toc87279540"/>
      <w:bookmarkStart w:id="807" w:name="_Toc87282234"/>
      <w:bookmarkStart w:id="808" w:name="_Toc87283048"/>
      <w:bookmarkStart w:id="809" w:name="_Toc87279548"/>
      <w:bookmarkStart w:id="810" w:name="_Toc87282242"/>
      <w:bookmarkStart w:id="811" w:name="_Toc87283056"/>
      <w:bookmarkStart w:id="812" w:name="_Toc87279556"/>
      <w:bookmarkStart w:id="813" w:name="_Toc87282250"/>
      <w:bookmarkStart w:id="814" w:name="_Toc87283064"/>
      <w:bookmarkStart w:id="815" w:name="_Toc87279564"/>
      <w:bookmarkStart w:id="816" w:name="_Toc87282258"/>
      <w:bookmarkStart w:id="817" w:name="_Toc87283072"/>
      <w:bookmarkStart w:id="818" w:name="_Toc87279572"/>
      <w:bookmarkStart w:id="819" w:name="_Toc87282266"/>
      <w:bookmarkStart w:id="820" w:name="_Toc87283080"/>
      <w:bookmarkStart w:id="821" w:name="_Toc87279580"/>
      <w:bookmarkStart w:id="822" w:name="_Toc87282274"/>
      <w:bookmarkStart w:id="823" w:name="_Toc87283088"/>
      <w:bookmarkStart w:id="824" w:name="_Toc87279588"/>
      <w:bookmarkStart w:id="825" w:name="_Toc87282282"/>
      <w:bookmarkStart w:id="826" w:name="_Toc87283096"/>
      <w:bookmarkStart w:id="827" w:name="_Toc87279596"/>
      <w:bookmarkStart w:id="828" w:name="_Toc87282290"/>
      <w:bookmarkStart w:id="829" w:name="_Toc87283104"/>
      <w:bookmarkStart w:id="830" w:name="_Toc87279604"/>
      <w:bookmarkStart w:id="831" w:name="_Toc87282298"/>
      <w:bookmarkStart w:id="832" w:name="_Toc87283112"/>
      <w:bookmarkStart w:id="833" w:name="_Toc87279612"/>
      <w:bookmarkStart w:id="834" w:name="_Toc87282306"/>
      <w:bookmarkStart w:id="835" w:name="_Toc87283120"/>
      <w:bookmarkStart w:id="836" w:name="_Toc87279620"/>
      <w:bookmarkStart w:id="837" w:name="_Toc87282314"/>
      <w:bookmarkStart w:id="838" w:name="_Toc87283128"/>
      <w:bookmarkStart w:id="839" w:name="_Toc87279628"/>
      <w:bookmarkStart w:id="840" w:name="_Toc87282322"/>
      <w:bookmarkStart w:id="841" w:name="_Toc87283136"/>
      <w:bookmarkStart w:id="842" w:name="_Toc87279636"/>
      <w:bookmarkStart w:id="843" w:name="_Toc87282330"/>
      <w:bookmarkStart w:id="844" w:name="_Toc87283144"/>
      <w:bookmarkStart w:id="845" w:name="_Toc87279644"/>
      <w:bookmarkStart w:id="846" w:name="_Toc87282338"/>
      <w:bookmarkStart w:id="847" w:name="_Toc87283152"/>
      <w:bookmarkStart w:id="848" w:name="_Toc87279652"/>
      <w:bookmarkStart w:id="849" w:name="_Toc87282346"/>
      <w:bookmarkStart w:id="850" w:name="_Toc87283160"/>
      <w:bookmarkStart w:id="851" w:name="_Toc87279660"/>
      <w:bookmarkStart w:id="852" w:name="_Toc87282354"/>
      <w:bookmarkStart w:id="853" w:name="_Toc87283168"/>
      <w:bookmarkStart w:id="854" w:name="_Toc87279668"/>
      <w:bookmarkStart w:id="855" w:name="_Toc87282362"/>
      <w:bookmarkStart w:id="856" w:name="_Toc87283176"/>
      <w:bookmarkStart w:id="857" w:name="_Toc87279676"/>
      <w:bookmarkStart w:id="858" w:name="_Toc87282370"/>
      <w:bookmarkStart w:id="859" w:name="_Toc87283184"/>
      <w:bookmarkStart w:id="860" w:name="_Toc87279684"/>
      <w:bookmarkStart w:id="861" w:name="_Toc87282378"/>
      <w:bookmarkStart w:id="862" w:name="_Toc87283192"/>
      <w:bookmarkStart w:id="863" w:name="_Toc87279692"/>
      <w:bookmarkStart w:id="864" w:name="_Toc87282386"/>
      <w:bookmarkStart w:id="865" w:name="_Toc87283200"/>
      <w:bookmarkStart w:id="866" w:name="_Toc87279700"/>
      <w:bookmarkStart w:id="867" w:name="_Toc87282394"/>
      <w:bookmarkStart w:id="868" w:name="_Toc87283208"/>
      <w:bookmarkStart w:id="869" w:name="_Toc87279708"/>
      <w:bookmarkStart w:id="870" w:name="_Toc87282402"/>
      <w:bookmarkStart w:id="871" w:name="_Toc87283216"/>
      <w:bookmarkStart w:id="872" w:name="_Toc87279716"/>
      <w:bookmarkStart w:id="873" w:name="_Toc87282410"/>
      <w:bookmarkStart w:id="874" w:name="_Toc87283224"/>
      <w:bookmarkStart w:id="875" w:name="_Toc87279724"/>
      <w:bookmarkStart w:id="876" w:name="_Toc87282418"/>
      <w:bookmarkStart w:id="877" w:name="_Toc87283232"/>
      <w:bookmarkStart w:id="878" w:name="_Toc87279732"/>
      <w:bookmarkStart w:id="879" w:name="_Toc87282426"/>
      <w:bookmarkStart w:id="880" w:name="_Toc87283240"/>
      <w:bookmarkStart w:id="881" w:name="_Toc87279740"/>
      <w:bookmarkStart w:id="882" w:name="_Toc87282434"/>
      <w:bookmarkStart w:id="883" w:name="_Toc87283248"/>
      <w:bookmarkStart w:id="884" w:name="_Toc87279748"/>
      <w:bookmarkStart w:id="885" w:name="_Toc87282442"/>
      <w:bookmarkStart w:id="886" w:name="_Toc87283256"/>
      <w:bookmarkStart w:id="887" w:name="_Toc87279756"/>
      <w:bookmarkStart w:id="888" w:name="_Toc87282450"/>
      <w:bookmarkStart w:id="889" w:name="_Toc87283264"/>
      <w:bookmarkStart w:id="890" w:name="_Toc87279764"/>
      <w:bookmarkStart w:id="891" w:name="_Toc87282458"/>
      <w:bookmarkStart w:id="892" w:name="_Toc87283272"/>
      <w:bookmarkStart w:id="893" w:name="_Toc87279772"/>
      <w:bookmarkStart w:id="894" w:name="_Toc87282466"/>
      <w:bookmarkStart w:id="895" w:name="_Toc87283280"/>
      <w:bookmarkStart w:id="896" w:name="_Toc87279780"/>
      <w:bookmarkStart w:id="897" w:name="_Toc87282474"/>
      <w:bookmarkStart w:id="898" w:name="_Toc87283288"/>
      <w:bookmarkStart w:id="899" w:name="_Toc87279788"/>
      <w:bookmarkStart w:id="900" w:name="_Toc87282482"/>
      <w:bookmarkStart w:id="901" w:name="_Toc87283296"/>
      <w:bookmarkStart w:id="902" w:name="_Toc87279789"/>
      <w:bookmarkStart w:id="903" w:name="_Toc87282483"/>
      <w:bookmarkStart w:id="904" w:name="_Toc87283297"/>
      <w:bookmarkStart w:id="905" w:name="_Toc87279790"/>
      <w:bookmarkStart w:id="906" w:name="_Toc87282484"/>
      <w:bookmarkStart w:id="907" w:name="_Toc87283298"/>
      <w:bookmarkStart w:id="908" w:name="_Floodplain_Changes"/>
      <w:bookmarkStart w:id="909" w:name="_Ref87020283"/>
      <w:bookmarkStart w:id="910" w:name="_Ref16671591"/>
      <w:bookmarkStart w:id="911" w:name="_Ref85706999"/>
      <w:bookmarkStart w:id="912" w:name="_Toc102626316"/>
      <w:bookmarkStart w:id="913" w:name="_Toc477954058"/>
      <w:bookmarkStart w:id="914" w:name="_Toc449090176"/>
      <w:bookmarkEnd w:id="605"/>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r w:rsidRPr="005B5791">
        <w:t xml:space="preserve">Floodplain </w:t>
      </w:r>
      <w:r w:rsidR="005E1A55" w:rsidRPr="005B5791">
        <w:t>Evaluation</w:t>
      </w:r>
      <w:bookmarkEnd w:id="909"/>
      <w:bookmarkEnd w:id="910"/>
      <w:bookmarkEnd w:id="911"/>
      <w:bookmarkEnd w:id="912"/>
    </w:p>
    <w:p w14:paraId="0D17C0B8" w14:textId="2D9625DE" w:rsidR="0093235C" w:rsidRPr="005B5791" w:rsidRDefault="003D27A4" w:rsidP="008607DB">
      <w:pPr>
        <w:pStyle w:val="Body1"/>
      </w:pPr>
      <w:r w:rsidRPr="005B5791">
        <w:t xml:space="preserve">This project </w:t>
      </w:r>
      <w:r w:rsidRPr="005B5791">
        <w:rPr>
          <w:highlight w:val="yellow"/>
        </w:rPr>
        <w:t>is/is not</w:t>
      </w:r>
      <w:r w:rsidRPr="005B5791">
        <w:t xml:space="preserve"> within a </w:t>
      </w:r>
      <w:r w:rsidR="000D26D0" w:rsidRPr="005B5791">
        <w:t xml:space="preserve">FEMA </w:t>
      </w:r>
      <w:r w:rsidR="006A3A44" w:rsidRPr="006A3A44">
        <w:t xml:space="preserve">special flood hazard area </w:t>
      </w:r>
      <w:r w:rsidR="006A3A44">
        <w:t>(</w:t>
      </w:r>
      <w:r w:rsidR="000D26D0" w:rsidRPr="005B5791">
        <w:t>SFHA</w:t>
      </w:r>
      <w:r w:rsidR="006A3A44">
        <w:t>)</w:t>
      </w:r>
      <w:r w:rsidR="000D26D0" w:rsidRPr="005B5791">
        <w:t xml:space="preserve"> </w:t>
      </w:r>
      <w:r w:rsidR="000D26D0" w:rsidRPr="005B5791">
        <w:rPr>
          <w:highlight w:val="yellow"/>
        </w:rPr>
        <w:t>(</w:t>
      </w:r>
      <w:r w:rsidR="004B23F8">
        <w:rPr>
          <w:i/>
          <w:iCs/>
          <w:highlight w:val="yellow"/>
        </w:rPr>
        <w:t>s</w:t>
      </w:r>
      <w:r w:rsidR="00DE7D6A" w:rsidRPr="005B5791">
        <w:rPr>
          <w:i/>
          <w:iCs/>
          <w:highlight w:val="yellow"/>
        </w:rPr>
        <w:t>tate which one)</w:t>
      </w:r>
      <w:r w:rsidR="00DE7D6A" w:rsidRPr="005B5791">
        <w:rPr>
          <w:highlight w:val="yellow"/>
        </w:rPr>
        <w:t xml:space="preserve"> </w:t>
      </w:r>
      <w:r w:rsidR="000D26D0" w:rsidRPr="005B5791">
        <w:rPr>
          <w:highlight w:val="yellow"/>
        </w:rPr>
        <w:t>Zone A, Zone AE, etc.</w:t>
      </w:r>
      <w:r w:rsidR="004B23F8">
        <w:t>;</w:t>
      </w:r>
      <w:r w:rsidR="001F3B50" w:rsidRPr="005B5791">
        <w:t xml:space="preserve"> see Appendix A for </w:t>
      </w:r>
      <w:r w:rsidR="001F3B50" w:rsidRPr="005B5791">
        <w:rPr>
          <w:highlight w:val="yellow"/>
        </w:rPr>
        <w:t>FIRM or FIRMette</w:t>
      </w:r>
      <w:r w:rsidR="0053720F" w:rsidRPr="005B5791">
        <w:t xml:space="preserve">. </w:t>
      </w:r>
      <w:r w:rsidRPr="005B5791">
        <w:t xml:space="preserve">The </w:t>
      </w:r>
      <w:r w:rsidR="006B26C4" w:rsidRPr="005B5791">
        <w:t>existing</w:t>
      </w:r>
      <w:r w:rsidRPr="005B5791">
        <w:t xml:space="preserve">-project and expected </w:t>
      </w:r>
      <w:r w:rsidR="006B26C4" w:rsidRPr="005B5791">
        <w:t>proposed</w:t>
      </w:r>
      <w:r w:rsidRPr="005B5791">
        <w:t xml:space="preserve">-project conditions were evaluated to determine whether </w:t>
      </w:r>
      <w:r w:rsidR="00D45F24" w:rsidRPr="005B5791">
        <w:t xml:space="preserve">the project would cause </w:t>
      </w:r>
      <w:r w:rsidRPr="005B5791">
        <w:t xml:space="preserve">a change in </w:t>
      </w:r>
      <w:r w:rsidR="000D26D0" w:rsidRPr="005B5791">
        <w:t>flood risk</w:t>
      </w:r>
      <w:r w:rsidRPr="005B5791">
        <w:t>.</w:t>
      </w:r>
      <w:r w:rsidR="0093235C" w:rsidRPr="005B5791">
        <w:t xml:space="preserve"> </w:t>
      </w:r>
    </w:p>
    <w:p w14:paraId="694476C5" w14:textId="15F6EBC6" w:rsidR="00D066C4" w:rsidRPr="005B5791" w:rsidRDefault="0093235C" w:rsidP="008607DB">
      <w:pPr>
        <w:pStyle w:val="Body1"/>
      </w:pPr>
      <w:r w:rsidRPr="005B5791">
        <w:rPr>
          <w:i/>
          <w:iCs/>
          <w:highlight w:val="yellow"/>
        </w:rPr>
        <w:t>For FHD add</w:t>
      </w:r>
      <w:r w:rsidR="00D45F24" w:rsidRPr="005B5791">
        <w:rPr>
          <w:i/>
          <w:iCs/>
          <w:highlight w:val="yellow"/>
        </w:rPr>
        <w:t xml:space="preserve"> the following text</w:t>
      </w:r>
      <w:r w:rsidR="00A95362">
        <w:rPr>
          <w:i/>
          <w:iCs/>
          <w:highlight w:val="yellow"/>
        </w:rPr>
        <w:t>;</w:t>
      </w:r>
      <w:r w:rsidR="00D45F24" w:rsidRPr="005B5791">
        <w:rPr>
          <w:i/>
          <w:iCs/>
          <w:highlight w:val="yellow"/>
        </w:rPr>
        <w:t xml:space="preserve"> do not include in PHD</w:t>
      </w:r>
      <w:r w:rsidRPr="005B5791">
        <w:rPr>
          <w:i/>
          <w:iCs/>
          <w:highlight w:val="yellow"/>
        </w:rPr>
        <w:t>:</w:t>
      </w:r>
      <w:r w:rsidRPr="005B5791">
        <w:t xml:space="preserve"> See </w:t>
      </w:r>
      <w:r w:rsidR="006B26C4" w:rsidRPr="005B5791">
        <w:t xml:space="preserve">Appendix </w:t>
      </w:r>
      <w:r w:rsidR="00552544" w:rsidRPr="005B5791">
        <w:t>L</w:t>
      </w:r>
      <w:r w:rsidR="006B26C4" w:rsidRPr="005B5791">
        <w:t xml:space="preserve"> for </w:t>
      </w:r>
      <w:r w:rsidR="006B26C4" w:rsidRPr="005B5791">
        <w:rPr>
          <w:highlight w:val="yellow"/>
        </w:rPr>
        <w:t>(</w:t>
      </w:r>
      <w:r w:rsidR="00085209" w:rsidRPr="005B5791">
        <w:rPr>
          <w:highlight w:val="yellow"/>
        </w:rPr>
        <w:t>floodplain</w:t>
      </w:r>
      <w:r w:rsidR="006B26C4" w:rsidRPr="005B5791">
        <w:rPr>
          <w:highlight w:val="yellow"/>
        </w:rPr>
        <w:t xml:space="preserve"> analysis, </w:t>
      </w:r>
      <w:r w:rsidR="004B23F8">
        <w:rPr>
          <w:highlight w:val="yellow"/>
        </w:rPr>
        <w:t>n</w:t>
      </w:r>
      <w:r w:rsidR="006B26C4" w:rsidRPr="005B5791">
        <w:rPr>
          <w:highlight w:val="yellow"/>
        </w:rPr>
        <w:t>o-</w:t>
      </w:r>
      <w:r w:rsidR="004B23F8">
        <w:rPr>
          <w:highlight w:val="yellow"/>
        </w:rPr>
        <w:t>r</w:t>
      </w:r>
      <w:r w:rsidR="006B26C4" w:rsidRPr="005B5791">
        <w:rPr>
          <w:highlight w:val="yellow"/>
        </w:rPr>
        <w:t xml:space="preserve">ise, </w:t>
      </w:r>
      <w:r w:rsidR="004B23F8">
        <w:rPr>
          <w:highlight w:val="yellow"/>
        </w:rPr>
        <w:t>z</w:t>
      </w:r>
      <w:r w:rsidR="006B26C4" w:rsidRPr="005B5791">
        <w:rPr>
          <w:highlight w:val="yellow"/>
        </w:rPr>
        <w:t>ero-</w:t>
      </w:r>
      <w:r w:rsidR="004B23F8">
        <w:rPr>
          <w:highlight w:val="yellow"/>
        </w:rPr>
        <w:t>r</w:t>
      </w:r>
      <w:r w:rsidR="006B26C4" w:rsidRPr="005B5791">
        <w:rPr>
          <w:highlight w:val="yellow"/>
        </w:rPr>
        <w:t>ise, CLOMR, etc.)</w:t>
      </w:r>
      <w:r w:rsidR="004B23F8">
        <w:t>.</w:t>
      </w:r>
    </w:p>
    <w:p w14:paraId="0AF0AB08" w14:textId="1B27EEF4" w:rsidR="003D27A4" w:rsidRPr="005B5791" w:rsidRDefault="003D27A4" w:rsidP="00066913">
      <w:pPr>
        <w:pStyle w:val="Heading2"/>
      </w:pPr>
      <w:bookmarkStart w:id="915" w:name="_Toc87279792"/>
      <w:bookmarkStart w:id="916" w:name="_Toc87282486"/>
      <w:bookmarkStart w:id="917" w:name="_Toc87283300"/>
      <w:bookmarkStart w:id="918" w:name="_Toc87279793"/>
      <w:bookmarkStart w:id="919" w:name="_Toc87282487"/>
      <w:bookmarkStart w:id="920" w:name="_Toc87283301"/>
      <w:bookmarkStart w:id="921" w:name="_Toc87279794"/>
      <w:bookmarkStart w:id="922" w:name="_Toc87282488"/>
      <w:bookmarkStart w:id="923" w:name="_Toc87283302"/>
      <w:bookmarkStart w:id="924" w:name="_Toc102626317"/>
      <w:bookmarkEnd w:id="915"/>
      <w:bookmarkEnd w:id="916"/>
      <w:bookmarkEnd w:id="917"/>
      <w:bookmarkEnd w:id="918"/>
      <w:bookmarkEnd w:id="919"/>
      <w:bookmarkEnd w:id="920"/>
      <w:bookmarkEnd w:id="921"/>
      <w:bookmarkEnd w:id="922"/>
      <w:bookmarkEnd w:id="923"/>
      <w:r w:rsidRPr="005B5791">
        <w:t>Water Surface Elevations</w:t>
      </w:r>
      <w:r w:rsidR="0093235C" w:rsidRPr="005B5791">
        <w:t xml:space="preserve"> </w:t>
      </w:r>
      <w:r w:rsidR="0093235C" w:rsidRPr="005B5791">
        <w:rPr>
          <w:highlight w:val="yellow"/>
        </w:rPr>
        <w:t>(</w:t>
      </w:r>
      <w:r w:rsidR="0093235C" w:rsidRPr="005B5791">
        <w:rPr>
          <w:i/>
          <w:iCs/>
          <w:highlight w:val="yellow"/>
        </w:rPr>
        <w:t>PHD only, delete section for FHD</w:t>
      </w:r>
      <w:r w:rsidR="001C76C5" w:rsidRPr="005B5791">
        <w:rPr>
          <w:i/>
          <w:iCs/>
          <w:highlight w:val="yellow"/>
        </w:rPr>
        <w:t xml:space="preserve"> as the analysis will be provided as an Appendix</w:t>
      </w:r>
      <w:r w:rsidR="0093235C" w:rsidRPr="005B5791">
        <w:rPr>
          <w:highlight w:val="yellow"/>
        </w:rPr>
        <w:t>)</w:t>
      </w:r>
      <w:bookmarkEnd w:id="924"/>
    </w:p>
    <w:p w14:paraId="4DDE0754" w14:textId="0239D4A9" w:rsidR="003D27A4" w:rsidRPr="008607DB" w:rsidRDefault="003D27A4" w:rsidP="008607DB">
      <w:pPr>
        <w:pStyle w:val="Body1"/>
        <w:rPr>
          <w:i/>
          <w:iCs/>
        </w:rPr>
      </w:pPr>
      <w:r w:rsidRPr="008607DB">
        <w:rPr>
          <w:i/>
          <w:iCs/>
          <w:highlight w:val="yellow"/>
        </w:rPr>
        <w:t>Describe what changes if any will occur to the water surface elevations at storms of interest.</w:t>
      </w:r>
      <w:r w:rsidR="00A45392" w:rsidRPr="008607DB">
        <w:rPr>
          <w:i/>
          <w:iCs/>
          <w:highlight w:val="yellow"/>
        </w:rPr>
        <w:t xml:space="preserve"> State distance </w:t>
      </w:r>
      <w:r w:rsidR="00D1769D">
        <w:rPr>
          <w:i/>
          <w:iCs/>
          <w:highlight w:val="yellow"/>
        </w:rPr>
        <w:t xml:space="preserve">where </w:t>
      </w:r>
      <w:r w:rsidR="00A45392" w:rsidRPr="008607DB">
        <w:rPr>
          <w:i/>
          <w:iCs/>
          <w:highlight w:val="yellow"/>
        </w:rPr>
        <w:t>100-year existing and proposed WSEs converge.</w:t>
      </w:r>
      <w:r w:rsidRPr="008607DB">
        <w:rPr>
          <w:i/>
          <w:iCs/>
          <w:highlight w:val="yellow"/>
        </w:rPr>
        <w:t xml:space="preserve"> Include any risk to properties or infrastructure.</w:t>
      </w:r>
      <w:r w:rsidR="00017063" w:rsidRPr="008607DB">
        <w:rPr>
          <w:i/>
          <w:iCs/>
          <w:highlight w:val="yellow"/>
        </w:rPr>
        <w:t xml:space="preserve"> How do the proposed upstream and downstream water surface elevations compare to the existing? A graphic depicting both WSEs should be provided, </w:t>
      </w:r>
      <w:r w:rsidR="006D4454" w:rsidRPr="008607DB">
        <w:rPr>
          <w:i/>
          <w:iCs/>
          <w:highlight w:val="yellow"/>
        </w:rPr>
        <w:t xml:space="preserve">both a </w:t>
      </w:r>
      <w:r w:rsidR="00017063" w:rsidRPr="008607DB">
        <w:rPr>
          <w:i/>
          <w:iCs/>
          <w:highlight w:val="yellow"/>
        </w:rPr>
        <w:t xml:space="preserve">profile </w:t>
      </w:r>
      <w:r w:rsidR="006D4454" w:rsidRPr="008607DB">
        <w:rPr>
          <w:i/>
          <w:iCs/>
          <w:highlight w:val="yellow"/>
        </w:rPr>
        <w:t>and</w:t>
      </w:r>
      <w:r w:rsidR="00017063" w:rsidRPr="008607DB">
        <w:rPr>
          <w:i/>
          <w:iCs/>
          <w:highlight w:val="yellow"/>
        </w:rPr>
        <w:t xml:space="preserve"> plan view showing the differences in WSE between the existing and proposed surfaces.</w:t>
      </w:r>
    </w:p>
    <w:p w14:paraId="67E44708" w14:textId="73E02CA9" w:rsidR="006D4454" w:rsidRPr="005B5791" w:rsidRDefault="006D4454" w:rsidP="008607DB">
      <w:pPr>
        <w:pStyle w:val="Body1"/>
      </w:pPr>
      <w:r w:rsidRPr="005B5791">
        <w:t>A flood risk assessment will be developed during later stages of the design.</w:t>
      </w:r>
    </w:p>
    <w:p w14:paraId="0D0CE950" w14:textId="1351854F" w:rsidR="0093235C" w:rsidRPr="005B5791" w:rsidRDefault="00BB7DB3" w:rsidP="005515EC">
      <w:r w:rsidRPr="005B5791">
        <w:rPr>
          <w:noProof/>
        </w:rPr>
        <w:lastRenderedPageBreak/>
        <w:drawing>
          <wp:inline distT="0" distB="0" distL="0" distR="0" wp14:anchorId="5F8C3E09" wp14:editId="0E241255">
            <wp:extent cx="5337131" cy="398417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338415" cy="3985129"/>
                    </a:xfrm>
                    <a:prstGeom prst="rect">
                      <a:avLst/>
                    </a:prstGeom>
                    <a:noFill/>
                    <a:ln>
                      <a:noFill/>
                    </a:ln>
                    <a:extLst>
                      <a:ext uri="{53640926-AAD7-44D8-BBD7-CCE9431645EC}">
                        <a14:shadowObscured xmlns:a14="http://schemas.microsoft.com/office/drawing/2010/main"/>
                      </a:ext>
                    </a:extLst>
                  </pic:spPr>
                </pic:pic>
              </a:graphicData>
            </a:graphic>
          </wp:inline>
        </w:drawing>
      </w:r>
    </w:p>
    <w:p w14:paraId="3E9CC75D" w14:textId="450C619B" w:rsidR="005515EC" w:rsidRPr="005B5791" w:rsidRDefault="005515EC" w:rsidP="005515EC">
      <w:pPr>
        <w:pStyle w:val="Caption"/>
      </w:pPr>
      <w:bookmarkStart w:id="925" w:name="_Ref65502828"/>
      <w:bookmarkStart w:id="926" w:name="_Toc78544844"/>
      <w:bookmarkStart w:id="927" w:name="_Toc102626360"/>
      <w:r w:rsidRPr="005B5791">
        <w:t xml:space="preserve">Figure </w:t>
      </w:r>
      <w:r w:rsidR="001B66B0">
        <w:fldChar w:fldCharType="begin"/>
      </w:r>
      <w:r w:rsidR="001B66B0">
        <w:instrText xml:space="preserve"> SEQ Figure \* ARABIC </w:instrText>
      </w:r>
      <w:r w:rsidR="001B66B0">
        <w:fldChar w:fldCharType="separate"/>
      </w:r>
      <w:r w:rsidR="00BD68DB">
        <w:rPr>
          <w:noProof/>
        </w:rPr>
        <w:t>32</w:t>
      </w:r>
      <w:r w:rsidR="001B66B0">
        <w:rPr>
          <w:noProof/>
        </w:rPr>
        <w:fldChar w:fldCharType="end"/>
      </w:r>
      <w:bookmarkEnd w:id="925"/>
      <w:r w:rsidRPr="005B5791">
        <w:t>: Existing</w:t>
      </w:r>
      <w:r w:rsidR="00D1769D">
        <w:t>-</w:t>
      </w:r>
      <w:r w:rsidRPr="005B5791">
        <w:t xml:space="preserve"> and </w:t>
      </w:r>
      <w:r w:rsidR="003321ED" w:rsidRPr="005B5791">
        <w:t>proposed</w:t>
      </w:r>
      <w:r w:rsidR="00D1769D">
        <w:t>-</w:t>
      </w:r>
      <w:r w:rsidR="004F6CCC" w:rsidRPr="005B5791">
        <w:t>conditions</w:t>
      </w:r>
      <w:r w:rsidRPr="005B5791">
        <w:t xml:space="preserve"> 100-year water surface profile comparison</w:t>
      </w:r>
      <w:bookmarkEnd w:id="926"/>
      <w:r w:rsidR="005E1A55" w:rsidRPr="005B5791">
        <w:t xml:space="preserve"> along </w:t>
      </w:r>
      <w:r w:rsidR="005E1A55" w:rsidRPr="005B5791">
        <w:rPr>
          <w:highlight w:val="yellow"/>
        </w:rPr>
        <w:t>proposed alignment</w:t>
      </w:r>
      <w:bookmarkEnd w:id="927"/>
    </w:p>
    <w:p w14:paraId="449745DD" w14:textId="5799BF68" w:rsidR="004F6CCC" w:rsidRPr="005B5791" w:rsidRDefault="0093235C" w:rsidP="004F6CCC">
      <w:r w:rsidRPr="005B5791">
        <w:rPr>
          <w:noProof/>
        </w:rPr>
        <w:lastRenderedPageBreak/>
        <w:drawing>
          <wp:inline distT="0" distB="0" distL="0" distR="0" wp14:anchorId="4050DD8F" wp14:editId="365B78AB">
            <wp:extent cx="4578691" cy="57805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83148" cy="5786225"/>
                    </a:xfrm>
                    <a:prstGeom prst="rect">
                      <a:avLst/>
                    </a:prstGeom>
                  </pic:spPr>
                </pic:pic>
              </a:graphicData>
            </a:graphic>
          </wp:inline>
        </w:drawing>
      </w:r>
    </w:p>
    <w:p w14:paraId="7A600F44" w14:textId="61035812" w:rsidR="00D1769D" w:rsidRDefault="004F6CCC" w:rsidP="004F6CCC">
      <w:pPr>
        <w:pStyle w:val="Caption"/>
        <w:rPr>
          <w:highlight w:val="yellow"/>
        </w:rPr>
      </w:pPr>
      <w:bookmarkStart w:id="928" w:name="_Ref65502837"/>
      <w:bookmarkStart w:id="929" w:name="_Toc78544845"/>
      <w:bookmarkStart w:id="930" w:name="_Toc102626361"/>
      <w:r w:rsidRPr="005B5791">
        <w:t xml:space="preserve">Figure </w:t>
      </w:r>
      <w:r w:rsidR="001B66B0">
        <w:fldChar w:fldCharType="begin"/>
      </w:r>
      <w:r w:rsidR="001B66B0">
        <w:instrText xml:space="preserve"> SEQ Figure \* ARABIC </w:instrText>
      </w:r>
      <w:r w:rsidR="001B66B0">
        <w:fldChar w:fldCharType="separate"/>
      </w:r>
      <w:r w:rsidR="00BD68DB">
        <w:rPr>
          <w:noProof/>
        </w:rPr>
        <w:t>33</w:t>
      </w:r>
      <w:r w:rsidR="001B66B0">
        <w:rPr>
          <w:noProof/>
        </w:rPr>
        <w:fldChar w:fldCharType="end"/>
      </w:r>
      <w:bookmarkEnd w:id="928"/>
      <w:r w:rsidRPr="005B5791">
        <w:t xml:space="preserve">: 100-year WSE change from existing to </w:t>
      </w:r>
      <w:r w:rsidR="003321ED" w:rsidRPr="005B5791">
        <w:t>proposed</w:t>
      </w:r>
      <w:r w:rsidRPr="005B5791">
        <w:t xml:space="preserve"> conditions</w:t>
      </w:r>
      <w:bookmarkEnd w:id="929"/>
      <w:r w:rsidR="00531043" w:rsidRPr="005B5791">
        <w:t xml:space="preserve"> </w:t>
      </w:r>
      <w:r w:rsidR="00531043" w:rsidRPr="008607DB">
        <w:rPr>
          <w:i/>
          <w:iCs/>
          <w:highlight w:val="yellow"/>
        </w:rPr>
        <w:t xml:space="preserve">(add FEMA </w:t>
      </w:r>
      <w:r w:rsidR="00D1769D" w:rsidRPr="008607DB">
        <w:rPr>
          <w:i/>
          <w:iCs/>
          <w:highlight w:val="yellow"/>
        </w:rPr>
        <w:t>z</w:t>
      </w:r>
      <w:r w:rsidR="00531043" w:rsidRPr="008607DB">
        <w:rPr>
          <w:i/>
          <w:iCs/>
          <w:highlight w:val="yellow"/>
        </w:rPr>
        <w:t>one extents</w:t>
      </w:r>
      <w:r w:rsidR="0093235C" w:rsidRPr="008607DB">
        <w:rPr>
          <w:i/>
          <w:iCs/>
          <w:highlight w:val="yellow"/>
        </w:rPr>
        <w:t xml:space="preserve"> and GIS parcels</w:t>
      </w:r>
      <w:r w:rsidR="00531043" w:rsidRPr="008607DB">
        <w:rPr>
          <w:i/>
          <w:iCs/>
          <w:highlight w:val="yellow"/>
        </w:rPr>
        <w:t xml:space="preserve"> to figure)</w:t>
      </w:r>
      <w:bookmarkEnd w:id="930"/>
      <w:r w:rsidR="00D1769D">
        <w:rPr>
          <w:highlight w:val="yellow"/>
        </w:rPr>
        <w:br w:type="page"/>
      </w:r>
    </w:p>
    <w:p w14:paraId="7E16949F" w14:textId="125F0E6B" w:rsidR="00B11E09" w:rsidRPr="005B5791" w:rsidRDefault="00B11E09" w:rsidP="008747F0">
      <w:pPr>
        <w:pStyle w:val="Heading1"/>
        <w:ind w:left="810" w:hanging="810"/>
      </w:pPr>
      <w:bookmarkStart w:id="931" w:name="_Toc88554397"/>
      <w:bookmarkStart w:id="932" w:name="_Toc88574588"/>
      <w:bookmarkStart w:id="933" w:name="_Toc88554398"/>
      <w:bookmarkStart w:id="934" w:name="_Toc88574589"/>
      <w:bookmarkStart w:id="935" w:name="_Toc87279796"/>
      <w:bookmarkStart w:id="936" w:name="_Toc87282490"/>
      <w:bookmarkStart w:id="937" w:name="_Toc87283304"/>
      <w:bookmarkStart w:id="938" w:name="_Toc87279797"/>
      <w:bookmarkStart w:id="939" w:name="_Toc87282491"/>
      <w:bookmarkStart w:id="940" w:name="_Toc87283305"/>
      <w:bookmarkStart w:id="941" w:name="_Toc87279798"/>
      <w:bookmarkStart w:id="942" w:name="_Toc87282492"/>
      <w:bookmarkStart w:id="943" w:name="_Toc87283306"/>
      <w:bookmarkStart w:id="944" w:name="_Toc87279799"/>
      <w:bookmarkStart w:id="945" w:name="_Toc87282493"/>
      <w:bookmarkStart w:id="946" w:name="_Toc87283307"/>
      <w:bookmarkStart w:id="947" w:name="_Toc87279800"/>
      <w:bookmarkStart w:id="948" w:name="_Toc87282494"/>
      <w:bookmarkStart w:id="949" w:name="_Toc87283308"/>
      <w:bookmarkStart w:id="950" w:name="_Toc87279801"/>
      <w:bookmarkStart w:id="951" w:name="_Toc87282495"/>
      <w:bookmarkStart w:id="952" w:name="_Toc87283309"/>
      <w:bookmarkStart w:id="953" w:name="_Toc87279802"/>
      <w:bookmarkStart w:id="954" w:name="_Toc87282496"/>
      <w:bookmarkStart w:id="955" w:name="_Toc87283310"/>
      <w:bookmarkStart w:id="956" w:name="_Toc87279803"/>
      <w:bookmarkStart w:id="957" w:name="_Toc87282497"/>
      <w:bookmarkStart w:id="958" w:name="_Toc87283311"/>
      <w:bookmarkStart w:id="959" w:name="_Toc87279804"/>
      <w:bookmarkStart w:id="960" w:name="_Toc87282498"/>
      <w:bookmarkStart w:id="961" w:name="_Toc87283312"/>
      <w:bookmarkStart w:id="962" w:name="_Toc87279805"/>
      <w:bookmarkStart w:id="963" w:name="_Toc87282499"/>
      <w:bookmarkStart w:id="964" w:name="_Toc87283313"/>
      <w:bookmarkStart w:id="965" w:name="_Scour_Analysis_(FHD"/>
      <w:bookmarkStart w:id="966" w:name="_Scour_Analysis"/>
      <w:bookmarkStart w:id="967" w:name="_Ref87005539"/>
      <w:bookmarkStart w:id="968" w:name="_Ref15286604"/>
      <w:bookmarkStart w:id="969" w:name="_Toc102626318"/>
      <w:bookmarkStart w:id="970" w:name="_Hlk101281110"/>
      <w:bookmarkEnd w:id="913"/>
      <w:bookmarkEnd w:id="914"/>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r w:rsidRPr="000D2A9C">
        <w:rPr>
          <w:highlight w:val="green"/>
        </w:rPr>
        <w:lastRenderedPageBreak/>
        <w:t>Preliminary</w:t>
      </w:r>
      <w:r>
        <w:t xml:space="preserve"> </w:t>
      </w:r>
      <w:r w:rsidRPr="000D2A9C">
        <w:rPr>
          <w:highlight w:val="yellow"/>
        </w:rPr>
        <w:t>or</w:t>
      </w:r>
      <w:r>
        <w:t xml:space="preserve"> </w:t>
      </w:r>
      <w:r w:rsidRPr="000D2A9C">
        <w:rPr>
          <w:highlight w:val="cyan"/>
        </w:rPr>
        <w:t>Structure Free Zone</w:t>
      </w:r>
      <w:r>
        <w:t xml:space="preserve"> </w:t>
      </w:r>
      <w:r w:rsidRPr="000D2A9C">
        <w:rPr>
          <w:highlight w:val="yellow"/>
        </w:rPr>
        <w:t>or</w:t>
      </w:r>
      <w:r>
        <w:t xml:space="preserve"> </w:t>
      </w:r>
      <w:r w:rsidRPr="000D2A9C">
        <w:rPr>
          <w:highlight w:val="magenta"/>
        </w:rPr>
        <w:t>Final</w:t>
      </w:r>
      <w:r>
        <w:t xml:space="preserve"> </w:t>
      </w:r>
      <w:commentRangeStart w:id="971"/>
      <w:r w:rsidRPr="005B5791">
        <w:t>Scour Analysis</w:t>
      </w:r>
      <w:bookmarkEnd w:id="967"/>
      <w:r w:rsidRPr="005B5791">
        <w:t xml:space="preserve"> </w:t>
      </w:r>
      <w:bookmarkEnd w:id="968"/>
      <w:bookmarkEnd w:id="969"/>
      <w:commentRangeEnd w:id="971"/>
      <w:r w:rsidR="00ED308A">
        <w:rPr>
          <w:rStyle w:val="CommentReference"/>
          <w:rFonts w:eastAsiaTheme="minorHAnsi" w:cstheme="minorBidi"/>
          <w:b w:val="0"/>
          <w:bCs w:val="0"/>
        </w:rPr>
        <w:commentReference w:id="971"/>
      </w:r>
    </w:p>
    <w:bookmarkEnd w:id="970"/>
    <w:p w14:paraId="43509976" w14:textId="77777777" w:rsidR="00B11E09" w:rsidRDefault="00B11E09" w:rsidP="00B11E09">
      <w:pPr>
        <w:pStyle w:val="Body1"/>
        <w:rPr>
          <w:b/>
          <w:bCs/>
          <w:i/>
          <w:iCs/>
        </w:rPr>
      </w:pPr>
      <w:r w:rsidRPr="000D2A9C">
        <w:rPr>
          <w:b/>
          <w:bCs/>
          <w:i/>
          <w:iCs/>
        </w:rPr>
        <w:t xml:space="preserve">Non-italics in this section are not instructions, but template language. </w:t>
      </w:r>
    </w:p>
    <w:p w14:paraId="061C2DE5" w14:textId="2534618C" w:rsidR="00B11E09" w:rsidRPr="000D2A9C" w:rsidRDefault="00B11E09" w:rsidP="00B11E09">
      <w:pPr>
        <w:pStyle w:val="Body1"/>
        <w:rPr>
          <w:i/>
          <w:iCs/>
        </w:rPr>
      </w:pPr>
      <w:r w:rsidRPr="000D2A9C">
        <w:rPr>
          <w:i/>
          <w:iCs/>
        </w:rPr>
        <w:t>This section is used as a scour analysis for multiple phases of a project</w:t>
      </w:r>
      <w:r w:rsidR="00CF5929">
        <w:rPr>
          <w:i/>
          <w:iCs/>
        </w:rPr>
        <w:t>.</w:t>
      </w:r>
      <w:r w:rsidRPr="000D2A9C">
        <w:rPr>
          <w:i/>
          <w:iCs/>
        </w:rPr>
        <w:t xml:space="preserve"> </w:t>
      </w:r>
      <w:r w:rsidR="005A0554">
        <w:rPr>
          <w:i/>
          <w:iCs/>
        </w:rPr>
        <w:t xml:space="preserve"> </w:t>
      </w:r>
      <w:r w:rsidR="00CF5929">
        <w:rPr>
          <w:i/>
          <w:iCs/>
        </w:rPr>
        <w:t>Each phase</w:t>
      </w:r>
      <w:r w:rsidR="00CF5929" w:rsidRPr="000D2A9C">
        <w:rPr>
          <w:i/>
          <w:iCs/>
        </w:rPr>
        <w:t xml:space="preserve"> </w:t>
      </w:r>
      <w:r w:rsidRPr="000D2A9C">
        <w:rPr>
          <w:i/>
          <w:iCs/>
        </w:rPr>
        <w:t>will have various levels of available data and therefore will need to be updated as the design progress</w:t>
      </w:r>
      <w:r w:rsidR="00CF5929">
        <w:rPr>
          <w:i/>
          <w:iCs/>
        </w:rPr>
        <w:t>es</w:t>
      </w:r>
      <w:r w:rsidRPr="000D2A9C">
        <w:rPr>
          <w:i/>
          <w:iCs/>
        </w:rPr>
        <w:t xml:space="preserve">. </w:t>
      </w:r>
      <w:r w:rsidR="00856A80">
        <w:rPr>
          <w:i/>
          <w:iCs/>
        </w:rPr>
        <w:t xml:space="preserve">The </w:t>
      </w:r>
      <w:r w:rsidR="00856A80" w:rsidRPr="00854DEE">
        <w:rPr>
          <w:i/>
          <w:iCs/>
          <w:highlight w:val="green"/>
        </w:rPr>
        <w:t>p</w:t>
      </w:r>
      <w:r w:rsidRPr="00854DEE">
        <w:rPr>
          <w:i/>
          <w:iCs/>
          <w:highlight w:val="green"/>
        </w:rPr>
        <w:t>reliminary</w:t>
      </w:r>
      <w:r w:rsidRPr="000D2A9C">
        <w:rPr>
          <w:i/>
          <w:iCs/>
        </w:rPr>
        <w:t xml:space="preserve"> scour analysis is based on minimum hydraulic opening (PHD). The updated preliminary scour analysis is based on the </w:t>
      </w:r>
      <w:r w:rsidRPr="00854DEE">
        <w:rPr>
          <w:i/>
          <w:iCs/>
          <w:highlight w:val="cyan"/>
        </w:rPr>
        <w:t>structure free zone</w:t>
      </w:r>
      <w:r w:rsidR="006A3B32">
        <w:rPr>
          <w:i/>
          <w:iCs/>
        </w:rPr>
        <w:t xml:space="preserve"> </w:t>
      </w:r>
      <w:r w:rsidR="00204BB1">
        <w:rPr>
          <w:i/>
          <w:iCs/>
        </w:rPr>
        <w:t>(</w:t>
      </w:r>
      <w:r w:rsidR="00C262A0">
        <w:rPr>
          <w:i/>
          <w:iCs/>
        </w:rPr>
        <w:t>do not update PHD, utilize a memorandum)</w:t>
      </w:r>
      <w:r w:rsidRPr="000D2A9C">
        <w:rPr>
          <w:i/>
          <w:iCs/>
        </w:rPr>
        <w:t xml:space="preserve">. The </w:t>
      </w:r>
      <w:r w:rsidRPr="00854DEE">
        <w:rPr>
          <w:i/>
          <w:iCs/>
          <w:highlight w:val="magenta"/>
        </w:rPr>
        <w:t>final</w:t>
      </w:r>
      <w:r w:rsidRPr="000D2A9C">
        <w:rPr>
          <w:i/>
          <w:iCs/>
        </w:rPr>
        <w:t xml:space="preserve"> scour analysis is based on the final structure (FHD)</w:t>
      </w:r>
      <w:r w:rsidRPr="00AE4795">
        <w:rPr>
          <w:i/>
          <w:iCs/>
        </w:rPr>
        <w:t>.</w:t>
      </w:r>
    </w:p>
    <w:p w14:paraId="02195E7F" w14:textId="57B6035F" w:rsidR="00B11E09" w:rsidRPr="000D2A9C" w:rsidRDefault="00B11E09" w:rsidP="00B11E09">
      <w:pPr>
        <w:pStyle w:val="Body1"/>
      </w:pPr>
      <w:r w:rsidRPr="00387E0B">
        <w:rPr>
          <w:b/>
          <w:bCs/>
          <w:i/>
          <w:iCs/>
          <w:u w:val="single"/>
        </w:rPr>
        <w:t xml:space="preserve">See WSDOT Hydraulics Manual for additional guidance and </w:t>
      </w:r>
      <w:r w:rsidR="0043469F" w:rsidRPr="00387E0B">
        <w:rPr>
          <w:b/>
          <w:bCs/>
          <w:i/>
          <w:iCs/>
          <w:u w:val="single"/>
        </w:rPr>
        <w:t xml:space="preserve">the </w:t>
      </w:r>
      <w:r w:rsidRPr="00387E0B">
        <w:rPr>
          <w:b/>
          <w:bCs/>
          <w:i/>
          <w:iCs/>
          <w:u w:val="single"/>
        </w:rPr>
        <w:t>definition of scour design flood and scour check flood</w:t>
      </w:r>
      <w:r w:rsidRPr="00387E0B">
        <w:rPr>
          <w:i/>
          <w:iCs/>
          <w:u w:val="single"/>
        </w:rPr>
        <w:t>.</w:t>
      </w:r>
      <w:r>
        <w:rPr>
          <w:i/>
          <w:iCs/>
        </w:rPr>
        <w:t xml:space="preserve">  </w:t>
      </w:r>
      <w:r w:rsidRPr="00A7516C">
        <w:rPr>
          <w:i/>
          <w:iCs/>
        </w:rPr>
        <w:t xml:space="preserve">Contact HQ Hydraulics to determine if the design shall incorporate </w:t>
      </w:r>
      <w:r w:rsidRPr="000D2A9C">
        <w:rPr>
          <w:i/>
          <w:iCs/>
        </w:rPr>
        <w:t>the 2080 100-year projected discharge (flood).</w:t>
      </w:r>
      <w:r>
        <w:t xml:space="preserve"> </w:t>
      </w:r>
      <w:r w:rsidRPr="000D2A9C">
        <w:rPr>
          <w:highlight w:val="green"/>
        </w:rPr>
        <w:t>F</w:t>
      </w:r>
      <w:r w:rsidRPr="00FC3B75">
        <w:rPr>
          <w:highlight w:val="green"/>
        </w:rPr>
        <w:t>or this preliminary</w:t>
      </w:r>
      <w:r w:rsidRPr="000D2A9C">
        <w:rPr>
          <w:highlight w:val="green"/>
        </w:rPr>
        <w:t xml:space="preserve"> </w:t>
      </w:r>
      <w:r w:rsidRPr="00FC3B75">
        <w:rPr>
          <w:highlight w:val="green"/>
        </w:rPr>
        <w:t>phase of the project, the risk for lateral migration</w:t>
      </w:r>
      <w:r>
        <w:rPr>
          <w:highlight w:val="green"/>
        </w:rPr>
        <w:t>,</w:t>
      </w:r>
      <w:r w:rsidRPr="00FC3B75">
        <w:rPr>
          <w:highlight w:val="green"/>
        </w:rPr>
        <w:t xml:space="preserve"> potential for </w:t>
      </w:r>
      <w:r w:rsidR="0043469F">
        <w:rPr>
          <w:highlight w:val="green"/>
        </w:rPr>
        <w:t xml:space="preserve">long-term </w:t>
      </w:r>
      <w:r w:rsidRPr="00FC3B75">
        <w:rPr>
          <w:highlight w:val="green"/>
        </w:rPr>
        <w:t>degradation</w:t>
      </w:r>
      <w:r>
        <w:rPr>
          <w:highlight w:val="green"/>
        </w:rPr>
        <w:t xml:space="preserve"> and evaluation of preliminary total scour</w:t>
      </w:r>
      <w:r w:rsidRPr="00FC3B75">
        <w:rPr>
          <w:highlight w:val="green"/>
        </w:rPr>
        <w:t xml:space="preserve"> </w:t>
      </w:r>
      <w:r w:rsidR="0043469F">
        <w:rPr>
          <w:highlight w:val="green"/>
        </w:rPr>
        <w:t>is</w:t>
      </w:r>
      <w:r w:rsidR="0043469F" w:rsidRPr="00FC3B75">
        <w:rPr>
          <w:highlight w:val="green"/>
        </w:rPr>
        <w:t xml:space="preserve"> </w:t>
      </w:r>
      <w:r w:rsidRPr="009F3538">
        <w:rPr>
          <w:highlight w:val="green"/>
        </w:rPr>
        <w:t>based on available data</w:t>
      </w:r>
      <w:r w:rsidRPr="000D2A9C">
        <w:rPr>
          <w:highlight w:val="green"/>
        </w:rPr>
        <w:t xml:space="preserve">, including but not limited to </w:t>
      </w:r>
      <w:r w:rsidR="008C7B54">
        <w:rPr>
          <w:highlight w:val="green"/>
        </w:rPr>
        <w:t>(</w:t>
      </w:r>
      <w:r w:rsidR="008C7B54" w:rsidRPr="00EE600B">
        <w:rPr>
          <w:i/>
          <w:iCs/>
          <w:highlight w:val="green"/>
        </w:rPr>
        <w:t xml:space="preserve">specify </w:t>
      </w:r>
      <w:r w:rsidR="00694D0C" w:rsidRPr="00EE600B">
        <w:rPr>
          <w:i/>
          <w:iCs/>
          <w:highlight w:val="green"/>
        </w:rPr>
        <w:t xml:space="preserve">available data such as </w:t>
      </w:r>
      <w:r w:rsidRPr="00EE600B">
        <w:rPr>
          <w:i/>
          <w:iCs/>
          <w:highlight w:val="green"/>
        </w:rPr>
        <w:t>the geotechnical scoping memorandum</w:t>
      </w:r>
      <w:r w:rsidR="008B08B1">
        <w:rPr>
          <w:i/>
          <w:iCs/>
          <w:highlight w:val="green"/>
        </w:rPr>
        <w:t>,</w:t>
      </w:r>
      <w:r w:rsidRPr="00EE600B">
        <w:rPr>
          <w:i/>
          <w:iCs/>
          <w:highlight w:val="green"/>
        </w:rPr>
        <w:t xml:space="preserve"> or data </w:t>
      </w:r>
      <w:r w:rsidRPr="00A553A7">
        <w:rPr>
          <w:i/>
          <w:iCs/>
          <w:highlight w:val="green"/>
        </w:rPr>
        <w:t>package</w:t>
      </w:r>
      <w:r w:rsidR="008B08B1">
        <w:rPr>
          <w:i/>
          <w:iCs/>
          <w:highlight w:val="green"/>
        </w:rPr>
        <w:t>,</w:t>
      </w:r>
      <w:r w:rsidR="00D45335">
        <w:rPr>
          <w:i/>
          <w:iCs/>
          <w:highlight w:val="green"/>
        </w:rPr>
        <w:t xml:space="preserve"> or assumptions if no data is </w:t>
      </w:r>
      <w:r w:rsidR="00AF367F">
        <w:rPr>
          <w:i/>
          <w:iCs/>
          <w:highlight w:val="green"/>
        </w:rPr>
        <w:t>available.</w:t>
      </w:r>
      <w:r w:rsidR="00412493">
        <w:rPr>
          <w:i/>
          <w:iCs/>
          <w:highlight w:val="green"/>
        </w:rPr>
        <w:t xml:space="preserve"> </w:t>
      </w:r>
      <w:r w:rsidR="00412493" w:rsidRPr="00412493">
        <w:rPr>
          <w:b/>
          <w:bCs/>
          <w:i/>
          <w:iCs/>
          <w:highlight w:val="green"/>
          <w:u w:val="single"/>
        </w:rPr>
        <w:t>DO NOT DELAY PHD PROCESS!</w:t>
      </w:r>
      <w:r w:rsidR="00694D0C" w:rsidRPr="00A553A7">
        <w:rPr>
          <w:i/>
          <w:iCs/>
          <w:highlight w:val="green"/>
        </w:rPr>
        <w:t>)</w:t>
      </w:r>
      <w:r w:rsidRPr="00A553A7">
        <w:rPr>
          <w:highlight w:val="green"/>
        </w:rPr>
        <w:t>.</w:t>
      </w:r>
      <w:r w:rsidR="008B08B1">
        <w:rPr>
          <w:highlight w:val="green"/>
        </w:rPr>
        <w:t xml:space="preserve"> </w:t>
      </w:r>
      <w:r w:rsidRPr="00A553A7">
        <w:rPr>
          <w:highlight w:val="green"/>
        </w:rPr>
        <w:t xml:space="preserve"> </w:t>
      </w:r>
      <w:r w:rsidRPr="00A553A7">
        <w:rPr>
          <w:i/>
          <w:iCs/>
          <w:highlight w:val="green"/>
        </w:rPr>
        <w:t xml:space="preserve">Coordinate with the </w:t>
      </w:r>
      <w:r w:rsidR="00994764">
        <w:rPr>
          <w:i/>
          <w:iCs/>
          <w:highlight w:val="green"/>
        </w:rPr>
        <w:t>g</w:t>
      </w:r>
      <w:r w:rsidRPr="00A553A7">
        <w:rPr>
          <w:i/>
          <w:iCs/>
          <w:highlight w:val="green"/>
        </w:rPr>
        <w:t xml:space="preserve">eotechnical </w:t>
      </w:r>
      <w:r w:rsidR="00994764">
        <w:rPr>
          <w:i/>
          <w:iCs/>
          <w:highlight w:val="green"/>
        </w:rPr>
        <w:t>s</w:t>
      </w:r>
      <w:r w:rsidRPr="00A553A7">
        <w:rPr>
          <w:i/>
          <w:iCs/>
          <w:highlight w:val="green"/>
        </w:rPr>
        <w:t xml:space="preserve">coping </w:t>
      </w:r>
      <w:r w:rsidR="00994764">
        <w:rPr>
          <w:i/>
          <w:iCs/>
          <w:highlight w:val="green"/>
        </w:rPr>
        <w:t>l</w:t>
      </w:r>
      <w:r w:rsidRPr="00A553A7">
        <w:rPr>
          <w:i/>
          <w:iCs/>
          <w:highlight w:val="green"/>
        </w:rPr>
        <w:t>ead early in the development of the PHD to see if this data is available or can be collected.</w:t>
      </w:r>
      <w:r>
        <w:t xml:space="preserve"> </w:t>
      </w:r>
      <w:r w:rsidRPr="00FA7833">
        <w:rPr>
          <w:highlight w:val="green"/>
        </w:rPr>
        <w:t xml:space="preserve">This </w:t>
      </w:r>
      <w:r w:rsidR="00836372">
        <w:rPr>
          <w:highlight w:val="green"/>
        </w:rPr>
        <w:t>evaluation</w:t>
      </w:r>
      <w:r w:rsidR="00836372" w:rsidRPr="00FA7833">
        <w:rPr>
          <w:highlight w:val="green"/>
        </w:rPr>
        <w:t xml:space="preserve"> </w:t>
      </w:r>
      <w:r w:rsidRPr="00FA7833">
        <w:rPr>
          <w:highlight w:val="green"/>
        </w:rPr>
        <w:t xml:space="preserve">is </w:t>
      </w:r>
      <w:r w:rsidR="00836372">
        <w:rPr>
          <w:highlight w:val="green"/>
        </w:rPr>
        <w:t xml:space="preserve">to be </w:t>
      </w:r>
      <w:r w:rsidRPr="00FA7833">
        <w:rPr>
          <w:highlight w:val="green"/>
        </w:rPr>
        <w:t>considered preliminary and is not to be taken as a final recommendation.</w:t>
      </w:r>
      <w:r w:rsidRPr="00FA7833">
        <w:t xml:space="preserve"> </w:t>
      </w:r>
      <w:r w:rsidRPr="000D2A9C">
        <w:rPr>
          <w:highlight w:val="magenta"/>
        </w:rPr>
        <w:t xml:space="preserve">For this </w:t>
      </w:r>
      <w:r>
        <w:rPr>
          <w:iCs/>
          <w:highlight w:val="magenta"/>
        </w:rPr>
        <w:t>FHD</w:t>
      </w:r>
      <w:r w:rsidRPr="000D2A9C">
        <w:rPr>
          <w:highlight w:val="magenta"/>
        </w:rPr>
        <w:t>, the risk for lateral migration</w:t>
      </w:r>
      <w:r>
        <w:rPr>
          <w:highlight w:val="magenta"/>
        </w:rPr>
        <w:t>,</w:t>
      </w:r>
      <w:r w:rsidRPr="000D2A9C">
        <w:rPr>
          <w:highlight w:val="magenta"/>
        </w:rPr>
        <w:t xml:space="preserve"> potential for </w:t>
      </w:r>
      <w:r w:rsidR="00836372">
        <w:rPr>
          <w:highlight w:val="magenta"/>
        </w:rPr>
        <w:t>long-term</w:t>
      </w:r>
      <w:r w:rsidR="00BB536B">
        <w:rPr>
          <w:highlight w:val="magenta"/>
        </w:rPr>
        <w:t xml:space="preserve"> </w:t>
      </w:r>
      <w:r w:rsidRPr="000D2A9C">
        <w:rPr>
          <w:highlight w:val="magenta"/>
        </w:rPr>
        <w:t>degradation</w:t>
      </w:r>
      <w:r w:rsidR="008B08B1">
        <w:rPr>
          <w:highlight w:val="magenta"/>
        </w:rPr>
        <w:t>,</w:t>
      </w:r>
      <w:r w:rsidRPr="000D2A9C">
        <w:rPr>
          <w:highlight w:val="magenta"/>
        </w:rPr>
        <w:t xml:space="preserve"> </w:t>
      </w:r>
      <w:r>
        <w:rPr>
          <w:highlight w:val="magenta"/>
        </w:rPr>
        <w:t xml:space="preserve">and </w:t>
      </w:r>
      <w:r w:rsidR="002420DA">
        <w:rPr>
          <w:highlight w:val="magenta"/>
        </w:rPr>
        <w:t>evaluation</w:t>
      </w:r>
      <w:r>
        <w:rPr>
          <w:highlight w:val="magenta"/>
        </w:rPr>
        <w:t xml:space="preserve"> of total scour </w:t>
      </w:r>
      <w:r w:rsidRPr="000D2A9C">
        <w:rPr>
          <w:highlight w:val="magenta"/>
        </w:rPr>
        <w:t xml:space="preserve">are based </w:t>
      </w:r>
      <w:r w:rsidRPr="009F3F8E">
        <w:rPr>
          <w:highlight w:val="magenta"/>
        </w:rPr>
        <w:t xml:space="preserve">on </w:t>
      </w:r>
      <w:r w:rsidR="009F3F8E" w:rsidRPr="009F3F8E">
        <w:rPr>
          <w:highlight w:val="magenta"/>
        </w:rPr>
        <w:t>(</w:t>
      </w:r>
      <w:r w:rsidR="009F3F8E" w:rsidRPr="009F3F8E">
        <w:rPr>
          <w:i/>
          <w:iCs/>
          <w:highlight w:val="magenta"/>
        </w:rPr>
        <w:t>specify available data such</w:t>
      </w:r>
      <w:r w:rsidR="009F3F8E" w:rsidRPr="009F3F8E">
        <w:rPr>
          <w:highlight w:val="magenta"/>
        </w:rPr>
        <w:t xml:space="preserve"> as</w:t>
      </w:r>
      <w:r w:rsidR="009F3F8E">
        <w:rPr>
          <w:highlight w:val="magenta"/>
        </w:rPr>
        <w:t xml:space="preserve"> </w:t>
      </w:r>
      <w:r w:rsidRPr="009F3F8E">
        <w:rPr>
          <w:highlight w:val="magenta"/>
        </w:rPr>
        <w:t xml:space="preserve">the </w:t>
      </w:r>
      <w:r>
        <w:rPr>
          <w:highlight w:val="magenta"/>
        </w:rPr>
        <w:t>final geotechnical report</w:t>
      </w:r>
      <w:r w:rsidR="00BB536B">
        <w:rPr>
          <w:highlight w:val="magenta"/>
        </w:rPr>
        <w:t xml:space="preserve"> dated </w:t>
      </w:r>
      <w:r w:rsidR="00BB536B" w:rsidRPr="00EE600B">
        <w:rPr>
          <w:i/>
          <w:iCs/>
          <w:highlight w:val="magenta"/>
        </w:rPr>
        <w:t>XX/XX/XXXX</w:t>
      </w:r>
      <w:r w:rsidRPr="000D2A9C">
        <w:rPr>
          <w:highlight w:val="magenta"/>
        </w:rPr>
        <w:t>.</w:t>
      </w:r>
      <w:r>
        <w:t xml:space="preserve">  </w:t>
      </w:r>
    </w:p>
    <w:p w14:paraId="224AD95F" w14:textId="4F7A0830" w:rsidR="00B11E09" w:rsidRPr="000D2A9C" w:rsidRDefault="00B11E09" w:rsidP="00B11E09">
      <w:pPr>
        <w:pStyle w:val="Body1"/>
      </w:pPr>
      <w:r w:rsidRPr="000D2A9C">
        <w:t xml:space="preserve">Using the results of the hydraulic analysis </w:t>
      </w:r>
      <w:r w:rsidR="008A5054">
        <w:t>(</w:t>
      </w:r>
      <w:r w:rsidR="00EA6C9F">
        <w:t xml:space="preserve">Section </w:t>
      </w:r>
      <w:r w:rsidR="00D15BE2">
        <w:fldChar w:fldCharType="begin"/>
      </w:r>
      <w:r w:rsidR="00D15BE2">
        <w:instrText xml:space="preserve"> REF _Ref86999803 \r \h </w:instrText>
      </w:r>
      <w:r w:rsidR="00D15BE2">
        <w:fldChar w:fldCharType="separate"/>
      </w:r>
      <w:r w:rsidR="00D15BE2">
        <w:t>5.4</w:t>
      </w:r>
      <w:r w:rsidR="00D15BE2">
        <w:fldChar w:fldCharType="end"/>
      </w:r>
      <w:r w:rsidR="00D7021F">
        <w:t>)</w:t>
      </w:r>
      <w:r w:rsidR="008B08B1">
        <w:t>,</w:t>
      </w:r>
      <w:r w:rsidR="00D7021F">
        <w:t xml:space="preserve"> </w:t>
      </w:r>
      <w:r w:rsidRPr="000D2A9C">
        <w:t xml:space="preserve">based on the recommended </w:t>
      </w:r>
      <w:r w:rsidRPr="000D2A9C">
        <w:rPr>
          <w:highlight w:val="green"/>
        </w:rPr>
        <w:t>minimum hydraulic opening</w:t>
      </w:r>
      <w:r w:rsidRPr="000D2A9C">
        <w:t xml:space="preserve"> </w:t>
      </w:r>
      <w:r w:rsidRPr="00EE600B">
        <w:rPr>
          <w:i/>
          <w:iCs/>
        </w:rPr>
        <w:t>or</w:t>
      </w:r>
      <w:r>
        <w:t xml:space="preserve"> </w:t>
      </w:r>
      <w:r w:rsidRPr="000D2A9C">
        <w:rPr>
          <w:highlight w:val="cyan"/>
        </w:rPr>
        <w:t>structure free zone</w:t>
      </w:r>
      <w:r>
        <w:t xml:space="preserve"> </w:t>
      </w:r>
      <w:r w:rsidRPr="00EE600B">
        <w:rPr>
          <w:i/>
          <w:iCs/>
        </w:rPr>
        <w:t>or</w:t>
      </w:r>
      <w:r>
        <w:t xml:space="preserve"> </w:t>
      </w:r>
      <w:r w:rsidRPr="000D2A9C">
        <w:rPr>
          <w:highlight w:val="magenta"/>
        </w:rPr>
        <w:t>final structure</w:t>
      </w:r>
      <w:r w:rsidR="008B08B1">
        <w:t>,</w:t>
      </w:r>
      <w:r>
        <w:t xml:space="preserve"> </w:t>
      </w:r>
      <w:r w:rsidRPr="000D2A9C">
        <w:t xml:space="preserve">and considering the potential for lateral channel migration, </w:t>
      </w:r>
      <w:r w:rsidR="00647A2E" w:rsidRPr="00FC3B75">
        <w:rPr>
          <w:highlight w:val="green"/>
        </w:rPr>
        <w:t>preliminary</w:t>
      </w:r>
      <w:r w:rsidR="006532D3">
        <w:t xml:space="preserve"> or</w:t>
      </w:r>
      <w:r w:rsidR="00647A2E" w:rsidRPr="000D2A9C">
        <w:t xml:space="preserve"> </w:t>
      </w:r>
      <w:r w:rsidR="00062743" w:rsidRPr="006532D3">
        <w:rPr>
          <w:highlight w:val="cyan"/>
        </w:rPr>
        <w:t>updated preliminary</w:t>
      </w:r>
      <w:r w:rsidR="006532D3">
        <w:t xml:space="preserve"> or</w:t>
      </w:r>
      <w:r w:rsidR="00062743">
        <w:t xml:space="preserve"> </w:t>
      </w:r>
      <w:r w:rsidR="006532D3" w:rsidRPr="006532D3">
        <w:rPr>
          <w:highlight w:val="magenta"/>
        </w:rPr>
        <w:t>final</w:t>
      </w:r>
      <w:r w:rsidR="006532D3">
        <w:t xml:space="preserve"> </w:t>
      </w:r>
      <w:r w:rsidRPr="000D2A9C">
        <w:t xml:space="preserve">scour calculations </w:t>
      </w:r>
      <w:r w:rsidR="00210AC3">
        <w:t>for the scour design flood and scour check flood</w:t>
      </w:r>
      <w:r w:rsidR="00210AC3" w:rsidRPr="000D2A9C">
        <w:t xml:space="preserve"> </w:t>
      </w:r>
      <w:r w:rsidR="0096534F" w:rsidRPr="00EE600B">
        <w:rPr>
          <w:i/>
          <w:iCs/>
        </w:rPr>
        <w:t>(</w:t>
      </w:r>
      <w:bookmarkStart w:id="972" w:name="_Hlk102735395"/>
      <w:r w:rsidR="009F6FE8">
        <w:rPr>
          <w:b/>
          <w:bCs/>
          <w:i/>
          <w:iCs/>
          <w:u w:val="single"/>
        </w:rPr>
        <w:t>E</w:t>
      </w:r>
      <w:r w:rsidR="004E7CF1" w:rsidRPr="004E7CF1">
        <w:rPr>
          <w:b/>
          <w:bCs/>
          <w:i/>
          <w:iCs/>
          <w:u w:val="single"/>
        </w:rPr>
        <w:t xml:space="preserve">valuate all flows </w:t>
      </w:r>
      <w:r w:rsidR="004E7CF1">
        <w:rPr>
          <w:b/>
          <w:bCs/>
          <w:i/>
          <w:iCs/>
          <w:u w:val="single"/>
        </w:rPr>
        <w:t xml:space="preserve">up to the scour design flood and scour check flood </w:t>
      </w:r>
      <w:r w:rsidR="004E7CF1" w:rsidRPr="004E7CF1">
        <w:rPr>
          <w:b/>
          <w:bCs/>
          <w:i/>
          <w:iCs/>
          <w:u w:val="single"/>
        </w:rPr>
        <w:t xml:space="preserve">to determine the deepest depth </w:t>
      </w:r>
      <w:r w:rsidR="008927E9">
        <w:rPr>
          <w:b/>
          <w:bCs/>
          <w:i/>
          <w:iCs/>
          <w:u w:val="single"/>
        </w:rPr>
        <w:t>of</w:t>
      </w:r>
      <w:r w:rsidR="004E7CF1" w:rsidRPr="004E7CF1">
        <w:rPr>
          <w:b/>
          <w:bCs/>
          <w:i/>
          <w:iCs/>
          <w:u w:val="single"/>
        </w:rPr>
        <w:t xml:space="preserve"> </w:t>
      </w:r>
      <w:r w:rsidR="008927E9">
        <w:rPr>
          <w:b/>
          <w:bCs/>
          <w:i/>
          <w:iCs/>
          <w:u w:val="single"/>
        </w:rPr>
        <w:t xml:space="preserve">scour for </w:t>
      </w:r>
      <w:r w:rsidR="004E7CF1" w:rsidRPr="004E7CF1">
        <w:rPr>
          <w:b/>
          <w:bCs/>
          <w:i/>
          <w:iCs/>
          <w:u w:val="single"/>
        </w:rPr>
        <w:t>each scour component.  Document the flow that causes the maximum depth of scour for each scour component f</w:t>
      </w:r>
      <w:r w:rsidR="00361464" w:rsidRPr="004E7CF1">
        <w:rPr>
          <w:b/>
          <w:bCs/>
          <w:i/>
          <w:iCs/>
          <w:u w:val="single"/>
        </w:rPr>
        <w:t>or the scour design flood and scour check flood</w:t>
      </w:r>
      <w:bookmarkEnd w:id="972"/>
      <w:r w:rsidR="00361464" w:rsidRPr="00EE600B">
        <w:rPr>
          <w:i/>
          <w:iCs/>
        </w:rPr>
        <w:t>)</w:t>
      </w:r>
      <w:r w:rsidR="00E85473">
        <w:t xml:space="preserve"> </w:t>
      </w:r>
      <w:r w:rsidRPr="000D2A9C">
        <w:t xml:space="preserve">were performed following the procedures outlined in </w:t>
      </w:r>
      <w:r w:rsidRPr="000D2A9C">
        <w:rPr>
          <w:i/>
        </w:rPr>
        <w:t>Evaluating Scour at Bridges, HEC No. 18</w:t>
      </w:r>
      <w:r w:rsidRPr="000D2A9C">
        <w:t xml:space="preserve"> (Arneson et al. 2012). </w:t>
      </w:r>
      <w:r w:rsidR="007437B1">
        <w:rPr>
          <w:i/>
          <w:iCs/>
        </w:rPr>
        <w:t xml:space="preserve">Use the </w:t>
      </w:r>
      <w:hyperlink r:id="rId59" w:history="1">
        <w:r w:rsidR="007437B1" w:rsidRPr="001015F1">
          <w:rPr>
            <w:rStyle w:val="Hyperlink"/>
            <w:i/>
            <w:iCs/>
          </w:rPr>
          <w:t>FHWA Hydraulic Toolbox</w:t>
        </w:r>
      </w:hyperlink>
      <w:r w:rsidR="001015F1">
        <w:rPr>
          <w:i/>
          <w:iCs/>
        </w:rPr>
        <w:t xml:space="preserve"> for calculating various scour components</w:t>
      </w:r>
      <w:r w:rsidR="00B7259B">
        <w:rPr>
          <w:i/>
          <w:iCs/>
        </w:rPr>
        <w:t xml:space="preserve"> (except long-term degradation</w:t>
      </w:r>
      <w:r w:rsidR="00444F82">
        <w:rPr>
          <w:i/>
          <w:iCs/>
        </w:rPr>
        <w:t>)</w:t>
      </w:r>
      <w:r w:rsidR="00F160FC">
        <w:rPr>
          <w:i/>
          <w:iCs/>
        </w:rPr>
        <w:t>.</w:t>
      </w:r>
      <w:r w:rsidR="00444F82">
        <w:rPr>
          <w:i/>
          <w:iCs/>
        </w:rPr>
        <w:t xml:space="preserve"> </w:t>
      </w:r>
      <w:r w:rsidR="009A10A7" w:rsidRPr="001A26FB">
        <w:rPr>
          <w:b/>
          <w:bCs/>
          <w:i/>
          <w:iCs/>
        </w:rPr>
        <w:t>D</w:t>
      </w:r>
      <w:r w:rsidR="00444F82" w:rsidRPr="001A26FB">
        <w:rPr>
          <w:b/>
          <w:bCs/>
          <w:i/>
          <w:iCs/>
        </w:rPr>
        <w:t>o not use the plotting tool</w:t>
      </w:r>
      <w:r w:rsidR="009A10A7" w:rsidRPr="001A26FB">
        <w:rPr>
          <w:b/>
          <w:bCs/>
          <w:i/>
          <w:iCs/>
        </w:rPr>
        <w:t xml:space="preserve"> in the </w:t>
      </w:r>
      <w:r w:rsidR="004767FF" w:rsidRPr="001A26FB">
        <w:rPr>
          <w:b/>
          <w:bCs/>
          <w:i/>
          <w:iCs/>
        </w:rPr>
        <w:t xml:space="preserve">FHWA </w:t>
      </w:r>
      <w:r w:rsidR="009A10A7" w:rsidRPr="001A26FB">
        <w:rPr>
          <w:b/>
          <w:bCs/>
          <w:i/>
          <w:iCs/>
        </w:rPr>
        <w:t>Hydraulic Toolbox</w:t>
      </w:r>
      <w:r w:rsidR="00444F82" w:rsidRPr="001A26FB">
        <w:rPr>
          <w:b/>
          <w:bCs/>
          <w:i/>
          <w:iCs/>
        </w:rPr>
        <w:t xml:space="preserve">, </w:t>
      </w:r>
      <w:r w:rsidR="002A50B2" w:rsidRPr="001A26FB">
        <w:rPr>
          <w:b/>
          <w:bCs/>
          <w:i/>
          <w:iCs/>
        </w:rPr>
        <w:t xml:space="preserve">instead </w:t>
      </w:r>
      <w:r w:rsidR="00444F82" w:rsidRPr="001A26FB">
        <w:rPr>
          <w:b/>
          <w:bCs/>
          <w:i/>
          <w:iCs/>
        </w:rPr>
        <w:t xml:space="preserve">report </w:t>
      </w:r>
      <w:r w:rsidR="001A26FB" w:rsidRPr="001A26FB">
        <w:rPr>
          <w:b/>
          <w:bCs/>
          <w:i/>
          <w:iCs/>
        </w:rPr>
        <w:t xml:space="preserve">depth of </w:t>
      </w:r>
      <w:r w:rsidR="00444F82" w:rsidRPr="001A26FB">
        <w:rPr>
          <w:b/>
          <w:bCs/>
          <w:i/>
          <w:iCs/>
        </w:rPr>
        <w:t xml:space="preserve">scour values </w:t>
      </w:r>
      <w:r w:rsidR="00CD5D93">
        <w:rPr>
          <w:b/>
          <w:bCs/>
          <w:i/>
          <w:iCs/>
        </w:rPr>
        <w:t>for</w:t>
      </w:r>
      <w:r w:rsidR="00444F82" w:rsidRPr="001A26FB">
        <w:rPr>
          <w:b/>
          <w:bCs/>
          <w:i/>
          <w:iCs/>
        </w:rPr>
        <w:t xml:space="preserve"> various </w:t>
      </w:r>
      <w:r w:rsidR="00047F44">
        <w:rPr>
          <w:b/>
          <w:bCs/>
          <w:i/>
          <w:iCs/>
        </w:rPr>
        <w:t>infra</w:t>
      </w:r>
      <w:r w:rsidR="00994764" w:rsidRPr="001A26FB">
        <w:rPr>
          <w:b/>
          <w:bCs/>
          <w:i/>
          <w:iCs/>
        </w:rPr>
        <w:t>structure components</w:t>
      </w:r>
      <w:r w:rsidR="00D36D8B">
        <w:rPr>
          <w:b/>
          <w:bCs/>
          <w:i/>
          <w:iCs/>
        </w:rPr>
        <w:t xml:space="preserve"> (</w:t>
      </w:r>
      <w:r w:rsidR="003B2E06">
        <w:rPr>
          <w:b/>
          <w:bCs/>
          <w:i/>
          <w:iCs/>
        </w:rPr>
        <w:t xml:space="preserve">e.g., water crossing structure </w:t>
      </w:r>
      <w:r w:rsidR="003B2E06" w:rsidRPr="00C85FA0">
        <w:rPr>
          <w:b/>
          <w:bCs/>
          <w:i/>
          <w:iCs/>
        </w:rPr>
        <w:t>foundations</w:t>
      </w:r>
      <w:r w:rsidR="004273A5" w:rsidRPr="00C85FA0">
        <w:rPr>
          <w:b/>
          <w:bCs/>
          <w:i/>
          <w:iCs/>
        </w:rPr>
        <w:t xml:space="preserve">, </w:t>
      </w:r>
      <w:r w:rsidR="00C85FA0" w:rsidRPr="00C85FA0">
        <w:rPr>
          <w:b/>
          <w:bCs/>
          <w:i/>
        </w:rPr>
        <w:t>walls, roadway embankment, scour countermeasures, etc.</w:t>
      </w:r>
      <w:r w:rsidR="00C85FA0">
        <w:rPr>
          <w:b/>
          <w:bCs/>
          <w:i/>
          <w:iCs/>
        </w:rPr>
        <w:t>)</w:t>
      </w:r>
      <w:r w:rsidR="00994764" w:rsidRPr="001A26FB">
        <w:rPr>
          <w:b/>
          <w:bCs/>
          <w:i/>
          <w:iCs/>
        </w:rPr>
        <w:t xml:space="preserve"> to be designed</w:t>
      </w:r>
      <w:r w:rsidR="001A26FB" w:rsidRPr="001A26FB">
        <w:rPr>
          <w:b/>
          <w:bCs/>
          <w:i/>
          <w:iCs/>
        </w:rPr>
        <w:t xml:space="preserve"> in Section </w:t>
      </w:r>
      <w:r w:rsidR="002176F7">
        <w:rPr>
          <w:b/>
          <w:bCs/>
          <w:i/>
          <w:iCs/>
        </w:rPr>
        <w:fldChar w:fldCharType="begin"/>
      </w:r>
      <w:r w:rsidR="002176F7">
        <w:rPr>
          <w:b/>
          <w:bCs/>
          <w:i/>
          <w:iCs/>
        </w:rPr>
        <w:instrText xml:space="preserve"> REF _Ref102550249 \r \h </w:instrText>
      </w:r>
      <w:r w:rsidR="002176F7">
        <w:rPr>
          <w:b/>
          <w:bCs/>
          <w:i/>
          <w:iCs/>
        </w:rPr>
      </w:r>
      <w:r w:rsidR="002176F7">
        <w:rPr>
          <w:b/>
          <w:bCs/>
          <w:i/>
          <w:iCs/>
        </w:rPr>
        <w:fldChar w:fldCharType="separate"/>
      </w:r>
      <w:r w:rsidR="002176F7">
        <w:rPr>
          <w:b/>
          <w:bCs/>
          <w:i/>
          <w:iCs/>
        </w:rPr>
        <w:t>7.5</w:t>
      </w:r>
      <w:r w:rsidR="002176F7">
        <w:rPr>
          <w:b/>
          <w:bCs/>
          <w:i/>
          <w:iCs/>
        </w:rPr>
        <w:fldChar w:fldCharType="end"/>
      </w:r>
      <w:r w:rsidR="001015F1">
        <w:rPr>
          <w:i/>
          <w:iCs/>
        </w:rPr>
        <w:t xml:space="preserve">.  </w:t>
      </w:r>
      <w:r w:rsidR="00994764">
        <w:rPr>
          <w:i/>
          <w:iCs/>
        </w:rPr>
        <w:t>Coordinate with the geotechnical</w:t>
      </w:r>
      <w:r w:rsidR="004767FF">
        <w:rPr>
          <w:i/>
          <w:iCs/>
        </w:rPr>
        <w:t xml:space="preserve"> and structure engineers at each design phase </w:t>
      </w:r>
      <w:r w:rsidR="00135609">
        <w:rPr>
          <w:i/>
          <w:iCs/>
        </w:rPr>
        <w:t xml:space="preserve">to ensure all disciplines </w:t>
      </w:r>
      <w:r w:rsidR="00E53BCF">
        <w:rPr>
          <w:i/>
          <w:iCs/>
        </w:rPr>
        <w:t xml:space="preserve">clearly understand assumptions and </w:t>
      </w:r>
      <w:r w:rsidR="009F2D29">
        <w:rPr>
          <w:i/>
          <w:iCs/>
        </w:rPr>
        <w:t xml:space="preserve">scour </w:t>
      </w:r>
      <w:r w:rsidR="00CD5D93">
        <w:rPr>
          <w:i/>
          <w:iCs/>
        </w:rPr>
        <w:t xml:space="preserve">elevations </w:t>
      </w:r>
      <w:r w:rsidR="009F2D29">
        <w:rPr>
          <w:i/>
          <w:iCs/>
        </w:rPr>
        <w:t>at each structure component.</w:t>
      </w:r>
      <w:r w:rsidR="00994764">
        <w:rPr>
          <w:i/>
          <w:iCs/>
        </w:rPr>
        <w:t xml:space="preserve"> </w:t>
      </w:r>
      <w:r w:rsidR="00254FA4">
        <w:rPr>
          <w:i/>
          <w:iCs/>
        </w:rPr>
        <w:t xml:space="preserve"> </w:t>
      </w:r>
      <w:r w:rsidR="001015F1">
        <w:rPr>
          <w:i/>
          <w:iCs/>
        </w:rPr>
        <w:t xml:space="preserve">Include the .hyd file with the </w:t>
      </w:r>
      <w:r w:rsidR="001633F1">
        <w:rPr>
          <w:i/>
          <w:iCs/>
        </w:rPr>
        <w:t>PHD/FHD/Scour Memorandum.</w:t>
      </w:r>
      <w:r w:rsidR="007437B1">
        <w:rPr>
          <w:i/>
          <w:iCs/>
        </w:rPr>
        <w:t xml:space="preserve"> </w:t>
      </w:r>
      <w:r w:rsidRPr="000D2A9C">
        <w:t>Scour components considered in the analysis include:</w:t>
      </w:r>
    </w:p>
    <w:p w14:paraId="2C81E3F0" w14:textId="1A9A2080" w:rsidR="00B11E09" w:rsidRPr="000D2A9C" w:rsidRDefault="00B11E09" w:rsidP="00B11E09">
      <w:pPr>
        <w:pStyle w:val="ListBullet"/>
      </w:pPr>
      <w:r w:rsidRPr="000D2A9C">
        <w:t>Long-term degradation</w:t>
      </w:r>
    </w:p>
    <w:p w14:paraId="0E12312D" w14:textId="50BD0366" w:rsidR="00B11E09" w:rsidRPr="000D2A9C" w:rsidRDefault="001259BC" w:rsidP="00B11E09">
      <w:pPr>
        <w:pStyle w:val="ListBullet"/>
      </w:pPr>
      <w:r>
        <w:t>C</w:t>
      </w:r>
      <w:r w:rsidR="00B11E09" w:rsidRPr="000D2A9C">
        <w:t>ontraction scour</w:t>
      </w:r>
    </w:p>
    <w:p w14:paraId="6AF54DA8" w14:textId="77777777" w:rsidR="00B11E09" w:rsidRPr="000D2A9C" w:rsidRDefault="00B11E09" w:rsidP="00B11E09">
      <w:pPr>
        <w:pStyle w:val="ListBullet"/>
      </w:pPr>
      <w:r w:rsidRPr="000D2A9C">
        <w:t>Local scour</w:t>
      </w:r>
    </w:p>
    <w:p w14:paraId="5FB11CB7" w14:textId="5EF63C29" w:rsidR="00B11E09" w:rsidRPr="005B5791" w:rsidRDefault="00B11E09" w:rsidP="00B11E09">
      <w:pPr>
        <w:pStyle w:val="Body1"/>
      </w:pPr>
      <w:r w:rsidRPr="000D2A9C">
        <w:lastRenderedPageBreak/>
        <w:t xml:space="preserve">In addition to the three scour components listed above, </w:t>
      </w:r>
      <w:r w:rsidR="002420DA">
        <w:t xml:space="preserve">the </w:t>
      </w:r>
      <w:r w:rsidRPr="000D2A9C">
        <w:t xml:space="preserve">potential </w:t>
      </w:r>
      <w:r w:rsidR="002420DA">
        <w:t xml:space="preserve">for </w:t>
      </w:r>
      <w:r w:rsidRPr="000D2A9C">
        <w:t xml:space="preserve">lateral migration </w:t>
      </w:r>
      <w:r w:rsidR="002420DA">
        <w:t>was</w:t>
      </w:r>
      <w:r w:rsidRPr="000D2A9C">
        <w:t xml:space="preserve"> assessed </w:t>
      </w:r>
      <w:r w:rsidR="002420DA">
        <w:t>to</w:t>
      </w:r>
      <w:r w:rsidR="002420DA" w:rsidRPr="000D2A9C">
        <w:t xml:space="preserve"> </w:t>
      </w:r>
      <w:r w:rsidRPr="000D2A9C">
        <w:t>evaluat</w:t>
      </w:r>
      <w:r w:rsidR="002420DA">
        <w:t>e</w:t>
      </w:r>
      <w:r w:rsidRPr="000D2A9C">
        <w:t xml:space="preserve"> total scour at </w:t>
      </w:r>
      <w:r w:rsidR="002420DA">
        <w:t xml:space="preserve">the proposed </w:t>
      </w:r>
      <w:r w:rsidRPr="000D2A9C">
        <w:t xml:space="preserve">highway infrastructure. </w:t>
      </w:r>
      <w:r w:rsidR="00E34B28" w:rsidRPr="00336472">
        <w:t>These various scour components will be discussed in the following sections.</w:t>
      </w:r>
    </w:p>
    <w:p w14:paraId="28A78DE5" w14:textId="77777777" w:rsidR="00B11E09" w:rsidRPr="005B5791" w:rsidRDefault="00B11E09" w:rsidP="00B11E09">
      <w:pPr>
        <w:pStyle w:val="Heading2"/>
      </w:pPr>
      <w:bookmarkStart w:id="973" w:name="_Toc449090177"/>
      <w:bookmarkStart w:id="974" w:name="_Toc102626319"/>
      <w:r w:rsidRPr="005B5791">
        <w:t>Lateral Migration</w:t>
      </w:r>
      <w:bookmarkEnd w:id="973"/>
      <w:bookmarkEnd w:id="974"/>
    </w:p>
    <w:p w14:paraId="3EFB55DF" w14:textId="6EA0EAC4" w:rsidR="00B11E09" w:rsidRPr="000D2A9C" w:rsidRDefault="00B11E09" w:rsidP="00B11E09">
      <w:pPr>
        <w:spacing w:after="0" w:line="240" w:lineRule="auto"/>
        <w:rPr>
          <w:rFonts w:eastAsia="Times New Roman"/>
          <w:i/>
          <w:iCs/>
        </w:rPr>
      </w:pPr>
      <w:bookmarkStart w:id="975" w:name="_Toc449090178"/>
      <w:r w:rsidRPr="000D2A9C">
        <w:rPr>
          <w:rFonts w:eastAsia="Times New Roman"/>
          <w:i/>
          <w:iCs/>
        </w:rPr>
        <w:t xml:space="preserve">Describe lateral migration risk within the </w:t>
      </w:r>
      <w:r w:rsidR="00E34B28">
        <w:rPr>
          <w:rFonts w:eastAsia="Times New Roman"/>
          <w:i/>
          <w:iCs/>
        </w:rPr>
        <w:t>project reach</w:t>
      </w:r>
      <w:r w:rsidR="00866F84">
        <w:rPr>
          <w:rFonts w:eastAsia="Times New Roman"/>
          <w:i/>
          <w:iCs/>
        </w:rPr>
        <w:t xml:space="preserve"> and at the crossing</w:t>
      </w:r>
      <w:r w:rsidRPr="000D2A9C">
        <w:rPr>
          <w:rFonts w:eastAsia="Times New Roman"/>
          <w:i/>
          <w:iCs/>
        </w:rPr>
        <w:t>, at minimum based on the variables and evaluations below:</w:t>
      </w:r>
    </w:p>
    <w:p w14:paraId="4B1A1105" w14:textId="77777777" w:rsidR="00B11E09" w:rsidRPr="00812FDF" w:rsidRDefault="00B11E09" w:rsidP="00B11E09">
      <w:pPr>
        <w:pStyle w:val="BodyTextMaster"/>
        <w:numPr>
          <w:ilvl w:val="0"/>
          <w:numId w:val="38"/>
        </w:numPr>
        <w:rPr>
          <w:i/>
          <w:iCs/>
        </w:rPr>
      </w:pPr>
      <w:r w:rsidRPr="00812FDF">
        <w:rPr>
          <w:i/>
          <w:iCs/>
        </w:rPr>
        <w:t>The presence of non-erodible soils based on available geotechnical data. This can be accomplished through geotechnical bore logs, hand augers, or other approved soil investigation methods.</w:t>
      </w:r>
      <w:r w:rsidRPr="00812FDF">
        <w:rPr>
          <w:rFonts w:asciiTheme="minorHAnsi" w:hAnsiTheme="minorHAnsi" w:cstheme="minorBidi"/>
          <w:i/>
          <w:iCs/>
          <w:sz w:val="22"/>
          <w:szCs w:val="22"/>
        </w:rPr>
        <w:t xml:space="preserve"> </w:t>
      </w:r>
    </w:p>
    <w:p w14:paraId="420BD1D2" w14:textId="7D2737D2" w:rsidR="00B11E09" w:rsidRPr="00812FDF" w:rsidRDefault="00B11E09" w:rsidP="00B11E09">
      <w:pPr>
        <w:pStyle w:val="BodyTextMaster"/>
        <w:numPr>
          <w:ilvl w:val="0"/>
          <w:numId w:val="38"/>
        </w:numPr>
        <w:rPr>
          <w:i/>
          <w:iCs/>
        </w:rPr>
      </w:pPr>
      <w:r w:rsidRPr="00812FDF">
        <w:rPr>
          <w:i/>
          <w:iCs/>
        </w:rPr>
        <w:t xml:space="preserve">The </w:t>
      </w:r>
      <w:r w:rsidRPr="004D6EFC">
        <w:rPr>
          <w:i/>
          <w:iCs/>
        </w:rPr>
        <w:t>evaluation</w:t>
      </w:r>
      <w:r w:rsidRPr="00812FDF">
        <w:rPr>
          <w:i/>
          <w:iCs/>
        </w:rPr>
        <w:t xml:space="preserve"> of historical/existing conditions vs expected future conditions with the proposed stream design. Primarily, </w:t>
      </w:r>
      <w:r w:rsidRPr="00E64EA8">
        <w:rPr>
          <w:i/>
          <w:iCs/>
        </w:rPr>
        <w:t xml:space="preserve">the </w:t>
      </w:r>
      <w:r w:rsidRPr="004D6EFC">
        <w:rPr>
          <w:i/>
          <w:iCs/>
        </w:rPr>
        <w:t>analysis</w:t>
      </w:r>
      <w:r w:rsidRPr="00E64EA8">
        <w:rPr>
          <w:i/>
          <w:iCs/>
        </w:rPr>
        <w:t xml:space="preserve"> will</w:t>
      </w:r>
      <w:r w:rsidRPr="00812FDF">
        <w:rPr>
          <w:i/>
          <w:iCs/>
        </w:rPr>
        <w:t xml:space="preserve"> </w:t>
      </w:r>
      <w:r w:rsidR="00425CB2">
        <w:rPr>
          <w:i/>
          <w:iCs/>
        </w:rPr>
        <w:t>evaluate</w:t>
      </w:r>
      <w:r w:rsidR="00425CB2" w:rsidRPr="00812FDF">
        <w:rPr>
          <w:i/>
          <w:iCs/>
        </w:rPr>
        <w:t xml:space="preserve"> </w:t>
      </w:r>
      <w:r w:rsidRPr="00812FDF">
        <w:rPr>
          <w:i/>
          <w:iCs/>
        </w:rPr>
        <w:t xml:space="preserve">what the expected </w:t>
      </w:r>
      <w:r w:rsidR="00C0475A">
        <w:rPr>
          <w:i/>
          <w:iCs/>
        </w:rPr>
        <w:t xml:space="preserve">lateral migration </w:t>
      </w:r>
      <w:r w:rsidRPr="00812FDF">
        <w:rPr>
          <w:i/>
          <w:iCs/>
        </w:rPr>
        <w:t>will be in the future</w:t>
      </w:r>
      <w:r w:rsidR="00FD7594">
        <w:rPr>
          <w:i/>
          <w:iCs/>
        </w:rPr>
        <w:t xml:space="preserve"> based on </w:t>
      </w:r>
      <w:r w:rsidR="00D51623">
        <w:rPr>
          <w:i/>
          <w:iCs/>
        </w:rPr>
        <w:t>how the stream may adjust over the life of the structure</w:t>
      </w:r>
      <w:r w:rsidRPr="00812FDF">
        <w:rPr>
          <w:i/>
          <w:iCs/>
        </w:rPr>
        <w:t xml:space="preserve">. This </w:t>
      </w:r>
      <w:r w:rsidRPr="004D6EFC">
        <w:rPr>
          <w:i/>
          <w:iCs/>
        </w:rPr>
        <w:t>evaluation</w:t>
      </w:r>
      <w:r w:rsidRPr="00812FDF">
        <w:rPr>
          <w:i/>
          <w:iCs/>
        </w:rPr>
        <w:t xml:space="preserve"> shall </w:t>
      </w:r>
      <w:r w:rsidR="0040148C">
        <w:rPr>
          <w:i/>
          <w:iCs/>
        </w:rPr>
        <w:t xml:space="preserve">refer to Section </w:t>
      </w:r>
      <w:r w:rsidR="00E6449E">
        <w:rPr>
          <w:i/>
          <w:iCs/>
        </w:rPr>
        <w:t xml:space="preserve">2.7.4 and </w:t>
      </w:r>
      <w:r w:rsidR="0040148C">
        <w:rPr>
          <w:i/>
          <w:iCs/>
        </w:rPr>
        <w:t xml:space="preserve">7.2, which </w:t>
      </w:r>
      <w:r w:rsidRPr="00812FDF">
        <w:rPr>
          <w:i/>
          <w:iCs/>
        </w:rPr>
        <w:t>include</w:t>
      </w:r>
      <w:r w:rsidR="0040148C">
        <w:rPr>
          <w:i/>
          <w:iCs/>
        </w:rPr>
        <w:t>s</w:t>
      </w:r>
      <w:r w:rsidRPr="00812FDF">
        <w:rPr>
          <w:i/>
          <w:iCs/>
        </w:rPr>
        <w:t xml:space="preserve"> the determination of whether the site is considered aggrading or degrading and how will that change in future conditions as the stream develops its natural equilibrium gradient.</w:t>
      </w:r>
    </w:p>
    <w:p w14:paraId="5A7D396F" w14:textId="79B5F4CD" w:rsidR="00B11E09" w:rsidRPr="00812FDF" w:rsidRDefault="00B11E09" w:rsidP="00B11E09">
      <w:pPr>
        <w:pStyle w:val="BodyTextMaster"/>
        <w:numPr>
          <w:ilvl w:val="0"/>
          <w:numId w:val="38"/>
        </w:numPr>
        <w:rPr>
          <w:i/>
          <w:iCs/>
        </w:rPr>
      </w:pPr>
      <w:r w:rsidRPr="00812FDF">
        <w:rPr>
          <w:i/>
          <w:iCs/>
        </w:rPr>
        <w:t>The evaluation of the dynamic physical process of stream sinuosity and channel meandering capabilities in consideration of the proposed design. The information from this evaluation is used to predict the streams migration pattern based on the proposed design.</w:t>
      </w:r>
    </w:p>
    <w:p w14:paraId="1111307E" w14:textId="367FAF79" w:rsidR="00B11E09" w:rsidRPr="00812FDF" w:rsidRDefault="00B11E09" w:rsidP="00B11E09">
      <w:pPr>
        <w:pStyle w:val="BodyTextMaster"/>
        <w:numPr>
          <w:ilvl w:val="0"/>
          <w:numId w:val="38"/>
        </w:numPr>
        <w:rPr>
          <w:i/>
          <w:iCs/>
        </w:rPr>
      </w:pPr>
      <w:r w:rsidRPr="00812FDF">
        <w:rPr>
          <w:i/>
          <w:iCs/>
        </w:rPr>
        <w:t xml:space="preserve">The evaluation of the existing and proposed hydraulic models and </w:t>
      </w:r>
      <w:r w:rsidR="00047777">
        <w:rPr>
          <w:i/>
          <w:iCs/>
        </w:rPr>
        <w:t>the evaluation of</w:t>
      </w:r>
      <w:r w:rsidR="00047777" w:rsidRPr="00812FDF">
        <w:rPr>
          <w:i/>
          <w:iCs/>
        </w:rPr>
        <w:t xml:space="preserve"> </w:t>
      </w:r>
      <w:r w:rsidRPr="00812FDF">
        <w:rPr>
          <w:i/>
          <w:iCs/>
        </w:rPr>
        <w:t xml:space="preserve">the potential effects of the shear stress and velocity of the stream in consideration of the proposed design and how it relates to the expected future condition of the stream. This information is used to predict the streams scour and bank erosion potential with the proposed design and assess changes in stream </w:t>
      </w:r>
      <w:r w:rsidR="00B42C36" w:rsidRPr="00812FDF">
        <w:rPr>
          <w:i/>
          <w:iCs/>
        </w:rPr>
        <w:t>characteri</w:t>
      </w:r>
      <w:r w:rsidR="00B42C36">
        <w:rPr>
          <w:i/>
          <w:iCs/>
        </w:rPr>
        <w:t>stics</w:t>
      </w:r>
      <w:r w:rsidR="00B42C36" w:rsidRPr="00812FDF">
        <w:rPr>
          <w:i/>
          <w:iCs/>
        </w:rPr>
        <w:t xml:space="preserve"> </w:t>
      </w:r>
      <w:r w:rsidRPr="00812FDF">
        <w:rPr>
          <w:i/>
          <w:iCs/>
        </w:rPr>
        <w:t>between existing and proposed conditions.</w:t>
      </w:r>
    </w:p>
    <w:p w14:paraId="0D7C6FD6" w14:textId="61AF8155" w:rsidR="00B11E09" w:rsidRPr="00812FDF" w:rsidRDefault="00B11E09" w:rsidP="00812FDF">
      <w:pPr>
        <w:pStyle w:val="BodyTextMaster"/>
        <w:numPr>
          <w:ilvl w:val="0"/>
          <w:numId w:val="38"/>
        </w:numPr>
        <w:rPr>
          <w:i/>
          <w:iCs/>
        </w:rPr>
      </w:pPr>
      <w:r w:rsidRPr="00812FDF">
        <w:rPr>
          <w:i/>
          <w:iCs/>
        </w:rPr>
        <w:t xml:space="preserve">If a scour countermeasure (i.e., </w:t>
      </w:r>
      <w:r w:rsidR="00D10A01">
        <w:rPr>
          <w:i/>
          <w:iCs/>
        </w:rPr>
        <w:t>rock</w:t>
      </w:r>
      <w:r w:rsidRPr="00812FDF">
        <w:rPr>
          <w:i/>
          <w:iCs/>
        </w:rPr>
        <w:t xml:space="preserve"> revetment) is required to protect against lateral migration, conduct a geometric evaluation of where the stream may move laterally and determine angles of attack of the stream in relation to the </w:t>
      </w:r>
      <w:r w:rsidR="00E811A4">
        <w:rPr>
          <w:i/>
          <w:iCs/>
        </w:rPr>
        <w:t>various infrastructure components</w:t>
      </w:r>
      <w:r w:rsidRPr="00812FDF">
        <w:rPr>
          <w:i/>
          <w:iCs/>
        </w:rPr>
        <w:t>. This evaluation is to determine the</w:t>
      </w:r>
      <w:r w:rsidR="00E811A4">
        <w:rPr>
          <w:i/>
          <w:iCs/>
        </w:rPr>
        <w:t xml:space="preserve"> spatial</w:t>
      </w:r>
      <w:r w:rsidRPr="00812FDF">
        <w:rPr>
          <w:i/>
          <w:iCs/>
        </w:rPr>
        <w:t xml:space="preserve"> extents of scour protection needed based on the </w:t>
      </w:r>
      <w:r w:rsidR="00E811A4">
        <w:rPr>
          <w:i/>
          <w:iCs/>
        </w:rPr>
        <w:t>potential for lateral migration</w:t>
      </w:r>
      <w:r w:rsidRPr="00812FDF">
        <w:rPr>
          <w:i/>
          <w:iCs/>
        </w:rPr>
        <w:t xml:space="preserve">. </w:t>
      </w:r>
    </w:p>
    <w:p w14:paraId="79DB2F98" w14:textId="3152E012" w:rsidR="00B11E09" w:rsidRDefault="00B11E09" w:rsidP="00B11E09">
      <w:pPr>
        <w:spacing w:after="0" w:line="240" w:lineRule="auto"/>
        <w:rPr>
          <w:rFonts w:eastAsia="Times New Roman"/>
          <w:i/>
          <w:iCs/>
          <w:highlight w:val="yellow"/>
        </w:rPr>
      </w:pPr>
    </w:p>
    <w:p w14:paraId="68BDC5AA" w14:textId="252F2CE1" w:rsidR="00B11E09" w:rsidRPr="000D2A9C" w:rsidRDefault="00B11E09" w:rsidP="00B11E09">
      <w:pPr>
        <w:spacing w:after="0" w:line="240" w:lineRule="auto"/>
        <w:rPr>
          <w:rFonts w:eastAsia="Times New Roman"/>
          <w:i/>
          <w:iCs/>
        </w:rPr>
      </w:pPr>
      <w:r w:rsidRPr="000D2A9C">
        <w:rPr>
          <w:rFonts w:eastAsia="Times New Roman"/>
          <w:i/>
          <w:iCs/>
        </w:rPr>
        <w:t>At the PHD stage, the risk to lateral migration in relation to the structure is assumed to occur (</w:t>
      </w:r>
      <w:r w:rsidR="00751BF4">
        <w:rPr>
          <w:rFonts w:eastAsia="Times New Roman"/>
          <w:i/>
          <w:iCs/>
        </w:rPr>
        <w:t>i.e.</w:t>
      </w:r>
      <w:r w:rsidR="00047777">
        <w:rPr>
          <w:rFonts w:eastAsia="Times New Roman"/>
          <w:i/>
          <w:iCs/>
        </w:rPr>
        <w:t>,</w:t>
      </w:r>
      <w:r w:rsidR="00751BF4">
        <w:rPr>
          <w:rFonts w:eastAsia="Times New Roman"/>
          <w:i/>
          <w:iCs/>
        </w:rPr>
        <w:t xml:space="preserve"> </w:t>
      </w:r>
      <w:r w:rsidRPr="000D2A9C">
        <w:rPr>
          <w:rFonts w:eastAsia="Times New Roman"/>
          <w:i/>
          <w:iCs/>
        </w:rPr>
        <w:t xml:space="preserve">not a low risk) unless detailed geotechnical data (i.e., competent bedrock, geotechnical evaluation for soil erodibility, stream power vs. soil erodibility, etc.) is available to support the assessment of no lateral migration </w:t>
      </w:r>
      <w:r w:rsidR="00E5423E">
        <w:rPr>
          <w:rFonts w:eastAsia="Times New Roman"/>
          <w:i/>
          <w:iCs/>
        </w:rPr>
        <w:t>being</w:t>
      </w:r>
      <w:r w:rsidR="00E5423E" w:rsidRPr="000D2A9C">
        <w:rPr>
          <w:rFonts w:eastAsia="Times New Roman"/>
          <w:i/>
          <w:iCs/>
        </w:rPr>
        <w:t xml:space="preserve"> </w:t>
      </w:r>
      <w:r w:rsidRPr="000D2A9C">
        <w:rPr>
          <w:rFonts w:eastAsia="Times New Roman"/>
          <w:i/>
          <w:iCs/>
        </w:rPr>
        <w:t xml:space="preserve">anticipated over the life </w:t>
      </w:r>
      <w:r w:rsidR="006511C3">
        <w:rPr>
          <w:rFonts w:eastAsia="Times New Roman"/>
          <w:i/>
          <w:iCs/>
        </w:rPr>
        <w:t xml:space="preserve">(75+ years) </w:t>
      </w:r>
      <w:r w:rsidRPr="000D2A9C">
        <w:rPr>
          <w:rFonts w:eastAsia="Times New Roman"/>
          <w:i/>
          <w:iCs/>
        </w:rPr>
        <w:t>of the proposed structure</w:t>
      </w:r>
      <w:r w:rsidR="002856AC">
        <w:rPr>
          <w:rFonts w:eastAsia="Times New Roman"/>
          <w:i/>
          <w:iCs/>
        </w:rPr>
        <w:t>(s)</w:t>
      </w:r>
      <w:r w:rsidRPr="000D2A9C">
        <w:rPr>
          <w:rFonts w:eastAsia="Times New Roman"/>
          <w:i/>
          <w:iCs/>
        </w:rPr>
        <w:t xml:space="preserve">. </w:t>
      </w:r>
    </w:p>
    <w:p w14:paraId="5354F6E1" w14:textId="77777777" w:rsidR="00B11E09" w:rsidRPr="000D2A9C" w:rsidRDefault="00B11E09" w:rsidP="00B11E09">
      <w:pPr>
        <w:spacing w:after="0" w:line="240" w:lineRule="auto"/>
        <w:rPr>
          <w:rFonts w:eastAsia="Times New Roman"/>
          <w:i/>
          <w:iCs/>
        </w:rPr>
      </w:pPr>
    </w:p>
    <w:p w14:paraId="7D8FF3B2" w14:textId="0BFAF233" w:rsidR="00B11E09" w:rsidRPr="008607DB" w:rsidRDefault="00B11E09" w:rsidP="00B11E09">
      <w:pPr>
        <w:pStyle w:val="Body1"/>
        <w:rPr>
          <w:i/>
          <w:iCs/>
        </w:rPr>
      </w:pPr>
      <w:r w:rsidRPr="000D2A9C">
        <w:rPr>
          <w:i/>
          <w:iCs/>
        </w:rPr>
        <w:t xml:space="preserve">Lateral migration risk in this section should cover the risk to the </w:t>
      </w:r>
      <w:r w:rsidR="00D33AD7">
        <w:rPr>
          <w:i/>
          <w:iCs/>
        </w:rPr>
        <w:t>various infrastructure components</w:t>
      </w:r>
      <w:r w:rsidRPr="000D2A9C">
        <w:rPr>
          <w:i/>
          <w:iCs/>
        </w:rPr>
        <w:t xml:space="preserve"> and whether any countermeasures are required. The designer should consider whether there is a risk that the stream will migrate to the bridge </w:t>
      </w:r>
      <w:r w:rsidRPr="003356C5">
        <w:rPr>
          <w:i/>
          <w:iCs/>
        </w:rPr>
        <w:t>foundations, walls</w:t>
      </w:r>
      <w:r w:rsidR="00596B0B">
        <w:rPr>
          <w:i/>
          <w:iCs/>
        </w:rPr>
        <w:t>,</w:t>
      </w:r>
      <w:r w:rsidRPr="003356C5">
        <w:rPr>
          <w:i/>
          <w:iCs/>
        </w:rPr>
        <w:t xml:space="preserve"> or the roadway embankment</w:t>
      </w:r>
      <w:r w:rsidRPr="000D2A9C">
        <w:rPr>
          <w:i/>
          <w:iCs/>
        </w:rPr>
        <w:t xml:space="preserve"> and whether countermeasures are needed to prevent that migration</w:t>
      </w:r>
      <w:r w:rsidRPr="003356C5">
        <w:rPr>
          <w:i/>
          <w:iCs/>
        </w:rPr>
        <w:t xml:space="preserve">. </w:t>
      </w:r>
      <w:r w:rsidR="00F12719" w:rsidRPr="00A96FDA">
        <w:rPr>
          <w:b/>
          <w:bCs/>
          <w:i/>
          <w:iCs/>
        </w:rPr>
        <w:t>S</w:t>
      </w:r>
      <w:r w:rsidR="0057064F" w:rsidRPr="00A97C41">
        <w:rPr>
          <w:b/>
          <w:bCs/>
          <w:i/>
          <w:iCs/>
        </w:rPr>
        <w:t xml:space="preserve">cour countermeasures </w:t>
      </w:r>
      <w:r w:rsidR="00521FE7">
        <w:rPr>
          <w:b/>
          <w:bCs/>
          <w:i/>
          <w:iCs/>
        </w:rPr>
        <w:t>c</w:t>
      </w:r>
      <w:r w:rsidR="00DF3D3D">
        <w:rPr>
          <w:b/>
          <w:bCs/>
          <w:i/>
          <w:iCs/>
        </w:rPr>
        <w:t xml:space="preserve">an </w:t>
      </w:r>
      <w:r w:rsidR="00521FE7">
        <w:rPr>
          <w:b/>
          <w:bCs/>
          <w:i/>
          <w:iCs/>
        </w:rPr>
        <w:t>mitigate</w:t>
      </w:r>
      <w:r w:rsidR="0022350A" w:rsidRPr="00A97C41">
        <w:rPr>
          <w:b/>
          <w:bCs/>
          <w:i/>
          <w:iCs/>
        </w:rPr>
        <w:t xml:space="preserve"> </w:t>
      </w:r>
      <w:r w:rsidR="00DF3D3D">
        <w:rPr>
          <w:b/>
          <w:bCs/>
          <w:i/>
          <w:iCs/>
        </w:rPr>
        <w:t xml:space="preserve">all or some components of </w:t>
      </w:r>
      <w:r w:rsidR="0022350A" w:rsidRPr="00A97C41">
        <w:rPr>
          <w:b/>
          <w:bCs/>
          <w:i/>
          <w:iCs/>
        </w:rPr>
        <w:t xml:space="preserve">total scour at walls and roadway </w:t>
      </w:r>
      <w:r w:rsidR="00B52FE7" w:rsidRPr="00A97C41">
        <w:rPr>
          <w:b/>
          <w:bCs/>
          <w:i/>
          <w:iCs/>
        </w:rPr>
        <w:t>embankments</w:t>
      </w:r>
      <w:r w:rsidR="00874C7D" w:rsidRPr="00A97C41">
        <w:rPr>
          <w:b/>
          <w:bCs/>
          <w:i/>
          <w:iCs/>
        </w:rPr>
        <w:t xml:space="preserve"> through coordination </w:t>
      </w:r>
      <w:r w:rsidR="00A04BAC">
        <w:rPr>
          <w:b/>
          <w:bCs/>
          <w:i/>
          <w:iCs/>
        </w:rPr>
        <w:t xml:space="preserve">with the region design team </w:t>
      </w:r>
      <w:r w:rsidR="00874C7D" w:rsidRPr="00A97C41">
        <w:rPr>
          <w:b/>
          <w:bCs/>
          <w:i/>
          <w:iCs/>
        </w:rPr>
        <w:t xml:space="preserve">and approval </w:t>
      </w:r>
      <w:r w:rsidR="00874C7D" w:rsidRPr="00A97C41">
        <w:rPr>
          <w:b/>
          <w:bCs/>
          <w:i/>
          <w:iCs/>
        </w:rPr>
        <w:lastRenderedPageBreak/>
        <w:t>by hydraulics, bridge</w:t>
      </w:r>
      <w:r w:rsidR="00596B0B">
        <w:rPr>
          <w:b/>
          <w:bCs/>
          <w:i/>
          <w:iCs/>
        </w:rPr>
        <w:t>,</w:t>
      </w:r>
      <w:r w:rsidR="00874C7D" w:rsidRPr="00A97C41">
        <w:rPr>
          <w:b/>
          <w:bCs/>
          <w:i/>
          <w:iCs/>
        </w:rPr>
        <w:t xml:space="preserve"> and the geotechnical offices</w:t>
      </w:r>
      <w:r w:rsidR="00521FE7">
        <w:rPr>
          <w:b/>
          <w:bCs/>
          <w:i/>
          <w:iCs/>
        </w:rPr>
        <w:t>.</w:t>
      </w:r>
      <w:r w:rsidR="0022350A" w:rsidRPr="00A97C41">
        <w:rPr>
          <w:b/>
          <w:bCs/>
          <w:i/>
          <w:iCs/>
        </w:rPr>
        <w:t xml:space="preserve"> </w:t>
      </w:r>
      <w:r w:rsidR="00521FE7">
        <w:rPr>
          <w:b/>
          <w:bCs/>
          <w:i/>
          <w:iCs/>
        </w:rPr>
        <w:t>T</w:t>
      </w:r>
      <w:r w:rsidR="00B52FE7" w:rsidRPr="00A97C41">
        <w:rPr>
          <w:b/>
          <w:bCs/>
          <w:i/>
          <w:iCs/>
        </w:rPr>
        <w:t xml:space="preserve">otal scour for </w:t>
      </w:r>
      <w:r w:rsidR="0022350A" w:rsidRPr="00A97C41">
        <w:rPr>
          <w:b/>
          <w:bCs/>
          <w:i/>
          <w:iCs/>
        </w:rPr>
        <w:t>structure foundations shall not rely on</w:t>
      </w:r>
      <w:r w:rsidR="00B52FE7" w:rsidRPr="00A97C41">
        <w:rPr>
          <w:b/>
          <w:bCs/>
          <w:i/>
          <w:iCs/>
        </w:rPr>
        <w:t xml:space="preserve"> the scour countermeasure.</w:t>
      </w:r>
      <w:r w:rsidR="00B52FE7" w:rsidRPr="00A97C41">
        <w:rPr>
          <w:i/>
          <w:iCs/>
        </w:rPr>
        <w:t xml:space="preserve"> </w:t>
      </w:r>
      <w:r w:rsidRPr="00A97C41">
        <w:rPr>
          <w:i/>
          <w:iCs/>
        </w:rPr>
        <w:t>Any</w:t>
      </w:r>
      <w:r w:rsidRPr="000D2A9C">
        <w:rPr>
          <w:i/>
          <w:iCs/>
        </w:rPr>
        <w:t xml:space="preserve"> countermeasures being </w:t>
      </w:r>
      <w:r w:rsidRPr="003356C5">
        <w:rPr>
          <w:i/>
          <w:iCs/>
        </w:rPr>
        <w:t>recommended</w:t>
      </w:r>
      <w:r w:rsidRPr="000D2A9C">
        <w:rPr>
          <w:i/>
          <w:iCs/>
        </w:rPr>
        <w:t xml:space="preserve"> should be mentioned here; refer to Section </w:t>
      </w:r>
      <w:r w:rsidRPr="000D2A9C">
        <w:rPr>
          <w:i/>
          <w:iCs/>
        </w:rPr>
        <w:fldChar w:fldCharType="begin"/>
      </w:r>
      <w:r w:rsidRPr="000D2A9C">
        <w:rPr>
          <w:i/>
          <w:iCs/>
        </w:rPr>
        <w:instrText xml:space="preserve"> REF _Ref87368677 \r \h  \* MERGEFORMAT </w:instrText>
      </w:r>
      <w:r w:rsidRPr="000D2A9C">
        <w:rPr>
          <w:i/>
          <w:iCs/>
        </w:rPr>
      </w:r>
      <w:r w:rsidRPr="000D2A9C">
        <w:rPr>
          <w:i/>
          <w:iCs/>
        </w:rPr>
        <w:fldChar w:fldCharType="separate"/>
      </w:r>
      <w:r w:rsidRPr="000D2A9C">
        <w:rPr>
          <w:i/>
          <w:iCs/>
        </w:rPr>
        <w:t>8</w:t>
      </w:r>
      <w:r w:rsidRPr="000D2A9C">
        <w:rPr>
          <w:i/>
          <w:iCs/>
        </w:rPr>
        <w:fldChar w:fldCharType="end"/>
      </w:r>
      <w:r w:rsidRPr="000D2A9C">
        <w:rPr>
          <w:i/>
          <w:iCs/>
        </w:rPr>
        <w:t xml:space="preserve"> for more detailed description and </w:t>
      </w:r>
      <w:r w:rsidR="00D17C50">
        <w:rPr>
          <w:i/>
          <w:iCs/>
        </w:rPr>
        <w:t xml:space="preserve">required </w:t>
      </w:r>
      <w:r w:rsidRPr="000D2A9C">
        <w:rPr>
          <w:i/>
          <w:iCs/>
        </w:rPr>
        <w:t>analysis.</w:t>
      </w:r>
    </w:p>
    <w:p w14:paraId="1684EB54" w14:textId="18EACD4D" w:rsidR="00B11E09" w:rsidRPr="005B5791" w:rsidRDefault="00B11E09" w:rsidP="00B11E09">
      <w:pPr>
        <w:pStyle w:val="Heading2"/>
      </w:pPr>
      <w:bookmarkStart w:id="976" w:name="_Ref35872848"/>
      <w:bookmarkStart w:id="977" w:name="_Ref35872859"/>
      <w:bookmarkStart w:id="978" w:name="_Ref35872909"/>
      <w:bookmarkStart w:id="979" w:name="_Toc102626320"/>
      <w:r w:rsidRPr="005B5791">
        <w:t>Long</w:t>
      </w:r>
      <w:r w:rsidRPr="005B5791">
        <w:rPr>
          <w:rFonts w:ascii="Cambria Math" w:hAnsi="Cambria Math" w:cs="Cambria Math"/>
        </w:rPr>
        <w:t>‐</w:t>
      </w:r>
      <w:r w:rsidRPr="005B5791">
        <w:t>term Degradation of the Channel Bed</w:t>
      </w:r>
      <w:bookmarkEnd w:id="975"/>
      <w:bookmarkEnd w:id="976"/>
      <w:bookmarkEnd w:id="977"/>
      <w:bookmarkEnd w:id="978"/>
      <w:bookmarkEnd w:id="979"/>
    </w:p>
    <w:p w14:paraId="0444AC24" w14:textId="2F90CA87" w:rsidR="00B11E09" w:rsidRPr="003F6EBA" w:rsidRDefault="00B11E09" w:rsidP="00B11E09">
      <w:pPr>
        <w:pStyle w:val="Body1"/>
        <w:rPr>
          <w:iCs/>
        </w:rPr>
      </w:pPr>
      <w:r w:rsidRPr="000D2A9C">
        <w:rPr>
          <w:i/>
        </w:rPr>
        <w:t>This section should contain the detailed analysis (figures, calculations, and discussion) for long-term degradation. Previous sections throughout the PHD or FHD should summarize the results and refer to this section for more details.</w:t>
      </w:r>
    </w:p>
    <w:p w14:paraId="598CA483" w14:textId="232714BB" w:rsidR="00B11E09" w:rsidRPr="005B5791" w:rsidRDefault="00B11E09" w:rsidP="00B11E09">
      <w:pPr>
        <w:pStyle w:val="Body1"/>
        <w:rPr>
          <w:i/>
        </w:rPr>
      </w:pPr>
      <w:r w:rsidRPr="00BA081E">
        <w:rPr>
          <w:i/>
          <w:highlight w:val="green"/>
        </w:rPr>
        <w:t xml:space="preserve">Describe </w:t>
      </w:r>
      <w:r w:rsidR="004C711E">
        <w:rPr>
          <w:i/>
          <w:highlight w:val="green"/>
        </w:rPr>
        <w:t xml:space="preserve">long-term </w:t>
      </w:r>
      <w:r w:rsidRPr="00BA081E">
        <w:rPr>
          <w:i/>
          <w:highlight w:val="green"/>
        </w:rPr>
        <w:t xml:space="preserve">degradation risk. </w:t>
      </w:r>
      <w:r w:rsidRPr="003B279F">
        <w:rPr>
          <w:i/>
          <w:iCs/>
          <w:highlight w:val="green"/>
        </w:rPr>
        <w:t>Coordinat</w:t>
      </w:r>
      <w:r w:rsidR="003B279F">
        <w:rPr>
          <w:i/>
          <w:iCs/>
          <w:highlight w:val="green"/>
        </w:rPr>
        <w:t>e</w:t>
      </w:r>
      <w:r w:rsidRPr="003B279F">
        <w:rPr>
          <w:i/>
          <w:iCs/>
          <w:highlight w:val="green"/>
        </w:rPr>
        <w:t xml:space="preserve"> </w:t>
      </w:r>
      <w:r w:rsidRPr="00FA7833">
        <w:rPr>
          <w:i/>
          <w:iCs/>
          <w:highlight w:val="green"/>
        </w:rPr>
        <w:t xml:space="preserve">with the </w:t>
      </w:r>
      <w:r w:rsidR="004C711E">
        <w:rPr>
          <w:i/>
          <w:iCs/>
          <w:highlight w:val="green"/>
        </w:rPr>
        <w:t>g</w:t>
      </w:r>
      <w:r w:rsidR="004C711E" w:rsidRPr="00FA7833">
        <w:rPr>
          <w:i/>
          <w:iCs/>
          <w:highlight w:val="green"/>
        </w:rPr>
        <w:t xml:space="preserve">eotechnical </w:t>
      </w:r>
      <w:r w:rsidR="004C711E">
        <w:rPr>
          <w:i/>
          <w:iCs/>
          <w:highlight w:val="green"/>
        </w:rPr>
        <w:t>s</w:t>
      </w:r>
      <w:r w:rsidR="004C711E" w:rsidRPr="00FA7833">
        <w:rPr>
          <w:i/>
          <w:iCs/>
          <w:highlight w:val="green"/>
        </w:rPr>
        <w:t xml:space="preserve">coping </w:t>
      </w:r>
      <w:r w:rsidR="004C711E">
        <w:rPr>
          <w:i/>
          <w:iCs/>
          <w:highlight w:val="green"/>
        </w:rPr>
        <w:t>l</w:t>
      </w:r>
      <w:r w:rsidR="004C711E" w:rsidRPr="00FA7833">
        <w:rPr>
          <w:i/>
          <w:iCs/>
          <w:highlight w:val="green"/>
        </w:rPr>
        <w:t xml:space="preserve">ead </w:t>
      </w:r>
      <w:r w:rsidRPr="00FA7833">
        <w:rPr>
          <w:i/>
          <w:iCs/>
          <w:highlight w:val="green"/>
        </w:rPr>
        <w:t>early in the development of the PHD to see if supporting geotechnical data is available or can be collected.</w:t>
      </w:r>
      <w:r w:rsidRPr="005B5791">
        <w:rPr>
          <w:i/>
          <w:highlight w:val="green"/>
        </w:rPr>
        <w:t xml:space="preserve"> If additional information is needed to quantify the </w:t>
      </w:r>
      <w:r w:rsidR="004C711E">
        <w:rPr>
          <w:i/>
          <w:highlight w:val="green"/>
        </w:rPr>
        <w:t xml:space="preserve">long-term </w:t>
      </w:r>
      <w:r w:rsidRPr="005B5791">
        <w:rPr>
          <w:i/>
          <w:highlight w:val="green"/>
        </w:rPr>
        <w:t xml:space="preserve">degradation risk, explain that here. </w:t>
      </w:r>
    </w:p>
    <w:p w14:paraId="039021B7" w14:textId="36E4C10E" w:rsidR="00B11E09" w:rsidRPr="005B5791" w:rsidRDefault="00B11E09" w:rsidP="006F5856">
      <w:pPr>
        <w:pStyle w:val="BodyTextMaster"/>
        <w:ind w:left="0"/>
        <w:rPr>
          <w:i/>
        </w:rPr>
      </w:pPr>
      <w:r w:rsidRPr="00BA0AF2">
        <w:rPr>
          <w:i/>
          <w:highlight w:val="green"/>
        </w:rPr>
        <w:t xml:space="preserve">For the PHD, </w:t>
      </w:r>
      <w:r>
        <w:rPr>
          <w:i/>
          <w:highlight w:val="green"/>
        </w:rPr>
        <w:t xml:space="preserve">preliminary </w:t>
      </w:r>
      <w:r w:rsidRPr="00BA0AF2">
        <w:rPr>
          <w:i/>
          <w:highlight w:val="green"/>
        </w:rPr>
        <w:t>long-term degradation shall be quantified</w:t>
      </w:r>
      <w:r>
        <w:rPr>
          <w:i/>
          <w:highlight w:val="green"/>
        </w:rPr>
        <w:t>, (e</w:t>
      </w:r>
      <w:r w:rsidRPr="00456AE2">
        <w:rPr>
          <w:i/>
          <w:highlight w:val="green"/>
        </w:rPr>
        <w:t>.g.,</w:t>
      </w:r>
      <w:r w:rsidRPr="001B39EE">
        <w:rPr>
          <w:i/>
          <w:highlight w:val="green"/>
        </w:rPr>
        <w:t xml:space="preserve"> </w:t>
      </w:r>
      <w:r w:rsidRPr="00AC323B">
        <w:rPr>
          <w:i/>
          <w:highlight w:val="green"/>
        </w:rPr>
        <w:t>T</w:t>
      </w:r>
      <w:r w:rsidRPr="009F3538">
        <w:rPr>
          <w:i/>
          <w:highlight w:val="green"/>
        </w:rPr>
        <w:t xml:space="preserve">here is a potential for </w:t>
      </w:r>
      <w:r w:rsidRPr="00BA081E">
        <w:rPr>
          <w:i/>
          <w:highlight w:val="green"/>
        </w:rPr>
        <w:t xml:space="preserve">X to X </w:t>
      </w:r>
      <w:r w:rsidRPr="00B14E7B">
        <w:rPr>
          <w:i/>
          <w:highlight w:val="green"/>
        </w:rPr>
        <w:t xml:space="preserve">feet </w:t>
      </w:r>
      <w:r w:rsidRPr="00456AE2">
        <w:rPr>
          <w:i/>
          <w:highlight w:val="green"/>
        </w:rPr>
        <w:t>of</w:t>
      </w:r>
      <w:r w:rsidRPr="001B39EE">
        <w:rPr>
          <w:i/>
          <w:highlight w:val="green"/>
        </w:rPr>
        <w:t xml:space="preserve"> </w:t>
      </w:r>
      <w:r w:rsidRPr="00AC323B">
        <w:rPr>
          <w:i/>
          <w:highlight w:val="green"/>
        </w:rPr>
        <w:t>long</w:t>
      </w:r>
      <w:r w:rsidRPr="009F3538">
        <w:rPr>
          <w:i/>
          <w:highlight w:val="green"/>
        </w:rPr>
        <w:t>-term degradation</w:t>
      </w:r>
      <w:r>
        <w:rPr>
          <w:i/>
          <w:highlight w:val="green"/>
        </w:rPr>
        <w:t xml:space="preserve">). </w:t>
      </w:r>
    </w:p>
    <w:p w14:paraId="4B6A2114" w14:textId="00CEF794" w:rsidR="00B11E09" w:rsidRDefault="00B11E09" w:rsidP="00B11E09">
      <w:pPr>
        <w:pStyle w:val="Body1"/>
        <w:rPr>
          <w:i/>
        </w:rPr>
      </w:pPr>
      <w:r w:rsidRPr="005B5791">
        <w:rPr>
          <w:i/>
          <w:highlight w:val="magenta"/>
        </w:rPr>
        <w:t>For the FHD, long-term degradation shall be quantified</w:t>
      </w:r>
      <w:r>
        <w:rPr>
          <w:i/>
          <w:highlight w:val="magenta"/>
        </w:rPr>
        <w:t xml:space="preserve"> based on the final geotechnical report</w:t>
      </w:r>
      <w:r w:rsidR="00E142D7">
        <w:rPr>
          <w:i/>
          <w:highlight w:val="magenta"/>
        </w:rPr>
        <w:t xml:space="preserve"> and other supporting data</w:t>
      </w:r>
      <w:r w:rsidRPr="005B5791">
        <w:rPr>
          <w:i/>
          <w:highlight w:val="magenta"/>
        </w:rPr>
        <w:t xml:space="preserve">. </w:t>
      </w:r>
    </w:p>
    <w:p w14:paraId="401C1008" w14:textId="3BBBF9C1" w:rsidR="006F5856" w:rsidRDefault="006F5856" w:rsidP="006F5856">
      <w:pPr>
        <w:pStyle w:val="BodyTextMaster"/>
        <w:ind w:left="0"/>
        <w:rPr>
          <w:i/>
          <w:highlight w:val="green"/>
        </w:rPr>
      </w:pPr>
      <w:r w:rsidRPr="006F5856">
        <w:rPr>
          <w:i/>
        </w:rPr>
        <w:t xml:space="preserve">Describe the methodology used to determine the range of anticipated long-term degradation and the justification for how the base-level control was determined. </w:t>
      </w:r>
      <w:r w:rsidR="0095336C">
        <w:rPr>
          <w:i/>
        </w:rPr>
        <w:t xml:space="preserve">Base-level controls often occur outside of right-of-way and </w:t>
      </w:r>
      <w:r w:rsidR="002A248F">
        <w:rPr>
          <w:i/>
        </w:rPr>
        <w:t>potentially</w:t>
      </w:r>
      <w:r w:rsidR="0095336C">
        <w:rPr>
          <w:i/>
        </w:rPr>
        <w:t xml:space="preserve"> survey limits. Use </w:t>
      </w:r>
      <w:r w:rsidR="002A248F">
        <w:rPr>
          <w:i/>
        </w:rPr>
        <w:t xml:space="preserve">reach based longitudinal profile (Figure 11) to assess location of base-level control. </w:t>
      </w:r>
      <w:r w:rsidRPr="006F5856">
        <w:rPr>
          <w:i/>
        </w:rPr>
        <w:t xml:space="preserve">However, if a geotechnical analysis determines that there is competent bedrock or </w:t>
      </w:r>
      <w:r w:rsidRPr="006F5856">
        <w:rPr>
          <w:i/>
          <w:iCs/>
        </w:rPr>
        <w:t xml:space="preserve">non-erodible </w:t>
      </w:r>
      <w:r w:rsidRPr="006F5856">
        <w:rPr>
          <w:i/>
        </w:rPr>
        <w:t xml:space="preserve">material at a depth shallower than this range, the risk for long-term degradation will be reduced to the depth of competent bedrock or non-erodible material. </w:t>
      </w:r>
    </w:p>
    <w:p w14:paraId="4183CD90" w14:textId="436A1032" w:rsidR="00B11E09" w:rsidRPr="005B5791" w:rsidRDefault="00AE4324" w:rsidP="00B11E09">
      <w:pPr>
        <w:rPr>
          <w:i/>
          <w:highlight w:val="yellow"/>
        </w:rPr>
      </w:pPr>
      <w:r w:rsidRPr="00AE4324">
        <w:rPr>
          <w:noProof/>
        </w:rPr>
        <w:lastRenderedPageBreak/>
        <w:t xml:space="preserve"> </w:t>
      </w:r>
      <w:r>
        <w:rPr>
          <w:noProof/>
        </w:rPr>
        <w:drawing>
          <wp:inline distT="0" distB="0" distL="0" distR="0" wp14:anchorId="7F3A32A7" wp14:editId="76B61C56">
            <wp:extent cx="5920155" cy="3792789"/>
            <wp:effectExtent l="0" t="0" r="4445" b="17780"/>
            <wp:docPr id="12" name="Chart 12">
              <a:extLst xmlns:a="http://schemas.openxmlformats.org/drawingml/2006/main">
                <a:ext uri="{FF2B5EF4-FFF2-40B4-BE49-F238E27FC236}">
                  <a16:creationId xmlns:a16="http://schemas.microsoft.com/office/drawing/2014/main" id="{40A49DBA-B6A5-42BA-B674-C8315CAFD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871EA38" w14:textId="3BEF47BC" w:rsidR="00B11E09" w:rsidRPr="005B5791" w:rsidRDefault="00B11E09" w:rsidP="00B11E09">
      <w:pPr>
        <w:pStyle w:val="Caption"/>
        <w:rPr>
          <w:i/>
          <w:iCs/>
        </w:rPr>
      </w:pPr>
      <w:bookmarkStart w:id="980" w:name="_Toc102626362"/>
      <w:r w:rsidRPr="005B5791">
        <w:t xml:space="preserve">Figure </w:t>
      </w:r>
      <w:r w:rsidR="001B66B0">
        <w:fldChar w:fldCharType="begin"/>
      </w:r>
      <w:r w:rsidR="001B66B0">
        <w:instrText xml:space="preserve"> SEQ Figure \* ARABIC </w:instrText>
      </w:r>
      <w:r w:rsidR="001B66B0">
        <w:fldChar w:fldCharType="separate"/>
      </w:r>
      <w:r>
        <w:rPr>
          <w:noProof/>
        </w:rPr>
        <w:t>34</w:t>
      </w:r>
      <w:r w:rsidR="001B66B0">
        <w:rPr>
          <w:noProof/>
        </w:rPr>
        <w:fldChar w:fldCharType="end"/>
      </w:r>
      <w:r w:rsidRPr="005B5791">
        <w:t xml:space="preserve">: Potential long-term degradation at the proposed structure </w:t>
      </w:r>
      <w:r w:rsidRPr="005B5791">
        <w:rPr>
          <w:i/>
          <w:iCs/>
          <w:highlight w:val="yellow"/>
        </w:rPr>
        <w:t>(include profile figure illustrating visual equilibrium projection or calculated equilibrium slope projection if used to quantify long-term degradation</w:t>
      </w:r>
      <w:r>
        <w:rPr>
          <w:i/>
          <w:iCs/>
          <w:highlight w:val="yellow"/>
        </w:rPr>
        <w:t xml:space="preserve">, assumed base-level control </w:t>
      </w:r>
      <w:r w:rsidR="00BE1AF2">
        <w:rPr>
          <w:i/>
          <w:iCs/>
          <w:highlight w:val="yellow"/>
        </w:rPr>
        <w:t xml:space="preserve">(from Figure 11) </w:t>
      </w:r>
      <w:r w:rsidRPr="005B5791">
        <w:rPr>
          <w:i/>
          <w:iCs/>
          <w:highlight w:val="yellow"/>
        </w:rPr>
        <w:t>and how degradation was measured</w:t>
      </w:r>
      <w:r w:rsidR="00AB2D10">
        <w:rPr>
          <w:i/>
          <w:iCs/>
          <w:highlight w:val="yellow"/>
        </w:rPr>
        <w:t xml:space="preserve"> at various locations</w:t>
      </w:r>
      <w:r w:rsidRPr="005B5791">
        <w:rPr>
          <w:i/>
          <w:iCs/>
          <w:highlight w:val="yellow"/>
        </w:rPr>
        <w:t>)</w:t>
      </w:r>
      <w:bookmarkEnd w:id="980"/>
    </w:p>
    <w:p w14:paraId="45336F8A" w14:textId="77777777" w:rsidR="00B11E09" w:rsidRPr="000D2A9C" w:rsidRDefault="00B11E09" w:rsidP="00B11E09">
      <w:pPr>
        <w:pStyle w:val="Heading2"/>
      </w:pPr>
      <w:bookmarkStart w:id="981" w:name="_Toc88554402"/>
      <w:bookmarkStart w:id="982" w:name="_Toc88574593"/>
      <w:bookmarkStart w:id="983" w:name="_Toc449090179"/>
      <w:bookmarkStart w:id="984" w:name="_Toc102626321"/>
      <w:bookmarkEnd w:id="981"/>
      <w:bookmarkEnd w:id="982"/>
      <w:r w:rsidRPr="000D2A9C">
        <w:t>Contraction Scour</w:t>
      </w:r>
      <w:bookmarkEnd w:id="983"/>
      <w:bookmarkEnd w:id="984"/>
    </w:p>
    <w:p w14:paraId="614ACB16" w14:textId="7F6E05D3" w:rsidR="00B11E09" w:rsidRPr="002D6CFE" w:rsidRDefault="00B11E09" w:rsidP="00B11E09">
      <w:pPr>
        <w:pStyle w:val="Body1"/>
        <w:ind w:right="-270"/>
        <w:rPr>
          <w:i/>
        </w:rPr>
      </w:pPr>
      <w:r w:rsidRPr="000D2A9C">
        <w:rPr>
          <w:i/>
        </w:rPr>
        <w:t xml:space="preserve">Describe type </w:t>
      </w:r>
      <w:r w:rsidR="00E6771C">
        <w:rPr>
          <w:i/>
        </w:rPr>
        <w:t xml:space="preserve">of contraction scour </w:t>
      </w:r>
      <w:r w:rsidRPr="000D2A9C">
        <w:rPr>
          <w:i/>
        </w:rPr>
        <w:t>(</w:t>
      </w:r>
      <w:r w:rsidR="00E6771C">
        <w:rPr>
          <w:i/>
        </w:rPr>
        <w:t xml:space="preserve">e.g., </w:t>
      </w:r>
      <w:r w:rsidRPr="000D2A9C">
        <w:rPr>
          <w:i/>
        </w:rPr>
        <w:t xml:space="preserve">clear-water or live-bed) and how much </w:t>
      </w:r>
      <w:r w:rsidR="00E6771C">
        <w:rPr>
          <w:i/>
        </w:rPr>
        <w:t xml:space="preserve">contraction </w:t>
      </w:r>
      <w:r w:rsidRPr="000D2A9C">
        <w:rPr>
          <w:i/>
        </w:rPr>
        <w:t>scour is expected</w:t>
      </w:r>
      <w:r w:rsidR="004D6E7D">
        <w:rPr>
          <w:i/>
        </w:rPr>
        <w:t xml:space="preserve"> for the scour design </w:t>
      </w:r>
      <w:r w:rsidR="00E21C3F">
        <w:rPr>
          <w:i/>
        </w:rPr>
        <w:t>flood and scour check flood</w:t>
      </w:r>
      <w:r w:rsidRPr="00BD73E7">
        <w:rPr>
          <w:i/>
        </w:rPr>
        <w:t>.</w:t>
      </w:r>
      <w:r w:rsidRPr="00604796">
        <w:rPr>
          <w:i/>
        </w:rPr>
        <w:t xml:space="preserve"> </w:t>
      </w:r>
      <w:r w:rsidRPr="000D2A9C">
        <w:rPr>
          <w:i/>
        </w:rPr>
        <w:t xml:space="preserve">Use the results of the hydraulic </w:t>
      </w:r>
      <w:r w:rsidR="00A31DE5">
        <w:rPr>
          <w:i/>
        </w:rPr>
        <w:t xml:space="preserve">(Section </w:t>
      </w:r>
      <w:r w:rsidR="00A70E9A">
        <w:rPr>
          <w:i/>
        </w:rPr>
        <w:fldChar w:fldCharType="begin"/>
      </w:r>
      <w:r w:rsidR="00A70E9A">
        <w:rPr>
          <w:i/>
        </w:rPr>
        <w:instrText xml:space="preserve"> REF _Ref86999803 \r \h </w:instrText>
      </w:r>
      <w:r w:rsidR="00A70E9A">
        <w:rPr>
          <w:i/>
        </w:rPr>
      </w:r>
      <w:r w:rsidR="00A70E9A">
        <w:rPr>
          <w:i/>
        </w:rPr>
        <w:fldChar w:fldCharType="separate"/>
      </w:r>
      <w:r w:rsidR="00A70E9A">
        <w:rPr>
          <w:i/>
        </w:rPr>
        <w:t>5.4</w:t>
      </w:r>
      <w:r w:rsidR="00A70E9A">
        <w:rPr>
          <w:i/>
        </w:rPr>
        <w:fldChar w:fldCharType="end"/>
      </w:r>
      <w:r w:rsidR="00A31DE5">
        <w:rPr>
          <w:i/>
        </w:rPr>
        <w:t xml:space="preserve">) </w:t>
      </w:r>
      <w:r w:rsidRPr="000D2A9C">
        <w:rPr>
          <w:i/>
        </w:rPr>
        <w:t xml:space="preserve">analysis and proposed geometry based on the recommended </w:t>
      </w:r>
      <w:r w:rsidRPr="000D2A9C">
        <w:rPr>
          <w:i/>
          <w:highlight w:val="green"/>
        </w:rPr>
        <w:t>minimum hydraulic opening</w:t>
      </w:r>
      <w:r w:rsidRPr="000D2A9C">
        <w:rPr>
          <w:i/>
        </w:rPr>
        <w:t xml:space="preserve"> or </w:t>
      </w:r>
      <w:r w:rsidRPr="000D2A9C">
        <w:rPr>
          <w:i/>
          <w:highlight w:val="cyan"/>
        </w:rPr>
        <w:t>structure free zone</w:t>
      </w:r>
      <w:r w:rsidRPr="000D2A9C">
        <w:rPr>
          <w:i/>
        </w:rPr>
        <w:t xml:space="preserve"> or </w:t>
      </w:r>
      <w:r w:rsidRPr="000D2A9C">
        <w:rPr>
          <w:i/>
          <w:highlight w:val="magenta"/>
        </w:rPr>
        <w:t>final structure</w:t>
      </w:r>
    </w:p>
    <w:p w14:paraId="0D5DEF8D" w14:textId="77777777" w:rsidR="00B11E09" w:rsidRPr="000D2A9C" w:rsidRDefault="00B11E09" w:rsidP="00B11E09">
      <w:pPr>
        <w:pStyle w:val="Heading2"/>
      </w:pPr>
      <w:bookmarkStart w:id="985" w:name="_Toc449090180"/>
      <w:bookmarkStart w:id="986" w:name="_Toc102626322"/>
      <w:r w:rsidRPr="000D2A9C">
        <w:t>Local Scour</w:t>
      </w:r>
      <w:bookmarkEnd w:id="985"/>
      <w:bookmarkEnd w:id="986"/>
    </w:p>
    <w:p w14:paraId="67BB9E8E" w14:textId="5F098A40" w:rsidR="00B11E09" w:rsidRDefault="00E21C3F" w:rsidP="00B11E09">
      <w:pPr>
        <w:pStyle w:val="Body1"/>
        <w:rPr>
          <w:i/>
        </w:rPr>
      </w:pPr>
      <w:r>
        <w:rPr>
          <w:i/>
        </w:rPr>
        <w:t xml:space="preserve">Describe type </w:t>
      </w:r>
      <w:r w:rsidR="00EC5C77">
        <w:rPr>
          <w:i/>
        </w:rPr>
        <w:t xml:space="preserve">and amount </w:t>
      </w:r>
      <w:r>
        <w:rPr>
          <w:i/>
        </w:rPr>
        <w:t>of local</w:t>
      </w:r>
      <w:r w:rsidRPr="000D2A9C">
        <w:rPr>
          <w:i/>
        </w:rPr>
        <w:t xml:space="preserve"> </w:t>
      </w:r>
      <w:r w:rsidR="00B11E09" w:rsidRPr="000D2A9C">
        <w:rPr>
          <w:i/>
        </w:rPr>
        <w:t>scour</w:t>
      </w:r>
      <w:r>
        <w:rPr>
          <w:i/>
        </w:rPr>
        <w:t xml:space="preserve"> (e.g., </w:t>
      </w:r>
      <w:r w:rsidR="00B11E09" w:rsidRPr="000D2A9C">
        <w:rPr>
          <w:i/>
        </w:rPr>
        <w:t>pier</w:t>
      </w:r>
      <w:r>
        <w:rPr>
          <w:i/>
        </w:rPr>
        <w:t xml:space="preserve"> scour, </w:t>
      </w:r>
      <w:r w:rsidR="00C07FD0">
        <w:rPr>
          <w:i/>
        </w:rPr>
        <w:t xml:space="preserve">bend scour, abutment scour, </w:t>
      </w:r>
      <w:r w:rsidR="00397B76">
        <w:rPr>
          <w:i/>
        </w:rPr>
        <w:t>etc.</w:t>
      </w:r>
      <w:r w:rsidR="00C07FD0">
        <w:rPr>
          <w:i/>
        </w:rPr>
        <w:t>)</w:t>
      </w:r>
      <w:r w:rsidR="00EC5C77">
        <w:rPr>
          <w:i/>
        </w:rPr>
        <w:t xml:space="preserve"> for the scour design flood and scour check flood</w:t>
      </w:r>
      <w:r w:rsidR="00B11E09" w:rsidRPr="00BD73E7">
        <w:rPr>
          <w:i/>
        </w:rPr>
        <w:t>.</w:t>
      </w:r>
      <w:r w:rsidR="00B11E09" w:rsidRPr="00604796">
        <w:rPr>
          <w:i/>
        </w:rPr>
        <w:t xml:space="preserve"> </w:t>
      </w:r>
      <w:r w:rsidR="00B11E09" w:rsidRPr="000D2A9C">
        <w:rPr>
          <w:i/>
        </w:rPr>
        <w:t xml:space="preserve">Use the results of the hydraulic analysis </w:t>
      </w:r>
      <w:r w:rsidR="00C02336">
        <w:rPr>
          <w:i/>
        </w:rPr>
        <w:t xml:space="preserve">(Section </w:t>
      </w:r>
      <w:r w:rsidR="00A70E9A">
        <w:rPr>
          <w:i/>
        </w:rPr>
        <w:fldChar w:fldCharType="begin"/>
      </w:r>
      <w:r w:rsidR="00A70E9A">
        <w:rPr>
          <w:i/>
        </w:rPr>
        <w:instrText xml:space="preserve"> REF _Ref86999803 \r \h </w:instrText>
      </w:r>
      <w:r w:rsidR="00A70E9A">
        <w:rPr>
          <w:i/>
        </w:rPr>
      </w:r>
      <w:r w:rsidR="00A70E9A">
        <w:rPr>
          <w:i/>
        </w:rPr>
        <w:fldChar w:fldCharType="separate"/>
      </w:r>
      <w:r w:rsidR="00A70E9A">
        <w:rPr>
          <w:i/>
        </w:rPr>
        <w:t>5.4</w:t>
      </w:r>
      <w:r w:rsidR="00A70E9A">
        <w:rPr>
          <w:i/>
        </w:rPr>
        <w:fldChar w:fldCharType="end"/>
      </w:r>
      <w:r w:rsidR="00C02336">
        <w:rPr>
          <w:i/>
        </w:rPr>
        <w:t xml:space="preserve">) </w:t>
      </w:r>
      <w:r w:rsidR="00B11E09" w:rsidRPr="000D2A9C">
        <w:rPr>
          <w:i/>
        </w:rPr>
        <w:t xml:space="preserve">and proposed geometry based on the recommended </w:t>
      </w:r>
      <w:r w:rsidR="00B11E09" w:rsidRPr="000D2A9C">
        <w:rPr>
          <w:i/>
          <w:highlight w:val="green"/>
        </w:rPr>
        <w:t>minimum hydraulic opening</w:t>
      </w:r>
      <w:r w:rsidR="00B11E09" w:rsidRPr="000D2A9C">
        <w:rPr>
          <w:i/>
        </w:rPr>
        <w:t xml:space="preserve"> or </w:t>
      </w:r>
      <w:r w:rsidR="00B11E09" w:rsidRPr="000D2A9C">
        <w:rPr>
          <w:i/>
          <w:highlight w:val="cyan"/>
        </w:rPr>
        <w:t>structure free zone</w:t>
      </w:r>
      <w:r w:rsidR="00B11E09" w:rsidRPr="000D2A9C">
        <w:rPr>
          <w:i/>
        </w:rPr>
        <w:t xml:space="preserve"> or </w:t>
      </w:r>
      <w:r w:rsidR="00B11E09" w:rsidRPr="000D2A9C">
        <w:rPr>
          <w:i/>
          <w:highlight w:val="magenta"/>
        </w:rPr>
        <w:t>final structure</w:t>
      </w:r>
    </w:p>
    <w:p w14:paraId="0CE48E83" w14:textId="5627772D" w:rsidR="001B0585" w:rsidRDefault="00BD7422" w:rsidP="00B11E09">
      <w:pPr>
        <w:pStyle w:val="Body1"/>
        <w:rPr>
          <w:i/>
        </w:rPr>
      </w:pPr>
      <w:r>
        <w:rPr>
          <w:i/>
        </w:rPr>
        <w:t xml:space="preserve">Examples of various local scour components are provided below.  </w:t>
      </w:r>
      <w:r w:rsidRPr="00F370B6">
        <w:rPr>
          <w:b/>
          <w:bCs/>
          <w:i/>
          <w:u w:val="single"/>
        </w:rPr>
        <w:t xml:space="preserve">Designer needs to determine </w:t>
      </w:r>
      <w:r w:rsidR="00504027" w:rsidRPr="00F370B6">
        <w:rPr>
          <w:b/>
          <w:bCs/>
          <w:i/>
          <w:u w:val="single"/>
        </w:rPr>
        <w:t xml:space="preserve">the </w:t>
      </w:r>
      <w:r w:rsidRPr="00F370B6">
        <w:rPr>
          <w:b/>
          <w:bCs/>
          <w:i/>
          <w:u w:val="single"/>
        </w:rPr>
        <w:t>most appropriate type</w:t>
      </w:r>
      <w:r w:rsidR="00485171" w:rsidRPr="00F370B6">
        <w:rPr>
          <w:b/>
          <w:bCs/>
          <w:i/>
          <w:u w:val="single"/>
        </w:rPr>
        <w:t>s</w:t>
      </w:r>
      <w:r w:rsidRPr="00F370B6">
        <w:rPr>
          <w:b/>
          <w:bCs/>
          <w:i/>
          <w:u w:val="single"/>
        </w:rPr>
        <w:t xml:space="preserve"> of scour at </w:t>
      </w:r>
      <w:r w:rsidR="00504027" w:rsidRPr="00F370B6">
        <w:rPr>
          <w:b/>
          <w:bCs/>
          <w:i/>
          <w:u w:val="single"/>
        </w:rPr>
        <w:t xml:space="preserve">the </w:t>
      </w:r>
      <w:r w:rsidRPr="00F370B6">
        <w:rPr>
          <w:b/>
          <w:bCs/>
          <w:i/>
          <w:u w:val="single"/>
        </w:rPr>
        <w:t xml:space="preserve">crossing and correctly apply </w:t>
      </w:r>
      <w:r w:rsidR="00462B79" w:rsidRPr="00F370B6">
        <w:rPr>
          <w:b/>
          <w:bCs/>
          <w:i/>
          <w:u w:val="single"/>
        </w:rPr>
        <w:t>equations</w:t>
      </w:r>
      <w:r w:rsidR="00C37655" w:rsidRPr="00F370B6">
        <w:rPr>
          <w:b/>
          <w:bCs/>
          <w:i/>
          <w:u w:val="single"/>
        </w:rPr>
        <w:t xml:space="preserve"> applicable to the site</w:t>
      </w:r>
      <w:r w:rsidR="00462B79" w:rsidRPr="00F370B6">
        <w:rPr>
          <w:b/>
          <w:bCs/>
          <w:i/>
          <w:u w:val="single"/>
        </w:rPr>
        <w:t>.</w:t>
      </w:r>
    </w:p>
    <w:p w14:paraId="28312893" w14:textId="70000B2E" w:rsidR="00462B79" w:rsidRDefault="00462B79" w:rsidP="00462B79">
      <w:pPr>
        <w:pStyle w:val="Heading3"/>
      </w:pPr>
      <w:bookmarkStart w:id="987" w:name="_Toc102626323"/>
      <w:r>
        <w:t>Pier Scour</w:t>
      </w:r>
      <w:bookmarkEnd w:id="987"/>
    </w:p>
    <w:p w14:paraId="11DF084E" w14:textId="074216A3" w:rsidR="00FF0BB1" w:rsidRDefault="00B52741" w:rsidP="00FF0BB1">
      <w:pPr>
        <w:pStyle w:val="BodyText"/>
        <w:rPr>
          <w:rFonts w:ascii="Arial" w:hAnsi="Arial" w:cs="Arial"/>
          <w:i w:val="0"/>
          <w:iCs w:val="0"/>
          <w:sz w:val="22"/>
          <w:szCs w:val="22"/>
        </w:rPr>
      </w:pPr>
      <w:r w:rsidRPr="00B96E94">
        <w:rPr>
          <w:rFonts w:ascii="Arial" w:hAnsi="Arial" w:cs="Arial"/>
          <w:sz w:val="22"/>
          <w:szCs w:val="22"/>
        </w:rPr>
        <w:t>If crossing has piers summarize pier scour</w:t>
      </w:r>
      <w:r w:rsidR="00E05ADA" w:rsidRPr="00B96E94">
        <w:rPr>
          <w:rFonts w:ascii="Arial" w:hAnsi="Arial" w:cs="Arial"/>
          <w:i w:val="0"/>
          <w:iCs w:val="0"/>
          <w:sz w:val="22"/>
          <w:szCs w:val="22"/>
        </w:rPr>
        <w:t>, otherwise</w:t>
      </w:r>
      <w:r w:rsidR="004D6EFC">
        <w:rPr>
          <w:rFonts w:ascii="Arial" w:hAnsi="Arial" w:cs="Arial"/>
          <w:i w:val="0"/>
          <w:iCs w:val="0"/>
          <w:sz w:val="22"/>
          <w:szCs w:val="22"/>
        </w:rPr>
        <w:t>;</w:t>
      </w:r>
      <w:r w:rsidR="00E05ADA" w:rsidRPr="00B96E94">
        <w:rPr>
          <w:rFonts w:ascii="Arial" w:hAnsi="Arial" w:cs="Arial"/>
          <w:i w:val="0"/>
          <w:iCs w:val="0"/>
          <w:sz w:val="22"/>
          <w:szCs w:val="22"/>
        </w:rPr>
        <w:t xml:space="preserve"> </w:t>
      </w:r>
      <w:r w:rsidR="00FF0BB1" w:rsidRPr="00B96E94">
        <w:rPr>
          <w:rFonts w:ascii="Arial" w:hAnsi="Arial" w:cs="Arial"/>
          <w:i w:val="0"/>
          <w:iCs w:val="0"/>
          <w:sz w:val="22"/>
          <w:szCs w:val="22"/>
        </w:rPr>
        <w:t xml:space="preserve">The crossing will not have piers and therefore pier scour was not </w:t>
      </w:r>
      <w:r w:rsidR="005D6E3C">
        <w:rPr>
          <w:rFonts w:ascii="Arial" w:hAnsi="Arial" w:cs="Arial"/>
          <w:i w:val="0"/>
          <w:iCs w:val="0"/>
          <w:sz w:val="22"/>
          <w:szCs w:val="22"/>
        </w:rPr>
        <w:t>calculated</w:t>
      </w:r>
      <w:r w:rsidR="00FF0BB1" w:rsidRPr="00B96E94">
        <w:rPr>
          <w:rFonts w:ascii="Arial" w:hAnsi="Arial" w:cs="Arial"/>
          <w:i w:val="0"/>
          <w:iCs w:val="0"/>
          <w:sz w:val="22"/>
          <w:szCs w:val="22"/>
        </w:rPr>
        <w:t>.</w:t>
      </w:r>
    </w:p>
    <w:p w14:paraId="0D6B1A7F" w14:textId="77777777" w:rsidR="00117C7F" w:rsidRPr="00B96E94" w:rsidRDefault="00117C7F" w:rsidP="00FF0BB1">
      <w:pPr>
        <w:pStyle w:val="BodyText"/>
        <w:rPr>
          <w:rFonts w:ascii="Arial" w:hAnsi="Arial" w:cs="Arial"/>
          <w:sz w:val="22"/>
          <w:szCs w:val="22"/>
        </w:rPr>
      </w:pPr>
    </w:p>
    <w:p w14:paraId="67F96D57" w14:textId="72345EAD" w:rsidR="00AE2B9A" w:rsidRDefault="00AE2B9A" w:rsidP="00AE2B9A">
      <w:pPr>
        <w:pStyle w:val="Heading3"/>
      </w:pPr>
      <w:bookmarkStart w:id="988" w:name="_Toc102626324"/>
      <w:r>
        <w:t>Abutment Scour</w:t>
      </w:r>
      <w:bookmarkEnd w:id="988"/>
    </w:p>
    <w:p w14:paraId="5998E475" w14:textId="46B6C647" w:rsidR="006E08B8" w:rsidRPr="00B96E94" w:rsidRDefault="006E08B8" w:rsidP="00BC6F8B">
      <w:pPr>
        <w:pStyle w:val="BodyText"/>
        <w:rPr>
          <w:rFonts w:ascii="Arial" w:hAnsi="Arial" w:cs="Arial"/>
          <w:sz w:val="22"/>
          <w:szCs w:val="22"/>
        </w:rPr>
      </w:pPr>
      <w:r w:rsidRPr="00B96E94">
        <w:rPr>
          <w:rFonts w:ascii="Arial" w:hAnsi="Arial" w:cs="Arial"/>
          <w:sz w:val="22"/>
          <w:szCs w:val="22"/>
        </w:rPr>
        <w:t>Select on</w:t>
      </w:r>
      <w:r w:rsidR="00B21054">
        <w:rPr>
          <w:rFonts w:ascii="Arial" w:hAnsi="Arial" w:cs="Arial"/>
          <w:sz w:val="22"/>
          <w:szCs w:val="22"/>
        </w:rPr>
        <w:t>e of</w:t>
      </w:r>
      <w:r w:rsidRPr="00B96E94">
        <w:rPr>
          <w:rFonts w:ascii="Arial" w:hAnsi="Arial" w:cs="Arial"/>
          <w:sz w:val="22"/>
          <w:szCs w:val="22"/>
        </w:rPr>
        <w:t xml:space="preserve"> the options below.</w:t>
      </w:r>
    </w:p>
    <w:p w14:paraId="234E093C" w14:textId="0A2B99CC" w:rsidR="00BC6F8B" w:rsidRDefault="00BC6F8B" w:rsidP="00BC6F8B">
      <w:pPr>
        <w:pStyle w:val="BodyText"/>
        <w:rPr>
          <w:rFonts w:ascii="Arial" w:hAnsi="Arial" w:cs="Arial"/>
          <w:i w:val="0"/>
          <w:iCs w:val="0"/>
          <w:sz w:val="22"/>
          <w:szCs w:val="22"/>
        </w:rPr>
      </w:pPr>
      <w:r w:rsidRPr="00B96E94">
        <w:rPr>
          <w:rFonts w:ascii="Arial" w:hAnsi="Arial" w:cs="Arial"/>
          <w:i w:val="0"/>
          <w:iCs w:val="0"/>
          <w:sz w:val="22"/>
          <w:szCs w:val="22"/>
        </w:rPr>
        <w:t>Abutment scour was not quantified at the crossing because the proposed abutments are located outside the extents of the proposed 500-year floodplain</w:t>
      </w:r>
      <w:r w:rsidR="00020670">
        <w:rPr>
          <w:rFonts w:ascii="Arial" w:hAnsi="Arial" w:cs="Arial"/>
          <w:i w:val="0"/>
          <w:iCs w:val="0"/>
          <w:sz w:val="22"/>
          <w:szCs w:val="22"/>
        </w:rPr>
        <w:t xml:space="preserve"> </w:t>
      </w:r>
      <w:r w:rsidR="00020670" w:rsidRPr="000A37E7">
        <w:rPr>
          <w:rFonts w:ascii="Arial" w:hAnsi="Arial" w:cs="Arial"/>
          <w:i w:val="0"/>
          <w:iCs w:val="0"/>
          <w:sz w:val="22"/>
          <w:szCs w:val="22"/>
          <w:highlight w:val="yellow"/>
        </w:rPr>
        <w:t>and 20</w:t>
      </w:r>
      <w:r w:rsidR="005C3BF1" w:rsidRPr="000A37E7">
        <w:rPr>
          <w:rFonts w:ascii="Arial" w:hAnsi="Arial" w:cs="Arial"/>
          <w:i w:val="0"/>
          <w:iCs w:val="0"/>
          <w:sz w:val="22"/>
          <w:szCs w:val="22"/>
          <w:highlight w:val="yellow"/>
        </w:rPr>
        <w:t>8</w:t>
      </w:r>
      <w:r w:rsidR="00020670" w:rsidRPr="000A37E7">
        <w:rPr>
          <w:rFonts w:ascii="Arial" w:hAnsi="Arial" w:cs="Arial"/>
          <w:i w:val="0"/>
          <w:iCs w:val="0"/>
          <w:sz w:val="22"/>
          <w:szCs w:val="22"/>
          <w:highlight w:val="yellow"/>
        </w:rPr>
        <w:t xml:space="preserve">0 </w:t>
      </w:r>
      <w:r w:rsidR="005C3BF1" w:rsidRPr="000A37E7">
        <w:rPr>
          <w:rFonts w:ascii="Arial" w:hAnsi="Arial" w:cs="Arial"/>
          <w:i w:val="0"/>
          <w:iCs w:val="0"/>
          <w:sz w:val="22"/>
          <w:szCs w:val="22"/>
          <w:highlight w:val="yellow"/>
        </w:rPr>
        <w:t xml:space="preserve">projected </w:t>
      </w:r>
      <w:r w:rsidR="00020670" w:rsidRPr="000A37E7">
        <w:rPr>
          <w:rFonts w:ascii="Arial" w:hAnsi="Arial" w:cs="Arial"/>
          <w:i w:val="0"/>
          <w:iCs w:val="0"/>
          <w:sz w:val="22"/>
          <w:szCs w:val="22"/>
          <w:highlight w:val="yellow"/>
        </w:rPr>
        <w:t>100-year</w:t>
      </w:r>
      <w:r w:rsidR="005C3BF1" w:rsidRPr="000A37E7">
        <w:rPr>
          <w:rFonts w:ascii="Arial" w:hAnsi="Arial" w:cs="Arial"/>
          <w:i w:val="0"/>
          <w:iCs w:val="0"/>
          <w:sz w:val="22"/>
          <w:szCs w:val="22"/>
          <w:highlight w:val="yellow"/>
        </w:rPr>
        <w:t xml:space="preserve"> flo</w:t>
      </w:r>
      <w:r w:rsidR="00492A10" w:rsidRPr="000A37E7">
        <w:rPr>
          <w:rFonts w:ascii="Arial" w:hAnsi="Arial" w:cs="Arial"/>
          <w:i w:val="0"/>
          <w:iCs w:val="0"/>
          <w:sz w:val="22"/>
          <w:szCs w:val="22"/>
          <w:highlight w:val="yellow"/>
        </w:rPr>
        <w:t>odplain</w:t>
      </w:r>
      <w:r w:rsidR="00C94550">
        <w:rPr>
          <w:rFonts w:ascii="Arial" w:hAnsi="Arial" w:cs="Arial"/>
          <w:i w:val="0"/>
          <w:iCs w:val="0"/>
          <w:sz w:val="22"/>
          <w:szCs w:val="22"/>
        </w:rPr>
        <w:t xml:space="preserve"> </w:t>
      </w:r>
      <w:r w:rsidR="00C94550" w:rsidRPr="005B787F">
        <w:rPr>
          <w:rFonts w:ascii="Arial" w:hAnsi="Arial" w:cs="Arial"/>
          <w:sz w:val="22"/>
          <w:szCs w:val="22"/>
          <w:highlight w:val="yellow"/>
        </w:rPr>
        <w:t>(when</w:t>
      </w:r>
      <w:r w:rsidR="00C960B7" w:rsidRPr="005B787F">
        <w:rPr>
          <w:rFonts w:ascii="Arial" w:hAnsi="Arial" w:cs="Arial"/>
          <w:sz w:val="22"/>
          <w:szCs w:val="22"/>
          <w:highlight w:val="yellow"/>
        </w:rPr>
        <w:t xml:space="preserve"> HQ </w:t>
      </w:r>
      <w:r w:rsidR="00A10A7A" w:rsidRPr="005B787F">
        <w:rPr>
          <w:rFonts w:ascii="Arial" w:hAnsi="Arial" w:cs="Arial"/>
          <w:sz w:val="22"/>
          <w:szCs w:val="22"/>
          <w:highlight w:val="yellow"/>
        </w:rPr>
        <w:t xml:space="preserve">Hydraulics </w:t>
      </w:r>
      <w:r w:rsidR="00C960B7" w:rsidRPr="005B787F">
        <w:rPr>
          <w:rFonts w:ascii="Arial" w:hAnsi="Arial" w:cs="Arial"/>
          <w:sz w:val="22"/>
          <w:szCs w:val="22"/>
          <w:highlight w:val="yellow"/>
        </w:rPr>
        <w:t>approves it practica</w:t>
      </w:r>
      <w:r w:rsidR="00D16FD9" w:rsidRPr="005B787F">
        <w:rPr>
          <w:rFonts w:ascii="Arial" w:hAnsi="Arial" w:cs="Arial"/>
          <w:sz w:val="22"/>
          <w:szCs w:val="22"/>
          <w:highlight w:val="yellow"/>
        </w:rPr>
        <w:t>ble</w:t>
      </w:r>
      <w:r w:rsidR="00C960B7" w:rsidRPr="005B787F">
        <w:rPr>
          <w:rFonts w:ascii="Arial" w:hAnsi="Arial" w:cs="Arial"/>
          <w:sz w:val="22"/>
          <w:szCs w:val="22"/>
          <w:highlight w:val="yellow"/>
        </w:rPr>
        <w:t>)</w:t>
      </w:r>
      <w:r w:rsidR="00020670" w:rsidRPr="00ED6B05">
        <w:rPr>
          <w:rFonts w:ascii="Arial" w:hAnsi="Arial" w:cs="Arial"/>
          <w:i w:val="0"/>
          <w:iCs w:val="0"/>
          <w:sz w:val="22"/>
          <w:szCs w:val="22"/>
          <w:highlight w:val="yellow"/>
        </w:rPr>
        <w:t>, whichever is greater</w:t>
      </w:r>
      <w:r w:rsidRPr="00ED6B05">
        <w:rPr>
          <w:rFonts w:ascii="Arial" w:hAnsi="Arial" w:cs="Arial"/>
          <w:i w:val="0"/>
          <w:iCs w:val="0"/>
          <w:sz w:val="22"/>
          <w:szCs w:val="22"/>
          <w:highlight w:val="yellow"/>
        </w:rPr>
        <w:t>.</w:t>
      </w:r>
    </w:p>
    <w:p w14:paraId="1AD1DD18" w14:textId="23A92D12" w:rsidR="008747F0" w:rsidRPr="00C340C9" w:rsidRDefault="008747F0" w:rsidP="00BC6F8B">
      <w:pPr>
        <w:pStyle w:val="BodyText"/>
        <w:rPr>
          <w:rFonts w:ascii="Arial" w:hAnsi="Arial" w:cs="Arial"/>
          <w:sz w:val="22"/>
          <w:szCs w:val="22"/>
        </w:rPr>
      </w:pPr>
      <w:r w:rsidRPr="00C340C9">
        <w:rPr>
          <w:rFonts w:ascii="Arial" w:hAnsi="Arial" w:cs="Arial"/>
          <w:sz w:val="22"/>
          <w:szCs w:val="22"/>
        </w:rPr>
        <w:t>or</w:t>
      </w:r>
    </w:p>
    <w:p w14:paraId="366FC9E2" w14:textId="4A12D52E" w:rsidR="00EA2F49" w:rsidRPr="00EA2F49" w:rsidRDefault="00EA2F49" w:rsidP="00EA2F49">
      <w:pPr>
        <w:spacing w:after="120"/>
        <w:rPr>
          <w:rFonts w:eastAsia="Arial" w:cs="Arial"/>
        </w:rPr>
      </w:pPr>
      <w:r w:rsidRPr="00EA2F49">
        <w:rPr>
          <w:rFonts w:eastAsia="Arial" w:cs="Arial"/>
        </w:rPr>
        <w:t>Abutment scour was estimated using the National Cooperative Highway Research Program (NCHRP) 24-20 approach</w:t>
      </w:r>
      <w:r w:rsidR="00ED6B05">
        <w:rPr>
          <w:rFonts w:eastAsia="Arial" w:cs="Arial"/>
        </w:rPr>
        <w:t xml:space="preserve"> </w:t>
      </w:r>
      <w:r w:rsidRPr="00EA2F49">
        <w:rPr>
          <w:rFonts w:eastAsia="Arial" w:cs="Arial"/>
        </w:rPr>
        <w:t xml:space="preserve">for the </w:t>
      </w:r>
      <w:r>
        <w:rPr>
          <w:rFonts w:eastAsia="Arial" w:cs="Arial"/>
        </w:rPr>
        <w:t>scour design flood and scour check flood</w:t>
      </w:r>
      <w:r w:rsidRPr="00EA2F49">
        <w:rPr>
          <w:rFonts w:eastAsia="Arial" w:cs="Arial"/>
        </w:rPr>
        <w:t xml:space="preserve">. </w:t>
      </w:r>
      <w:r w:rsidRPr="00B96E94">
        <w:rPr>
          <w:rFonts w:eastAsia="Arial" w:cs="Arial"/>
          <w:i/>
          <w:iCs/>
        </w:rPr>
        <w:t xml:space="preserve">The abutment scour calculated using the NCHRP methodology </w:t>
      </w:r>
      <w:r w:rsidR="00B50678">
        <w:rPr>
          <w:rFonts w:eastAsia="Arial" w:cs="Arial"/>
          <w:i/>
          <w:iCs/>
        </w:rPr>
        <w:t>includes</w:t>
      </w:r>
      <w:r w:rsidR="000A6E16">
        <w:rPr>
          <w:rFonts w:eastAsia="Arial" w:cs="Arial"/>
          <w:i/>
          <w:iCs/>
        </w:rPr>
        <w:t xml:space="preserve"> contraction scour</w:t>
      </w:r>
      <w:r w:rsidR="00B47045">
        <w:rPr>
          <w:rFonts w:eastAsia="Arial" w:cs="Arial"/>
          <w:i/>
          <w:iCs/>
        </w:rPr>
        <w:t xml:space="preserve">, therefore </w:t>
      </w:r>
      <w:r w:rsidRPr="00B96E94">
        <w:rPr>
          <w:rFonts w:eastAsia="Arial" w:cs="Arial"/>
          <w:i/>
          <w:iCs/>
        </w:rPr>
        <w:t xml:space="preserve">contraction scour </w:t>
      </w:r>
      <w:r w:rsidR="00B47045">
        <w:rPr>
          <w:rFonts w:eastAsia="Arial" w:cs="Arial"/>
          <w:i/>
          <w:iCs/>
        </w:rPr>
        <w:t>should not be added to total scour since it is part of abutment scour</w:t>
      </w:r>
      <w:r w:rsidRPr="00B96E94">
        <w:rPr>
          <w:rFonts w:eastAsia="Arial" w:cs="Arial"/>
          <w:i/>
          <w:iCs/>
        </w:rPr>
        <w:t xml:space="preserve">. </w:t>
      </w:r>
      <w:r w:rsidRPr="004B4335">
        <w:rPr>
          <w:rFonts w:eastAsia="Arial" w:cs="Arial"/>
          <w:i/>
          <w:iCs/>
        </w:rPr>
        <w:t>Similar to contraction scour, abutment scour has live-bed and clear-water conditions depending on the amount of bed material transported from the upstream reach.</w:t>
      </w:r>
      <w:r w:rsidR="00B50678">
        <w:rPr>
          <w:rFonts w:eastAsia="Arial" w:cs="Arial"/>
          <w:i/>
          <w:iCs/>
        </w:rPr>
        <w:t xml:space="preserve"> </w:t>
      </w:r>
      <w:r w:rsidR="00B50678" w:rsidRPr="000D2A9C">
        <w:rPr>
          <w:i/>
        </w:rPr>
        <w:t xml:space="preserve">Describe type </w:t>
      </w:r>
      <w:r w:rsidR="00B50678">
        <w:rPr>
          <w:i/>
        </w:rPr>
        <w:t xml:space="preserve">of abutment scour </w:t>
      </w:r>
      <w:r w:rsidR="00B50678" w:rsidRPr="000D2A9C">
        <w:rPr>
          <w:i/>
        </w:rPr>
        <w:t>(</w:t>
      </w:r>
      <w:r w:rsidR="00B50678">
        <w:rPr>
          <w:i/>
        </w:rPr>
        <w:t xml:space="preserve">e.g., </w:t>
      </w:r>
      <w:r w:rsidR="00B50678" w:rsidRPr="000D2A9C">
        <w:rPr>
          <w:i/>
        </w:rPr>
        <w:t xml:space="preserve">clear-water or live-bed) and how much </w:t>
      </w:r>
      <w:r w:rsidR="0073622C">
        <w:rPr>
          <w:i/>
        </w:rPr>
        <w:t>abutment</w:t>
      </w:r>
      <w:r w:rsidR="00B50678">
        <w:rPr>
          <w:i/>
        </w:rPr>
        <w:t xml:space="preserve"> </w:t>
      </w:r>
      <w:r w:rsidR="00B50678" w:rsidRPr="000D2A9C">
        <w:rPr>
          <w:i/>
        </w:rPr>
        <w:t>scour is expected</w:t>
      </w:r>
      <w:r w:rsidR="00B50678">
        <w:rPr>
          <w:i/>
        </w:rPr>
        <w:t xml:space="preserve"> for the scour design flood and scour check flood</w:t>
      </w:r>
      <w:r w:rsidR="00B50678" w:rsidRPr="00BD73E7">
        <w:rPr>
          <w:i/>
        </w:rPr>
        <w:t>.</w:t>
      </w:r>
    </w:p>
    <w:p w14:paraId="79A0C69A" w14:textId="582DA7FA" w:rsidR="00EA2F49" w:rsidRPr="00EA2F49" w:rsidRDefault="00EA2F49" w:rsidP="00EA2F49">
      <w:pPr>
        <w:spacing w:after="120"/>
        <w:rPr>
          <w:rFonts w:eastAsia="Arial" w:cs="Arial"/>
        </w:rPr>
      </w:pPr>
      <w:r w:rsidRPr="00EA2F49">
        <w:rPr>
          <w:rFonts w:eastAsia="Arial" w:cs="Arial"/>
        </w:rPr>
        <w:t xml:space="preserve">Abutment scour equations estimate </w:t>
      </w:r>
      <w:r w:rsidR="00C340C9">
        <w:rPr>
          <w:rFonts w:eastAsia="Arial" w:cs="Arial"/>
        </w:rPr>
        <w:t xml:space="preserve">depths of scour of </w:t>
      </w:r>
      <w:r w:rsidRPr="00EA2F49">
        <w:rPr>
          <w:rFonts w:eastAsia="Arial" w:cs="Arial"/>
          <w:highlight w:val="yellow"/>
        </w:rPr>
        <w:t>X.X</w:t>
      </w:r>
      <w:r w:rsidRPr="00EA2F49">
        <w:rPr>
          <w:rFonts w:eastAsia="Arial" w:cs="Arial"/>
        </w:rPr>
        <w:t xml:space="preserve"> feet and </w:t>
      </w:r>
      <w:r w:rsidR="00682A6B">
        <w:rPr>
          <w:rFonts w:eastAsia="Arial" w:cs="Arial"/>
          <w:highlight w:val="yellow"/>
        </w:rPr>
        <w:t>X</w:t>
      </w:r>
      <w:r w:rsidRPr="00EA2F49">
        <w:rPr>
          <w:rFonts w:eastAsia="Arial" w:cs="Arial"/>
          <w:highlight w:val="yellow"/>
        </w:rPr>
        <w:t>.</w:t>
      </w:r>
      <w:r w:rsidR="00682A6B" w:rsidRPr="00C340C9">
        <w:rPr>
          <w:rFonts w:eastAsia="Arial" w:cs="Arial"/>
          <w:highlight w:val="yellow"/>
        </w:rPr>
        <w:t>X</w:t>
      </w:r>
      <w:r w:rsidRPr="00EA2F49">
        <w:rPr>
          <w:rFonts w:eastAsia="Arial" w:cs="Arial"/>
        </w:rPr>
        <w:t xml:space="preserve"> feet at the </w:t>
      </w:r>
      <w:r w:rsidR="00B11497">
        <w:rPr>
          <w:rFonts w:eastAsia="Arial" w:cs="Arial"/>
        </w:rPr>
        <w:t>scour design flood and scour check flood</w:t>
      </w:r>
      <w:r w:rsidRPr="00EA2F49">
        <w:rPr>
          <w:rFonts w:eastAsia="Arial" w:cs="Arial"/>
        </w:rPr>
        <w:t>, respectively.</w:t>
      </w:r>
    </w:p>
    <w:p w14:paraId="27F00A8B" w14:textId="258721A1" w:rsidR="00EA2F49" w:rsidRPr="00EA2F49" w:rsidRDefault="00EA2F49" w:rsidP="00EA2F49">
      <w:pPr>
        <w:spacing w:after="120"/>
        <w:rPr>
          <w:rFonts w:eastAsia="Arial" w:cs="Arial"/>
          <w:highlight w:val="yellow"/>
        </w:rPr>
      </w:pPr>
      <w:r w:rsidRPr="005B787F">
        <w:rPr>
          <w:rFonts w:eastAsia="Arial" w:cs="Arial"/>
          <w:i/>
          <w:iCs/>
        </w:rPr>
        <w:t>Add discussion of where the abutment scour is applied to and how it is accounted for in the total scour.</w:t>
      </w:r>
      <w:r w:rsidRPr="00163AF2">
        <w:rPr>
          <w:rFonts w:eastAsia="Arial" w:cs="Arial"/>
        </w:rPr>
        <w:t xml:space="preserve"> </w:t>
      </w:r>
      <w:r w:rsidR="00B1754C" w:rsidRPr="00ED2A36">
        <w:rPr>
          <w:rFonts w:eastAsia="Arial" w:cs="Arial"/>
          <w:b/>
          <w:bCs/>
          <w:i/>
          <w:iCs/>
        </w:rPr>
        <w:t xml:space="preserve">For </w:t>
      </w:r>
      <w:r w:rsidR="00ED2A36" w:rsidRPr="00ED2A36">
        <w:rPr>
          <w:b/>
          <w:bCs/>
          <w:i/>
          <w:highlight w:val="green"/>
        </w:rPr>
        <w:t>minimum hydraulic opening</w:t>
      </w:r>
      <w:r w:rsidR="00B1754C" w:rsidRPr="004C3D7A">
        <w:rPr>
          <w:rFonts w:eastAsia="Arial" w:cs="Arial"/>
          <w:b/>
          <w:bCs/>
          <w:i/>
          <w:iCs/>
          <w:u w:val="single"/>
        </w:rPr>
        <w:t xml:space="preserve"> and </w:t>
      </w:r>
      <w:r w:rsidR="00727347" w:rsidRPr="004C3D7A">
        <w:rPr>
          <w:b/>
          <w:bCs/>
          <w:i/>
          <w:highlight w:val="cyan"/>
          <w:u w:val="single"/>
        </w:rPr>
        <w:t>structure free zone</w:t>
      </w:r>
      <w:r w:rsidR="00B1754C" w:rsidRPr="004C3D7A">
        <w:rPr>
          <w:rFonts w:eastAsia="Arial" w:cs="Arial"/>
          <w:b/>
          <w:bCs/>
          <w:i/>
          <w:iCs/>
          <w:u w:val="single"/>
        </w:rPr>
        <w:t xml:space="preserve"> </w:t>
      </w:r>
      <w:r w:rsidR="00D52044" w:rsidRPr="004C3D7A">
        <w:rPr>
          <w:rFonts w:eastAsia="Arial" w:cs="Arial"/>
          <w:b/>
          <w:bCs/>
          <w:i/>
          <w:iCs/>
          <w:u w:val="single"/>
        </w:rPr>
        <w:t>assume a vertical wall for estimating abutment scour</w:t>
      </w:r>
      <w:r w:rsidR="001C5F0E" w:rsidRPr="004C3D7A">
        <w:rPr>
          <w:rFonts w:eastAsia="Arial" w:cs="Arial"/>
          <w:b/>
          <w:bCs/>
          <w:i/>
          <w:iCs/>
          <w:u w:val="single"/>
        </w:rPr>
        <w:t xml:space="preserve"> and clearly state/communicate this assumption with other disciplines</w:t>
      </w:r>
      <w:r w:rsidR="00D52044" w:rsidRPr="004C3D7A">
        <w:rPr>
          <w:rFonts w:eastAsia="Arial" w:cs="Arial"/>
          <w:b/>
          <w:bCs/>
          <w:i/>
          <w:iCs/>
          <w:u w:val="single"/>
        </w:rPr>
        <w:t>.</w:t>
      </w:r>
      <w:r w:rsidR="00D52044" w:rsidRPr="00F543AE">
        <w:rPr>
          <w:rFonts w:eastAsia="Arial" w:cs="Arial"/>
          <w:b/>
          <w:bCs/>
          <w:i/>
          <w:iCs/>
          <w:u w:val="single"/>
        </w:rPr>
        <w:t xml:space="preserve"> </w:t>
      </w:r>
      <w:r w:rsidR="00F543AE" w:rsidRPr="00F543AE">
        <w:rPr>
          <w:rFonts w:eastAsia="Arial" w:cs="Arial"/>
          <w:b/>
          <w:bCs/>
          <w:i/>
          <w:iCs/>
          <w:u w:val="single"/>
        </w:rPr>
        <w:t xml:space="preserve">For </w:t>
      </w:r>
      <w:r w:rsidR="00095728" w:rsidRPr="00F543AE">
        <w:rPr>
          <w:rFonts w:eastAsia="Arial" w:cs="Arial"/>
          <w:b/>
          <w:bCs/>
          <w:i/>
          <w:iCs/>
          <w:u w:val="single"/>
        </w:rPr>
        <w:t>FHD, abutment</w:t>
      </w:r>
      <w:r w:rsidR="00F543AE" w:rsidRPr="00F543AE">
        <w:rPr>
          <w:rFonts w:eastAsia="Arial" w:cs="Arial"/>
          <w:b/>
          <w:bCs/>
          <w:i/>
          <w:iCs/>
          <w:u w:val="single"/>
        </w:rPr>
        <w:t xml:space="preserve"> </w:t>
      </w:r>
      <w:r w:rsidR="00095728">
        <w:rPr>
          <w:rFonts w:eastAsia="Arial" w:cs="Arial"/>
          <w:b/>
          <w:bCs/>
          <w:i/>
          <w:iCs/>
          <w:u w:val="single"/>
        </w:rPr>
        <w:t xml:space="preserve">geometry should be included in the final </w:t>
      </w:r>
      <w:r w:rsidR="00F543AE" w:rsidRPr="00F543AE">
        <w:rPr>
          <w:rFonts w:eastAsia="Arial" w:cs="Arial"/>
          <w:b/>
          <w:bCs/>
          <w:i/>
          <w:iCs/>
          <w:u w:val="single"/>
        </w:rPr>
        <w:t xml:space="preserve">surface / </w:t>
      </w:r>
      <w:r w:rsidR="00095728">
        <w:rPr>
          <w:rFonts w:eastAsia="Arial" w:cs="Arial"/>
          <w:b/>
          <w:bCs/>
          <w:i/>
          <w:iCs/>
          <w:u w:val="single"/>
        </w:rPr>
        <w:t xml:space="preserve">2D hydraulic </w:t>
      </w:r>
      <w:r w:rsidR="00F543AE" w:rsidRPr="00F543AE">
        <w:rPr>
          <w:rFonts w:eastAsia="Arial" w:cs="Arial"/>
          <w:b/>
          <w:bCs/>
          <w:i/>
          <w:iCs/>
          <w:u w:val="single"/>
        </w:rPr>
        <w:t>model.</w:t>
      </w:r>
    </w:p>
    <w:p w14:paraId="6BB25073" w14:textId="77777777" w:rsidR="006E08B8" w:rsidRDefault="006E08B8" w:rsidP="00BC6F8B">
      <w:pPr>
        <w:pStyle w:val="BodyText"/>
        <w:rPr>
          <w:rFonts w:ascii="Arial" w:hAnsi="Arial" w:cs="Arial"/>
          <w:sz w:val="22"/>
          <w:szCs w:val="22"/>
        </w:rPr>
      </w:pPr>
    </w:p>
    <w:p w14:paraId="44F71577" w14:textId="13E18C2E" w:rsidR="00AE2B9A" w:rsidRPr="00AE2B9A" w:rsidRDefault="00AE2B9A" w:rsidP="004B254C">
      <w:pPr>
        <w:pStyle w:val="Heading3"/>
      </w:pPr>
      <w:bookmarkStart w:id="989" w:name="_Toc102626325"/>
      <w:r>
        <w:t>Bend Scour</w:t>
      </w:r>
      <w:bookmarkEnd w:id="989"/>
    </w:p>
    <w:p w14:paraId="4175E8BC" w14:textId="77777777" w:rsidR="00EB4E82" w:rsidRPr="00895808" w:rsidRDefault="00EB4E82" w:rsidP="00EB4E82">
      <w:pPr>
        <w:pStyle w:val="BodyText"/>
        <w:rPr>
          <w:rFonts w:ascii="Arial" w:hAnsi="Arial" w:cs="Arial"/>
          <w:sz w:val="22"/>
          <w:szCs w:val="22"/>
        </w:rPr>
      </w:pPr>
      <w:r w:rsidRPr="00895808">
        <w:rPr>
          <w:rFonts w:ascii="Arial" w:hAnsi="Arial" w:cs="Arial"/>
          <w:sz w:val="22"/>
          <w:szCs w:val="22"/>
        </w:rPr>
        <w:t>Select on</w:t>
      </w:r>
      <w:r>
        <w:rPr>
          <w:rFonts w:ascii="Arial" w:hAnsi="Arial" w:cs="Arial"/>
          <w:sz w:val="22"/>
          <w:szCs w:val="22"/>
        </w:rPr>
        <w:t>e of</w:t>
      </w:r>
      <w:r w:rsidRPr="00895808">
        <w:rPr>
          <w:rFonts w:ascii="Arial" w:hAnsi="Arial" w:cs="Arial"/>
          <w:sz w:val="22"/>
          <w:szCs w:val="22"/>
        </w:rPr>
        <w:t xml:space="preserve"> the options below.</w:t>
      </w:r>
    </w:p>
    <w:p w14:paraId="3B61305C" w14:textId="6A921462" w:rsidR="008B6778" w:rsidRDefault="008B6778" w:rsidP="008B6778">
      <w:pPr>
        <w:spacing w:after="120"/>
        <w:rPr>
          <w:rFonts w:eastAsia="Arial" w:cs="Arial"/>
        </w:rPr>
      </w:pPr>
      <w:r w:rsidRPr="008B6778">
        <w:rPr>
          <w:rFonts w:eastAsia="Arial" w:cs="Arial"/>
        </w:rPr>
        <w:t xml:space="preserve">Bend scour was not quantified at this crossing given the lack of </w:t>
      </w:r>
      <w:r w:rsidR="00384D6C">
        <w:rPr>
          <w:rFonts w:eastAsia="Arial" w:cs="Arial"/>
        </w:rPr>
        <w:t xml:space="preserve">anticipated </w:t>
      </w:r>
      <w:r w:rsidRPr="008B6778">
        <w:rPr>
          <w:rFonts w:eastAsia="Arial" w:cs="Arial"/>
        </w:rPr>
        <w:t>bends in the vicinity of the crossing.</w:t>
      </w:r>
    </w:p>
    <w:p w14:paraId="0124E965" w14:textId="104D90D1" w:rsidR="00C340C9" w:rsidRPr="00C340C9" w:rsidRDefault="00C340C9" w:rsidP="008B6778">
      <w:pPr>
        <w:spacing w:after="120"/>
        <w:rPr>
          <w:rFonts w:eastAsia="Arial" w:cs="Arial"/>
          <w:i/>
          <w:iCs/>
        </w:rPr>
      </w:pPr>
      <w:r w:rsidRPr="00C340C9">
        <w:rPr>
          <w:rFonts w:eastAsia="Arial" w:cs="Arial"/>
          <w:i/>
          <w:iCs/>
        </w:rPr>
        <w:t>or</w:t>
      </w:r>
    </w:p>
    <w:p w14:paraId="612A2B15" w14:textId="2F868548" w:rsidR="00C53CA2" w:rsidRPr="00C53CA2" w:rsidRDefault="00C53CA2" w:rsidP="00C53CA2">
      <w:pPr>
        <w:spacing w:after="120"/>
        <w:rPr>
          <w:rFonts w:eastAsia="Arial" w:cs="Arial"/>
        </w:rPr>
      </w:pPr>
      <w:r w:rsidRPr="00C53CA2">
        <w:rPr>
          <w:rFonts w:eastAsia="Arial" w:cs="Arial"/>
        </w:rPr>
        <w:t>Bend scour was calculated following the methodology outlined in HEC-23 (Lagasse et al. 20</w:t>
      </w:r>
      <w:r w:rsidR="008F79CA">
        <w:rPr>
          <w:rFonts w:eastAsia="Arial" w:cs="Arial"/>
        </w:rPr>
        <w:t>09</w:t>
      </w:r>
      <w:r w:rsidRPr="00C53CA2">
        <w:rPr>
          <w:rFonts w:eastAsia="Arial" w:cs="Arial"/>
        </w:rPr>
        <w:t xml:space="preserve">). </w:t>
      </w:r>
      <w:r>
        <w:rPr>
          <w:rFonts w:eastAsia="Arial" w:cs="Arial"/>
        </w:rPr>
        <w:t>Depth of b</w:t>
      </w:r>
      <w:r w:rsidRPr="00C53CA2">
        <w:rPr>
          <w:rFonts w:eastAsia="Arial" w:cs="Arial"/>
        </w:rPr>
        <w:t xml:space="preserve">end scour </w:t>
      </w:r>
      <w:r w:rsidR="00F834CB">
        <w:rPr>
          <w:rFonts w:eastAsia="Arial" w:cs="Arial"/>
        </w:rPr>
        <w:t>was</w:t>
      </w:r>
      <w:r w:rsidRPr="00C53CA2">
        <w:rPr>
          <w:rFonts w:eastAsia="Arial" w:cs="Arial"/>
        </w:rPr>
        <w:t xml:space="preserve"> estimated using Maynord’s method.</w:t>
      </w:r>
      <w:r w:rsidR="00F834CB">
        <w:rPr>
          <w:rFonts w:eastAsia="Arial" w:cs="Arial"/>
        </w:rPr>
        <w:t xml:space="preserve"> </w:t>
      </w:r>
      <w:r w:rsidRPr="00C53CA2">
        <w:rPr>
          <w:rFonts w:eastAsia="Arial" w:cs="Arial"/>
        </w:rPr>
        <w:t xml:space="preserve">The analysis indicates that the </w:t>
      </w:r>
      <w:r w:rsidR="00F834CB">
        <w:rPr>
          <w:rFonts w:eastAsia="Arial" w:cs="Arial"/>
        </w:rPr>
        <w:t xml:space="preserve">depth of </w:t>
      </w:r>
      <w:r w:rsidRPr="00C53CA2">
        <w:rPr>
          <w:rFonts w:eastAsia="Arial" w:cs="Arial"/>
        </w:rPr>
        <w:t xml:space="preserve">bend scour is </w:t>
      </w:r>
      <w:r w:rsidRPr="00C53CA2">
        <w:rPr>
          <w:rFonts w:eastAsia="Arial" w:cs="Arial"/>
          <w:highlight w:val="yellow"/>
        </w:rPr>
        <w:t>X.X</w:t>
      </w:r>
      <w:r w:rsidRPr="00C53CA2">
        <w:rPr>
          <w:rFonts w:eastAsia="Arial" w:cs="Arial"/>
        </w:rPr>
        <w:t xml:space="preserve"> feet.</w:t>
      </w:r>
    </w:p>
    <w:p w14:paraId="23BE9F7B" w14:textId="77777777" w:rsidR="00B11E09" w:rsidRPr="000D2A9C" w:rsidRDefault="00B11E09" w:rsidP="00B11E09">
      <w:pPr>
        <w:pStyle w:val="Heading2"/>
      </w:pPr>
      <w:bookmarkStart w:id="990" w:name="_Toc449090182"/>
      <w:bookmarkStart w:id="991" w:name="_Ref102550249"/>
      <w:bookmarkStart w:id="992" w:name="_Toc102626326"/>
      <w:bookmarkStart w:id="993" w:name="_Hlk87018612"/>
      <w:r w:rsidRPr="000D2A9C">
        <w:t>Total Scour</w:t>
      </w:r>
      <w:bookmarkEnd w:id="990"/>
      <w:bookmarkEnd w:id="991"/>
      <w:bookmarkEnd w:id="992"/>
    </w:p>
    <w:p w14:paraId="51FCE1DC" w14:textId="038937C9" w:rsidR="00ED6E8E" w:rsidRPr="00F073C8" w:rsidRDefault="00B11E09" w:rsidP="00B11E09">
      <w:pPr>
        <w:pStyle w:val="Body1"/>
        <w:rPr>
          <w:i/>
        </w:rPr>
      </w:pPr>
      <w:bookmarkStart w:id="994" w:name="_Hlk87018603"/>
      <w:bookmarkStart w:id="995" w:name="_Hlk87018923"/>
      <w:bookmarkEnd w:id="993"/>
      <w:r w:rsidRPr="000D2A9C">
        <w:rPr>
          <w:i/>
          <w:iCs/>
        </w:rPr>
        <w:t xml:space="preserve">Use the results of the hydraulic analysis and proposed geometry based on the recommended </w:t>
      </w:r>
      <w:r w:rsidRPr="000D2A9C">
        <w:rPr>
          <w:i/>
          <w:iCs/>
          <w:highlight w:val="green"/>
        </w:rPr>
        <w:t>minimum hydraulic opening</w:t>
      </w:r>
      <w:r w:rsidRPr="000D2A9C">
        <w:rPr>
          <w:i/>
          <w:iCs/>
        </w:rPr>
        <w:t xml:space="preserve"> or </w:t>
      </w:r>
      <w:r w:rsidRPr="000D2A9C">
        <w:rPr>
          <w:i/>
          <w:iCs/>
          <w:highlight w:val="cyan"/>
        </w:rPr>
        <w:t>structure free zone</w:t>
      </w:r>
      <w:r w:rsidRPr="000D2A9C">
        <w:rPr>
          <w:i/>
          <w:iCs/>
        </w:rPr>
        <w:t xml:space="preserve"> or </w:t>
      </w:r>
      <w:r w:rsidRPr="000D2A9C">
        <w:rPr>
          <w:i/>
          <w:iCs/>
          <w:highlight w:val="magenta"/>
        </w:rPr>
        <w:t>final structure</w:t>
      </w:r>
      <w:r>
        <w:t xml:space="preserve"> </w:t>
      </w:r>
      <w:r w:rsidR="00E15BFA">
        <w:t xml:space="preserve">to determine total scour. </w:t>
      </w:r>
      <w:r w:rsidRPr="00E15BFA">
        <w:rPr>
          <w:b/>
          <w:bCs/>
          <w:i/>
          <w:iCs/>
        </w:rPr>
        <w:t xml:space="preserve">See WSDOT Hydraulics Manual for additional guidance and definition of </w:t>
      </w:r>
      <w:r w:rsidR="00E5083F">
        <w:rPr>
          <w:b/>
          <w:bCs/>
          <w:i/>
          <w:iCs/>
        </w:rPr>
        <w:t xml:space="preserve">the </w:t>
      </w:r>
      <w:r w:rsidRPr="00E15BFA">
        <w:rPr>
          <w:b/>
          <w:bCs/>
          <w:i/>
          <w:iCs/>
        </w:rPr>
        <w:t xml:space="preserve">scour design flood and scour check flood </w:t>
      </w:r>
      <w:r w:rsidR="00F92DDA" w:rsidRPr="00EE600B">
        <w:rPr>
          <w:i/>
          <w:iCs/>
        </w:rPr>
        <w:t>(</w:t>
      </w:r>
      <w:r w:rsidR="009F6FE8" w:rsidRPr="009F6FE8">
        <w:rPr>
          <w:b/>
          <w:bCs/>
          <w:i/>
          <w:iCs/>
          <w:u w:val="single"/>
        </w:rPr>
        <w:t>E</w:t>
      </w:r>
      <w:r w:rsidR="00E5083F" w:rsidRPr="009F6FE8">
        <w:rPr>
          <w:b/>
          <w:bCs/>
          <w:i/>
          <w:iCs/>
          <w:u w:val="single"/>
        </w:rPr>
        <w:t>v</w:t>
      </w:r>
      <w:r w:rsidR="00E5083F" w:rsidRPr="004E7CF1">
        <w:rPr>
          <w:b/>
          <w:bCs/>
          <w:i/>
          <w:iCs/>
          <w:u w:val="single"/>
        </w:rPr>
        <w:t xml:space="preserve">aluate all flows </w:t>
      </w:r>
      <w:r w:rsidR="00E5083F">
        <w:rPr>
          <w:b/>
          <w:bCs/>
          <w:i/>
          <w:iCs/>
          <w:u w:val="single"/>
        </w:rPr>
        <w:t xml:space="preserve">up to the scour design flood and scour check flood </w:t>
      </w:r>
      <w:r w:rsidR="00E5083F" w:rsidRPr="004E7CF1">
        <w:rPr>
          <w:b/>
          <w:bCs/>
          <w:i/>
          <w:iCs/>
          <w:u w:val="single"/>
        </w:rPr>
        <w:t xml:space="preserve">to determine the deepest depth </w:t>
      </w:r>
      <w:r w:rsidR="00E5083F">
        <w:rPr>
          <w:b/>
          <w:bCs/>
          <w:i/>
          <w:iCs/>
          <w:u w:val="single"/>
        </w:rPr>
        <w:t>of</w:t>
      </w:r>
      <w:r w:rsidR="00E5083F" w:rsidRPr="004E7CF1">
        <w:rPr>
          <w:b/>
          <w:bCs/>
          <w:i/>
          <w:iCs/>
          <w:u w:val="single"/>
        </w:rPr>
        <w:t xml:space="preserve"> </w:t>
      </w:r>
      <w:r w:rsidR="00E5083F">
        <w:rPr>
          <w:b/>
          <w:bCs/>
          <w:i/>
          <w:iCs/>
          <w:u w:val="single"/>
        </w:rPr>
        <w:t xml:space="preserve">scour for </w:t>
      </w:r>
      <w:r w:rsidR="00E5083F" w:rsidRPr="004E7CF1">
        <w:rPr>
          <w:b/>
          <w:bCs/>
          <w:i/>
          <w:iCs/>
          <w:u w:val="single"/>
        </w:rPr>
        <w:t>each scour component.  Document the flow that cause</w:t>
      </w:r>
      <w:r w:rsidR="003C70D8">
        <w:rPr>
          <w:b/>
          <w:bCs/>
          <w:i/>
          <w:iCs/>
          <w:u w:val="single"/>
        </w:rPr>
        <w:t>s</w:t>
      </w:r>
      <w:r w:rsidR="00E5083F" w:rsidRPr="004E7CF1">
        <w:rPr>
          <w:b/>
          <w:bCs/>
          <w:i/>
          <w:iCs/>
          <w:u w:val="single"/>
        </w:rPr>
        <w:t xml:space="preserve"> the maximum depth of scour for each scour component for the scour design flood and scour check flood</w:t>
      </w:r>
      <w:r w:rsidR="00F92DDA" w:rsidRPr="00EE600B">
        <w:rPr>
          <w:i/>
          <w:iCs/>
        </w:rPr>
        <w:t>)</w:t>
      </w:r>
      <w:r w:rsidR="00F92DDA">
        <w:rPr>
          <w:i/>
          <w:iCs/>
        </w:rPr>
        <w:t>.</w:t>
      </w:r>
      <w:r w:rsidR="00F92DDA">
        <w:t xml:space="preserve"> </w:t>
      </w:r>
      <w:r w:rsidRPr="00A7516C">
        <w:rPr>
          <w:i/>
          <w:iCs/>
        </w:rPr>
        <w:t xml:space="preserve">Contact HQ Hydraulics to determine if the design shall incorporate </w:t>
      </w:r>
      <w:r w:rsidRPr="00FA7833">
        <w:rPr>
          <w:i/>
          <w:iCs/>
        </w:rPr>
        <w:t>the 2080 100-year projected discharge (flood).</w:t>
      </w:r>
      <w:r>
        <w:t xml:space="preserve"> </w:t>
      </w:r>
      <w:r w:rsidRPr="00F073C8">
        <w:rPr>
          <w:i/>
        </w:rPr>
        <w:t xml:space="preserve">This section and </w:t>
      </w:r>
      <w:r w:rsidRPr="00F073C8">
        <w:rPr>
          <w:i/>
        </w:rPr>
        <w:lastRenderedPageBreak/>
        <w:fldChar w:fldCharType="begin"/>
      </w:r>
      <w:r w:rsidRPr="00F073C8">
        <w:rPr>
          <w:i/>
        </w:rPr>
        <w:instrText xml:space="preserve"> REF _Ref12882437 \h  \* MERGEFORMAT </w:instrText>
      </w:r>
      <w:r w:rsidRPr="00F073C8">
        <w:rPr>
          <w:i/>
        </w:rPr>
      </w:r>
      <w:r w:rsidRPr="00F073C8">
        <w:rPr>
          <w:i/>
        </w:rPr>
        <w:fldChar w:fldCharType="separate"/>
      </w:r>
      <w:r w:rsidRPr="00F073C8">
        <w:t xml:space="preserve">Table </w:t>
      </w:r>
      <w:r w:rsidRPr="00F073C8">
        <w:rPr>
          <w:noProof/>
        </w:rPr>
        <w:t>17</w:t>
      </w:r>
      <w:r w:rsidRPr="00F073C8">
        <w:rPr>
          <w:i/>
        </w:rPr>
        <w:fldChar w:fldCharType="end"/>
      </w:r>
      <w:r w:rsidRPr="00F073C8">
        <w:rPr>
          <w:i/>
        </w:rPr>
        <w:t xml:space="preserve"> contain</w:t>
      </w:r>
      <w:r w:rsidR="00AD3DEB">
        <w:rPr>
          <w:i/>
        </w:rPr>
        <w:t>s</w:t>
      </w:r>
      <w:r w:rsidRPr="00F073C8">
        <w:rPr>
          <w:i/>
        </w:rPr>
        <w:t xml:space="preserve"> a </w:t>
      </w:r>
      <w:r w:rsidRPr="00034691">
        <w:rPr>
          <w:i/>
          <w:u w:val="single"/>
        </w:rPr>
        <w:t>simplified example</w:t>
      </w:r>
      <w:r w:rsidRPr="00F073C8">
        <w:rPr>
          <w:i/>
        </w:rPr>
        <w:t xml:space="preserve">. PHD/FHD author needs to modify </w:t>
      </w:r>
      <w:r w:rsidRPr="00F073C8">
        <w:rPr>
          <w:i/>
        </w:rPr>
        <w:fldChar w:fldCharType="begin"/>
      </w:r>
      <w:r w:rsidRPr="00F073C8">
        <w:rPr>
          <w:i/>
        </w:rPr>
        <w:instrText xml:space="preserve"> REF _Ref12882437 \h  \* MERGEFORMAT </w:instrText>
      </w:r>
      <w:r w:rsidRPr="00F073C8">
        <w:rPr>
          <w:i/>
        </w:rPr>
      </w:r>
      <w:r w:rsidRPr="00F073C8">
        <w:rPr>
          <w:i/>
        </w:rPr>
        <w:fldChar w:fldCharType="separate"/>
      </w:r>
      <w:r w:rsidRPr="00F073C8">
        <w:t xml:space="preserve">Table </w:t>
      </w:r>
      <w:r w:rsidRPr="00F073C8">
        <w:rPr>
          <w:noProof/>
        </w:rPr>
        <w:t>17</w:t>
      </w:r>
      <w:r w:rsidRPr="00F073C8">
        <w:rPr>
          <w:i/>
        </w:rPr>
        <w:fldChar w:fldCharType="end"/>
      </w:r>
      <w:r w:rsidRPr="00F073C8">
        <w:rPr>
          <w:i/>
        </w:rPr>
        <w:t xml:space="preserve"> </w:t>
      </w:r>
      <w:r w:rsidR="00636E44">
        <w:rPr>
          <w:i/>
        </w:rPr>
        <w:t>(add additional Tables</w:t>
      </w:r>
      <w:r w:rsidR="007D720A">
        <w:rPr>
          <w:i/>
        </w:rPr>
        <w:t>, as needed</w:t>
      </w:r>
      <w:r w:rsidR="00636E44">
        <w:rPr>
          <w:i/>
        </w:rPr>
        <w:t xml:space="preserve">) </w:t>
      </w:r>
      <w:r w:rsidRPr="00F073C8">
        <w:rPr>
          <w:i/>
        </w:rPr>
        <w:t xml:space="preserve">and corresponding text to present various scour component results at appropriate </w:t>
      </w:r>
      <w:r w:rsidR="00C2788F">
        <w:rPr>
          <w:i/>
        </w:rPr>
        <w:t>infrastructure component</w:t>
      </w:r>
      <w:r w:rsidR="00C93B23" w:rsidRPr="00F073C8">
        <w:rPr>
          <w:i/>
        </w:rPr>
        <w:t xml:space="preserve"> </w:t>
      </w:r>
      <w:r w:rsidRPr="00F073C8">
        <w:rPr>
          <w:i/>
        </w:rPr>
        <w:t>locations (e.g., left</w:t>
      </w:r>
      <w:r w:rsidR="00D0173B">
        <w:rPr>
          <w:i/>
        </w:rPr>
        <w:t>/right,</w:t>
      </w:r>
      <w:r w:rsidRPr="00F073C8">
        <w:rPr>
          <w:i/>
        </w:rPr>
        <w:t xml:space="preserve"> </w:t>
      </w:r>
      <w:r w:rsidR="00D0173B">
        <w:rPr>
          <w:i/>
        </w:rPr>
        <w:t xml:space="preserve">upstream/downstream </w:t>
      </w:r>
      <w:r w:rsidRPr="00F073C8">
        <w:rPr>
          <w:i/>
        </w:rPr>
        <w:t xml:space="preserve">abutment foundation, </w:t>
      </w:r>
      <w:r w:rsidR="001A0F85">
        <w:rPr>
          <w:i/>
        </w:rPr>
        <w:t xml:space="preserve">left/right, upstream/downstream walls, </w:t>
      </w:r>
      <w:r w:rsidRPr="00F073C8">
        <w:rPr>
          <w:i/>
        </w:rPr>
        <w:t>etc.). For example, a skewed crossing may have different scour elevations at the structure’s left</w:t>
      </w:r>
      <w:r w:rsidR="00106B9F">
        <w:rPr>
          <w:i/>
        </w:rPr>
        <w:t>/</w:t>
      </w:r>
      <w:r w:rsidRPr="00F073C8">
        <w:rPr>
          <w:i/>
        </w:rPr>
        <w:t xml:space="preserve"> right </w:t>
      </w:r>
      <w:r w:rsidR="00106B9F">
        <w:rPr>
          <w:i/>
        </w:rPr>
        <w:t xml:space="preserve">and upstream/downstream </w:t>
      </w:r>
      <w:r w:rsidRPr="00F073C8">
        <w:rPr>
          <w:i/>
        </w:rPr>
        <w:t xml:space="preserve">abutment foundations, etc. </w:t>
      </w:r>
    </w:p>
    <w:p w14:paraId="62F8E8C1" w14:textId="104A02AD" w:rsidR="00B11E09" w:rsidRPr="00F073C8" w:rsidRDefault="00B11E09" w:rsidP="00B11E09">
      <w:pPr>
        <w:pStyle w:val="Body1"/>
        <w:rPr>
          <w:i/>
        </w:rPr>
      </w:pPr>
      <w:r w:rsidRPr="00F073C8">
        <w:rPr>
          <w:i/>
        </w:rPr>
        <w:t xml:space="preserve">In addition to </w:t>
      </w:r>
      <w:r w:rsidRPr="00F073C8">
        <w:rPr>
          <w:i/>
        </w:rPr>
        <w:fldChar w:fldCharType="begin"/>
      </w:r>
      <w:r w:rsidRPr="00F073C8">
        <w:rPr>
          <w:i/>
        </w:rPr>
        <w:instrText xml:space="preserve"> REF _Ref12882437 \h  \* MERGEFORMAT </w:instrText>
      </w:r>
      <w:r w:rsidRPr="00F073C8">
        <w:rPr>
          <w:i/>
        </w:rPr>
      </w:r>
      <w:r w:rsidRPr="00F073C8">
        <w:rPr>
          <w:i/>
        </w:rPr>
        <w:fldChar w:fldCharType="separate"/>
      </w:r>
      <w:r w:rsidRPr="00F073C8">
        <w:t xml:space="preserve">Table </w:t>
      </w:r>
      <w:r w:rsidRPr="00F073C8">
        <w:rPr>
          <w:noProof/>
        </w:rPr>
        <w:t>17</w:t>
      </w:r>
      <w:r w:rsidRPr="00F073C8">
        <w:rPr>
          <w:i/>
        </w:rPr>
        <w:fldChar w:fldCharType="end"/>
      </w:r>
      <w:r w:rsidRPr="00F073C8">
        <w:rPr>
          <w:i/>
        </w:rPr>
        <w:t xml:space="preserve">, additional </w:t>
      </w:r>
      <w:r w:rsidR="00B6178F">
        <w:rPr>
          <w:i/>
        </w:rPr>
        <w:t>T</w:t>
      </w:r>
      <w:r w:rsidRPr="00F073C8">
        <w:rPr>
          <w:i/>
        </w:rPr>
        <w:t xml:space="preserve">ables for other </w:t>
      </w:r>
      <w:r w:rsidR="00106B9F">
        <w:rPr>
          <w:i/>
        </w:rPr>
        <w:t>infrastructure</w:t>
      </w:r>
      <w:r w:rsidR="00106B9F" w:rsidRPr="00F073C8">
        <w:rPr>
          <w:i/>
        </w:rPr>
        <w:t xml:space="preserve"> </w:t>
      </w:r>
      <w:r w:rsidRPr="00F073C8">
        <w:rPr>
          <w:i/>
        </w:rPr>
        <w:t xml:space="preserve">components (e.g., walls, roadway embankment, </w:t>
      </w:r>
      <w:r w:rsidR="006A7950">
        <w:rPr>
          <w:i/>
        </w:rPr>
        <w:t>scour countermeasure</w:t>
      </w:r>
      <w:r w:rsidR="00AC3C1F">
        <w:rPr>
          <w:i/>
        </w:rPr>
        <w:t>s</w:t>
      </w:r>
      <w:r w:rsidR="006A7950">
        <w:rPr>
          <w:i/>
        </w:rPr>
        <w:t xml:space="preserve">, </w:t>
      </w:r>
      <w:r w:rsidRPr="00F073C8">
        <w:rPr>
          <w:i/>
        </w:rPr>
        <w:t>etc.) should be added</w:t>
      </w:r>
      <w:r w:rsidR="004B5349">
        <w:rPr>
          <w:i/>
        </w:rPr>
        <w:t>,</w:t>
      </w:r>
      <w:r w:rsidRPr="00F073C8">
        <w:rPr>
          <w:i/>
        </w:rPr>
        <w:t xml:space="preserve"> as needed. </w:t>
      </w:r>
      <w:r w:rsidRPr="004B5349">
        <w:rPr>
          <w:b/>
          <w:bCs/>
          <w:i/>
          <w:u w:val="single"/>
        </w:rPr>
        <w:t xml:space="preserve">Coordination with HQ Hydraulics, HQ Geotechnical, HQ Bridge, and the Project Office is required to determine risk level for each </w:t>
      </w:r>
      <w:r w:rsidR="00815698">
        <w:rPr>
          <w:b/>
          <w:bCs/>
          <w:i/>
          <w:u w:val="single"/>
        </w:rPr>
        <w:t xml:space="preserve">infrastructure </w:t>
      </w:r>
      <w:r w:rsidRPr="004B5349">
        <w:rPr>
          <w:b/>
          <w:bCs/>
          <w:i/>
          <w:u w:val="single"/>
        </w:rPr>
        <w:t xml:space="preserve">component </w:t>
      </w:r>
      <w:r w:rsidR="00B97CDB">
        <w:rPr>
          <w:b/>
          <w:bCs/>
          <w:i/>
          <w:u w:val="single"/>
        </w:rPr>
        <w:t xml:space="preserve">at the </w:t>
      </w:r>
      <w:r w:rsidRPr="004B5349">
        <w:rPr>
          <w:b/>
          <w:bCs/>
          <w:i/>
          <w:u w:val="single"/>
        </w:rPr>
        <w:t>scour design flood and scour check flood.</w:t>
      </w:r>
      <w:r w:rsidR="00815698">
        <w:rPr>
          <w:b/>
          <w:bCs/>
          <w:i/>
          <w:u w:val="single"/>
        </w:rPr>
        <w:t xml:space="preserve"> </w:t>
      </w:r>
    </w:p>
    <w:p w14:paraId="0206215D" w14:textId="24FE0D3F" w:rsidR="00B11E09" w:rsidRPr="00F073C8" w:rsidRDefault="00B11E09" w:rsidP="00B11E09">
      <w:pPr>
        <w:pStyle w:val="Body1"/>
      </w:pPr>
      <w:r w:rsidRPr="00F073C8">
        <w:rPr>
          <w:i/>
        </w:rPr>
        <w:t xml:space="preserve">If scour countermeasures are required for various </w:t>
      </w:r>
      <w:r w:rsidR="004F65C4">
        <w:rPr>
          <w:i/>
        </w:rPr>
        <w:t>infrastructure</w:t>
      </w:r>
      <w:r w:rsidR="004F65C4" w:rsidRPr="00F073C8">
        <w:rPr>
          <w:i/>
        </w:rPr>
        <w:t xml:space="preserve"> </w:t>
      </w:r>
      <w:r w:rsidRPr="00F073C8">
        <w:rPr>
          <w:i/>
        </w:rPr>
        <w:t xml:space="preserve">components </w:t>
      </w:r>
      <w:bookmarkStart w:id="996" w:name="_Hlk101773210"/>
      <w:r w:rsidRPr="00F073C8">
        <w:rPr>
          <w:i/>
        </w:rPr>
        <w:t>(e.g., structure, walls, roadway embankments, etc.)</w:t>
      </w:r>
      <w:bookmarkEnd w:id="996"/>
      <w:r w:rsidRPr="00F073C8">
        <w:rPr>
          <w:i/>
        </w:rPr>
        <w:t>, coordination with HQ Hydraulics, HQ Geotechnical, HQ Bridge, and the Project Office is required.</w:t>
      </w:r>
      <w:r w:rsidR="00F073C8">
        <w:rPr>
          <w:i/>
        </w:rPr>
        <w:t xml:space="preserve"> </w:t>
      </w:r>
    </w:p>
    <w:p w14:paraId="403A99D1" w14:textId="4549AB3A" w:rsidR="00B11E09" w:rsidRDefault="00B11E09" w:rsidP="00B11E09">
      <w:pPr>
        <w:pStyle w:val="Body1"/>
      </w:pPr>
      <w:r w:rsidRPr="000D2A9C">
        <w:t xml:space="preserve">Calculated total </w:t>
      </w:r>
      <w:r w:rsidR="00135987">
        <w:t xml:space="preserve">depths of </w:t>
      </w:r>
      <w:r w:rsidRPr="000D2A9C">
        <w:t xml:space="preserve">scour </w:t>
      </w:r>
      <w:r w:rsidR="007F0E58" w:rsidRPr="00EA2F49">
        <w:rPr>
          <w:rFonts w:eastAsia="Arial" w:cs="Arial"/>
        </w:rPr>
        <w:t xml:space="preserve">for the </w:t>
      </w:r>
      <w:r w:rsidR="007F0E58">
        <w:rPr>
          <w:rFonts w:eastAsia="Arial" w:cs="Arial"/>
        </w:rPr>
        <w:t>scour design flood and scour check flood</w:t>
      </w:r>
      <w:r w:rsidR="007F0E58" w:rsidRPr="000D2A9C">
        <w:t xml:space="preserve"> </w:t>
      </w:r>
      <w:r w:rsidR="0059324B">
        <w:t>at</w:t>
      </w:r>
      <w:r w:rsidRPr="000D2A9C">
        <w:t xml:space="preserve"> the proposed </w:t>
      </w:r>
      <w:r w:rsidRPr="00CC0C11">
        <w:rPr>
          <w:highlight w:val="yellow"/>
        </w:rPr>
        <w:t>NAME</w:t>
      </w:r>
      <w:r w:rsidRPr="000D2A9C">
        <w:t xml:space="preserve"> Creek </w:t>
      </w:r>
      <w:r w:rsidR="00405918" w:rsidRPr="00405918">
        <w:rPr>
          <w:highlight w:val="yellow"/>
        </w:rPr>
        <w:t>infrastructure components</w:t>
      </w:r>
      <w:r w:rsidRPr="000D2A9C">
        <w:t xml:space="preserve"> as shown in the plans dated </w:t>
      </w:r>
      <w:r w:rsidRPr="00CC0C11">
        <w:rPr>
          <w:highlight w:val="yellow"/>
        </w:rPr>
        <w:t>MONTH DAY, YEAR</w:t>
      </w:r>
      <w:r w:rsidRPr="000D2A9C">
        <w:t xml:space="preserve">, are provided in </w:t>
      </w:r>
      <w:r w:rsidRPr="000D2A9C">
        <w:fldChar w:fldCharType="begin"/>
      </w:r>
      <w:r w:rsidRPr="000D2A9C">
        <w:instrText xml:space="preserve"> REF _Ref12882437 \h </w:instrText>
      </w:r>
      <w:r>
        <w:instrText xml:space="preserve"> \* MERGEFORMAT </w:instrText>
      </w:r>
      <w:r w:rsidRPr="000D2A9C">
        <w:fldChar w:fldCharType="separate"/>
      </w:r>
      <w:r w:rsidRPr="000D2A9C">
        <w:t xml:space="preserve">Table </w:t>
      </w:r>
      <w:r w:rsidRPr="000D2A9C">
        <w:rPr>
          <w:noProof/>
        </w:rPr>
        <w:t>17</w:t>
      </w:r>
      <w:r w:rsidRPr="000D2A9C">
        <w:fldChar w:fldCharType="end"/>
      </w:r>
      <w:r w:rsidR="00BD30D3">
        <w:t xml:space="preserve"> (</w:t>
      </w:r>
      <w:r w:rsidR="00BD30D3" w:rsidRPr="00BD30D3">
        <w:rPr>
          <w:i/>
          <w:iCs/>
        </w:rPr>
        <w:t>add additional Tables, as needed</w:t>
      </w:r>
      <w:r w:rsidR="00BD30D3">
        <w:t>)</w:t>
      </w:r>
      <w:r w:rsidRPr="000D2A9C">
        <w:t xml:space="preserve">. HQ Hydraulics recommends that </w:t>
      </w:r>
      <w:r w:rsidR="00222E45">
        <w:t xml:space="preserve">each infrastructure component </w:t>
      </w:r>
      <w:r w:rsidRPr="000D2A9C">
        <w:t xml:space="preserve">be designed to account for the </w:t>
      </w:r>
      <w:r>
        <w:t xml:space="preserve">depths of </w:t>
      </w:r>
      <w:r w:rsidRPr="000D2A9C">
        <w:t xml:space="preserve">scour provided in </w:t>
      </w:r>
      <w:r w:rsidRPr="000D2A9C">
        <w:fldChar w:fldCharType="begin"/>
      </w:r>
      <w:r w:rsidRPr="000D2A9C">
        <w:instrText xml:space="preserve"> REF _Ref12882437 \h  \* MERGEFORMAT </w:instrText>
      </w:r>
      <w:r w:rsidRPr="000D2A9C">
        <w:fldChar w:fldCharType="separate"/>
      </w:r>
      <w:r w:rsidRPr="000D2A9C">
        <w:t>Table 17</w:t>
      </w:r>
      <w:r w:rsidRPr="000D2A9C">
        <w:fldChar w:fldCharType="end"/>
      </w:r>
      <w:r w:rsidRPr="000D2A9C">
        <w:t xml:space="preserve"> </w:t>
      </w:r>
      <w:r w:rsidR="002B268D" w:rsidRPr="002B268D">
        <w:rPr>
          <w:highlight w:val="yellow"/>
        </w:rPr>
        <w:t>(refer to additional Tables)</w:t>
      </w:r>
      <w:bookmarkEnd w:id="994"/>
      <w:r w:rsidR="00883E12">
        <w:t xml:space="preserve">. </w:t>
      </w:r>
      <w:r w:rsidR="00B71F50">
        <w:t xml:space="preserve"> </w:t>
      </w:r>
      <w:r w:rsidR="004B5100" w:rsidRPr="004B5100">
        <w:rPr>
          <w:b/>
          <w:bCs/>
          <w:u w:val="single"/>
        </w:rPr>
        <w:t>At</w:t>
      </w:r>
      <w:r w:rsidR="001A4D4E">
        <w:rPr>
          <w:b/>
          <w:bCs/>
          <w:u w:val="single"/>
        </w:rPr>
        <w:t xml:space="preserve"> the</w:t>
      </w:r>
      <w:r w:rsidR="004B5100" w:rsidRPr="004B5100">
        <w:rPr>
          <w:b/>
          <w:bCs/>
          <w:u w:val="single"/>
        </w:rPr>
        <w:t xml:space="preserve"> </w:t>
      </w:r>
      <w:r w:rsidR="004B5100" w:rsidRPr="004B5100">
        <w:rPr>
          <w:b/>
          <w:bCs/>
          <w:i/>
          <w:iCs/>
          <w:highlight w:val="cyan"/>
          <w:u w:val="single"/>
        </w:rPr>
        <w:t>structure free zone</w:t>
      </w:r>
      <w:r w:rsidR="004B5100" w:rsidRPr="004B5100">
        <w:rPr>
          <w:b/>
          <w:bCs/>
          <w:i/>
          <w:iCs/>
          <w:u w:val="single"/>
        </w:rPr>
        <w:t xml:space="preserve"> and </w:t>
      </w:r>
      <w:r w:rsidR="004B5100" w:rsidRPr="004B5100">
        <w:rPr>
          <w:b/>
          <w:bCs/>
          <w:i/>
          <w:iCs/>
          <w:highlight w:val="magenta"/>
          <w:u w:val="single"/>
        </w:rPr>
        <w:t>final structure</w:t>
      </w:r>
      <w:r w:rsidR="004B5100" w:rsidRPr="004B5100">
        <w:rPr>
          <w:b/>
          <w:bCs/>
          <w:u w:val="single"/>
        </w:rPr>
        <w:t xml:space="preserve"> phase</w:t>
      </w:r>
      <w:r w:rsidR="001A4D4E">
        <w:rPr>
          <w:b/>
          <w:bCs/>
          <w:u w:val="single"/>
        </w:rPr>
        <w:t>s</w:t>
      </w:r>
      <w:r w:rsidR="004B5100" w:rsidRPr="004B5100">
        <w:rPr>
          <w:b/>
          <w:bCs/>
          <w:u w:val="single"/>
        </w:rPr>
        <w:t xml:space="preserve">, </w:t>
      </w:r>
      <w:r w:rsidR="00302707">
        <w:rPr>
          <w:b/>
          <w:bCs/>
          <w:u w:val="single"/>
        </w:rPr>
        <w:t xml:space="preserve">document the </w:t>
      </w:r>
      <w:r w:rsidR="004B5100" w:rsidRPr="004B5100">
        <w:rPr>
          <w:b/>
          <w:bCs/>
          <w:i/>
          <w:u w:val="single"/>
        </w:rPr>
        <w:t>coordinat</w:t>
      </w:r>
      <w:r w:rsidR="00302707">
        <w:rPr>
          <w:b/>
          <w:bCs/>
          <w:i/>
          <w:u w:val="single"/>
        </w:rPr>
        <w:t>ion</w:t>
      </w:r>
      <w:r w:rsidR="00B71F50" w:rsidRPr="004B5100">
        <w:rPr>
          <w:b/>
          <w:bCs/>
          <w:i/>
          <w:u w:val="single"/>
        </w:rPr>
        <w:t xml:space="preserve"> with </w:t>
      </w:r>
      <w:r w:rsidR="007A0B9B" w:rsidRPr="004B5100">
        <w:rPr>
          <w:b/>
          <w:bCs/>
          <w:i/>
          <w:u w:val="single"/>
        </w:rPr>
        <w:t xml:space="preserve">the Project Office, </w:t>
      </w:r>
      <w:r w:rsidR="00B71F50" w:rsidRPr="004B5100">
        <w:rPr>
          <w:b/>
          <w:bCs/>
          <w:i/>
          <w:u w:val="single"/>
        </w:rPr>
        <w:t>HQ G</w:t>
      </w:r>
      <w:r w:rsidR="00B71F50" w:rsidRPr="004B5349">
        <w:rPr>
          <w:b/>
          <w:bCs/>
          <w:i/>
          <w:u w:val="single"/>
        </w:rPr>
        <w:t>eotechnical</w:t>
      </w:r>
      <w:r w:rsidR="00B71F50">
        <w:rPr>
          <w:b/>
          <w:bCs/>
          <w:i/>
          <w:u w:val="single"/>
        </w:rPr>
        <w:t xml:space="preserve"> and</w:t>
      </w:r>
      <w:r w:rsidR="00B71F50" w:rsidRPr="004B5349">
        <w:rPr>
          <w:b/>
          <w:bCs/>
          <w:i/>
          <w:u w:val="single"/>
        </w:rPr>
        <w:t xml:space="preserve"> HQ Bridge</w:t>
      </w:r>
      <w:r w:rsidR="00B71F50">
        <w:rPr>
          <w:b/>
          <w:bCs/>
          <w:i/>
          <w:u w:val="single"/>
        </w:rPr>
        <w:t xml:space="preserve"> to ensure </w:t>
      </w:r>
      <w:r w:rsidR="00FE5FC3">
        <w:rPr>
          <w:b/>
          <w:bCs/>
          <w:i/>
          <w:u w:val="single"/>
        </w:rPr>
        <w:t xml:space="preserve">the provided depths of </w:t>
      </w:r>
      <w:r w:rsidR="0044760D">
        <w:rPr>
          <w:b/>
          <w:bCs/>
          <w:i/>
          <w:u w:val="single"/>
        </w:rPr>
        <w:t xml:space="preserve">total </w:t>
      </w:r>
      <w:r w:rsidR="00FE5FC3">
        <w:rPr>
          <w:b/>
          <w:bCs/>
          <w:i/>
          <w:u w:val="single"/>
        </w:rPr>
        <w:t xml:space="preserve">scour are being correctly applied to </w:t>
      </w:r>
      <w:r w:rsidR="0044760D">
        <w:rPr>
          <w:b/>
          <w:bCs/>
          <w:i/>
          <w:u w:val="single"/>
        </w:rPr>
        <w:t>determine the total scour elevation</w:t>
      </w:r>
      <w:r w:rsidR="00CF2BA0">
        <w:rPr>
          <w:b/>
          <w:bCs/>
          <w:i/>
          <w:u w:val="single"/>
        </w:rPr>
        <w:t>s</w:t>
      </w:r>
      <w:r w:rsidR="0044760D">
        <w:rPr>
          <w:b/>
          <w:bCs/>
          <w:i/>
          <w:u w:val="single"/>
        </w:rPr>
        <w:t xml:space="preserve"> at </w:t>
      </w:r>
      <w:r w:rsidR="00FE5FC3">
        <w:rPr>
          <w:b/>
          <w:bCs/>
          <w:i/>
          <w:u w:val="single"/>
        </w:rPr>
        <w:t>each infrastructure component</w:t>
      </w:r>
      <w:r w:rsidR="0044760D">
        <w:rPr>
          <w:b/>
          <w:bCs/>
          <w:i/>
          <w:u w:val="single"/>
        </w:rPr>
        <w:t>.</w:t>
      </w:r>
    </w:p>
    <w:p w14:paraId="63F31E95" w14:textId="77777777" w:rsidR="00555697" w:rsidRDefault="00555697" w:rsidP="00B11E09">
      <w:pPr>
        <w:pStyle w:val="TableTitle"/>
        <w:ind w:left="0" w:firstLine="0"/>
      </w:pPr>
      <w:bookmarkStart w:id="997" w:name="_Ref12882437"/>
      <w:bookmarkStart w:id="998" w:name="_Toc102626379"/>
    </w:p>
    <w:p w14:paraId="232BC723" w14:textId="3599AF9E" w:rsidR="00B11E09" w:rsidRPr="002D6CFE" w:rsidRDefault="00B11E09" w:rsidP="00B11E09">
      <w:pPr>
        <w:pStyle w:val="TableTitle"/>
        <w:ind w:left="0" w:firstLine="0"/>
      </w:pPr>
      <w:r w:rsidRPr="000D2A9C">
        <w:t xml:space="preserve">Table </w:t>
      </w:r>
      <w:r w:rsidR="001B66B0">
        <w:fldChar w:fldCharType="begin"/>
      </w:r>
      <w:r w:rsidR="001B66B0">
        <w:instrText xml:space="preserve"> SEQ Table \* ARABIC </w:instrText>
      </w:r>
      <w:r w:rsidR="001B66B0">
        <w:fldChar w:fldCharType="separate"/>
      </w:r>
      <w:r w:rsidRPr="000D2A9C">
        <w:rPr>
          <w:noProof/>
        </w:rPr>
        <w:t>17</w:t>
      </w:r>
      <w:r w:rsidR="001B66B0">
        <w:rPr>
          <w:noProof/>
        </w:rPr>
        <w:fldChar w:fldCharType="end"/>
      </w:r>
      <w:bookmarkEnd w:id="997"/>
      <w:r w:rsidRPr="000D2A9C">
        <w:t>: Scour analysis summary</w:t>
      </w:r>
      <w:r w:rsidR="00096C7F">
        <w:t xml:space="preserve"> (Author to provide </w:t>
      </w:r>
      <w:r w:rsidR="00096C7F" w:rsidRPr="000D2A9C">
        <w:t>additional</w:t>
      </w:r>
      <w:r w:rsidR="00096C7F">
        <w:t xml:space="preserve"> tables for </w:t>
      </w:r>
      <w:r w:rsidR="003F003C">
        <w:t xml:space="preserve">various </w:t>
      </w:r>
      <w:r w:rsidR="00222E45">
        <w:t xml:space="preserve">infrastructure </w:t>
      </w:r>
      <w:r w:rsidR="003F003C">
        <w:t>components</w:t>
      </w:r>
      <w:r w:rsidR="00316D00">
        <w:t xml:space="preserve">. </w:t>
      </w:r>
      <w:r w:rsidR="00A619B1">
        <w:t>C</w:t>
      </w:r>
      <w:r w:rsidR="00316D00">
        <w:t>oordinat</w:t>
      </w:r>
      <w:r w:rsidR="00A619B1">
        <w:t>e</w:t>
      </w:r>
      <w:r w:rsidR="00316D00">
        <w:t xml:space="preserve"> with </w:t>
      </w:r>
      <w:r w:rsidR="007A2F4D">
        <w:t>Geotechnical</w:t>
      </w:r>
      <w:r w:rsidR="00316D00">
        <w:t xml:space="preserve"> and Structur</w:t>
      </w:r>
      <w:r w:rsidR="007A2F4D">
        <w:t xml:space="preserve">al Engineer to make sure all locations where </w:t>
      </w:r>
      <w:r w:rsidR="00631E37">
        <w:t xml:space="preserve">total </w:t>
      </w:r>
      <w:r w:rsidR="007A2F4D">
        <w:t xml:space="preserve">scour </w:t>
      </w:r>
      <w:r w:rsidR="00631E37">
        <w:t xml:space="preserve">is </w:t>
      </w:r>
      <w:r w:rsidR="007A2F4D">
        <w:t>needed are provided.</w:t>
      </w:r>
      <w:r w:rsidR="003F003C">
        <w:t>)</w:t>
      </w:r>
      <w:bookmarkEnd w:id="998"/>
    </w:p>
    <w:tbl>
      <w:tblPr>
        <w:tblW w:w="620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6A0" w:firstRow="1" w:lastRow="0" w:firstColumn="1" w:lastColumn="0" w:noHBand="1" w:noVBand="1"/>
      </w:tblPr>
      <w:tblGrid>
        <w:gridCol w:w="2425"/>
        <w:gridCol w:w="1763"/>
        <w:gridCol w:w="2017"/>
      </w:tblGrid>
      <w:tr w:rsidR="00B11E09" w:rsidRPr="002D6CFE" w14:paraId="078F3BC6" w14:textId="77777777" w:rsidTr="002D161E">
        <w:trPr>
          <w:trHeight w:val="315"/>
          <w:tblHeader/>
        </w:trPr>
        <w:tc>
          <w:tcPr>
            <w:tcW w:w="6205" w:type="dxa"/>
            <w:gridSpan w:val="3"/>
            <w:shd w:val="pct10" w:color="auto" w:fill="auto"/>
          </w:tcPr>
          <w:p w14:paraId="61835CE2" w14:textId="0E285F10" w:rsidR="00B11E09" w:rsidRPr="000D2A9C" w:rsidRDefault="00B11E09" w:rsidP="000D2A9C">
            <w:pPr>
              <w:pStyle w:val="TableHeading"/>
            </w:pPr>
            <w:r w:rsidRPr="000D2A9C">
              <w:t xml:space="preserve">Calculated </w:t>
            </w:r>
            <w:r w:rsidR="001163E9">
              <w:t>S</w:t>
            </w:r>
            <w:r w:rsidRPr="000D2A9C">
              <w:t xml:space="preserve">cour </w:t>
            </w:r>
            <w:r w:rsidR="007D5A56">
              <w:t xml:space="preserve">Components and Total </w:t>
            </w:r>
            <w:r w:rsidR="00A339BB">
              <w:t xml:space="preserve">Scour </w:t>
            </w:r>
            <w:r w:rsidRPr="000D2A9C">
              <w:t xml:space="preserve">for SR </w:t>
            </w:r>
            <w:r w:rsidRPr="00A339BB">
              <w:rPr>
                <w:highlight w:val="yellow"/>
              </w:rPr>
              <w:t>X NAME</w:t>
            </w:r>
            <w:r w:rsidRPr="000D2A9C">
              <w:t xml:space="preserve"> Creek</w:t>
            </w:r>
          </w:p>
        </w:tc>
      </w:tr>
      <w:tr w:rsidR="00B11E09" w:rsidRPr="002D6CFE" w14:paraId="547BD7C9" w14:textId="77777777" w:rsidTr="00B5176B">
        <w:trPr>
          <w:trHeight w:val="315"/>
          <w:tblHeader/>
        </w:trPr>
        <w:tc>
          <w:tcPr>
            <w:tcW w:w="2425" w:type="dxa"/>
            <w:vMerge w:val="restart"/>
            <w:shd w:val="pct10" w:color="auto" w:fill="auto"/>
            <w:vAlign w:val="center"/>
          </w:tcPr>
          <w:p w14:paraId="1CF4BD19" w14:textId="77777777" w:rsidR="00B11E09" w:rsidRPr="000D2A9C" w:rsidRDefault="00B11E09" w:rsidP="000D2A9C">
            <w:pPr>
              <w:pStyle w:val="TableHeading"/>
            </w:pPr>
          </w:p>
        </w:tc>
        <w:tc>
          <w:tcPr>
            <w:tcW w:w="3780" w:type="dxa"/>
            <w:gridSpan w:val="2"/>
            <w:shd w:val="pct10" w:color="auto" w:fill="auto"/>
          </w:tcPr>
          <w:p w14:paraId="74073B53" w14:textId="77777777" w:rsidR="00B11E09" w:rsidRPr="000D2A9C" w:rsidRDefault="00B11E09" w:rsidP="000D2A9C">
            <w:pPr>
              <w:pStyle w:val="TableHeading"/>
            </w:pPr>
          </w:p>
        </w:tc>
      </w:tr>
      <w:tr w:rsidR="00B11E09" w:rsidRPr="002D6CFE" w14:paraId="7A56ED20" w14:textId="77777777" w:rsidTr="00B5176B">
        <w:trPr>
          <w:trHeight w:val="332"/>
          <w:tblHeader/>
        </w:trPr>
        <w:tc>
          <w:tcPr>
            <w:tcW w:w="2425" w:type="dxa"/>
            <w:vMerge/>
            <w:shd w:val="pct10" w:color="auto" w:fill="auto"/>
            <w:vAlign w:val="center"/>
            <w:hideMark/>
          </w:tcPr>
          <w:p w14:paraId="2E1224F2" w14:textId="77777777" w:rsidR="00B11E09" w:rsidRPr="000D2A9C" w:rsidRDefault="00B11E09" w:rsidP="000D2A9C">
            <w:pPr>
              <w:pStyle w:val="TableHeading"/>
            </w:pPr>
          </w:p>
        </w:tc>
        <w:tc>
          <w:tcPr>
            <w:tcW w:w="1763" w:type="dxa"/>
            <w:shd w:val="pct10" w:color="auto" w:fill="auto"/>
            <w:vAlign w:val="center"/>
            <w:hideMark/>
          </w:tcPr>
          <w:p w14:paraId="0920131C" w14:textId="77777777" w:rsidR="00B11E09" w:rsidRPr="000D2A9C" w:rsidRDefault="00B11E09" w:rsidP="000D2A9C">
            <w:pPr>
              <w:pStyle w:val="TableHeading"/>
            </w:pPr>
            <w:r w:rsidRPr="000D2A9C">
              <w:t>Scour design flood</w:t>
            </w:r>
          </w:p>
        </w:tc>
        <w:tc>
          <w:tcPr>
            <w:tcW w:w="2017" w:type="dxa"/>
            <w:shd w:val="pct10" w:color="auto" w:fill="auto"/>
            <w:vAlign w:val="center"/>
            <w:hideMark/>
          </w:tcPr>
          <w:p w14:paraId="2E89DFAE" w14:textId="77777777" w:rsidR="00B11E09" w:rsidRPr="000D2A9C" w:rsidRDefault="00B11E09" w:rsidP="000D2A9C">
            <w:pPr>
              <w:pStyle w:val="TableHeading"/>
            </w:pPr>
            <w:r w:rsidRPr="000D2A9C">
              <w:t>Scour check flood</w:t>
            </w:r>
          </w:p>
        </w:tc>
      </w:tr>
      <w:tr w:rsidR="00B11E09" w:rsidRPr="002D6CFE" w14:paraId="27CBFEAF" w14:textId="77777777" w:rsidTr="00B5176B">
        <w:trPr>
          <w:trHeight w:val="275"/>
        </w:trPr>
        <w:tc>
          <w:tcPr>
            <w:tcW w:w="2425" w:type="dxa"/>
            <w:shd w:val="clear" w:color="auto" w:fill="auto"/>
            <w:vAlign w:val="center"/>
            <w:hideMark/>
          </w:tcPr>
          <w:p w14:paraId="73D3D96F" w14:textId="10C37AB8" w:rsidR="00B11E09" w:rsidRPr="000D2A9C" w:rsidRDefault="00B11E09" w:rsidP="000D2A9C">
            <w:pPr>
              <w:pStyle w:val="TableCell"/>
            </w:pPr>
            <w:r w:rsidRPr="000D2A9C">
              <w:t>Long-term degradation (ft)</w:t>
            </w:r>
          </w:p>
        </w:tc>
        <w:tc>
          <w:tcPr>
            <w:tcW w:w="1763" w:type="dxa"/>
            <w:shd w:val="clear" w:color="auto" w:fill="auto"/>
            <w:vAlign w:val="center"/>
          </w:tcPr>
          <w:p w14:paraId="21497E6C" w14:textId="54AC0FD6" w:rsidR="00B11E09" w:rsidRPr="000D2A9C" w:rsidRDefault="00B12F80" w:rsidP="009521A7">
            <w:pPr>
              <w:pStyle w:val="TableCell"/>
              <w:jc w:val="center"/>
              <w:rPr>
                <w:highlight w:val="yellow"/>
              </w:rPr>
            </w:pPr>
            <w:r w:rsidRPr="00B12F80">
              <w:rPr>
                <w:highlight w:val="yellow"/>
              </w:rPr>
              <w:t>X.X</w:t>
            </w:r>
          </w:p>
        </w:tc>
        <w:tc>
          <w:tcPr>
            <w:tcW w:w="2017" w:type="dxa"/>
            <w:shd w:val="clear" w:color="auto" w:fill="auto"/>
            <w:vAlign w:val="center"/>
          </w:tcPr>
          <w:p w14:paraId="1B83BBE5" w14:textId="67E86446" w:rsidR="00B11E09" w:rsidRPr="000D2A9C" w:rsidRDefault="00475C38" w:rsidP="009521A7">
            <w:pPr>
              <w:pStyle w:val="TableCell"/>
              <w:jc w:val="center"/>
              <w:rPr>
                <w:highlight w:val="yellow"/>
              </w:rPr>
            </w:pPr>
            <w:r w:rsidRPr="00B12F80">
              <w:rPr>
                <w:highlight w:val="yellow"/>
              </w:rPr>
              <w:t>X.X</w:t>
            </w:r>
          </w:p>
        </w:tc>
      </w:tr>
      <w:tr w:rsidR="00B11E09" w:rsidRPr="002D6CFE" w14:paraId="4E1BB58C" w14:textId="77777777" w:rsidTr="00B5176B">
        <w:trPr>
          <w:trHeight w:val="275"/>
        </w:trPr>
        <w:tc>
          <w:tcPr>
            <w:tcW w:w="2425" w:type="dxa"/>
            <w:shd w:val="clear" w:color="auto" w:fill="auto"/>
            <w:vAlign w:val="center"/>
            <w:hideMark/>
          </w:tcPr>
          <w:p w14:paraId="57F645C8" w14:textId="77777777" w:rsidR="00B11E09" w:rsidRPr="000D2A9C" w:rsidRDefault="00B11E09" w:rsidP="000D2A9C">
            <w:pPr>
              <w:pStyle w:val="TableCell"/>
            </w:pPr>
            <w:r w:rsidRPr="000D2A9C">
              <w:t>Contraction scour (ft)</w:t>
            </w:r>
          </w:p>
        </w:tc>
        <w:tc>
          <w:tcPr>
            <w:tcW w:w="1763" w:type="dxa"/>
            <w:shd w:val="clear" w:color="auto" w:fill="auto"/>
            <w:vAlign w:val="center"/>
          </w:tcPr>
          <w:p w14:paraId="1DDFEB11" w14:textId="0B3C3A2B" w:rsidR="00B11E09" w:rsidRPr="000D2A9C" w:rsidRDefault="009521A7" w:rsidP="009521A7">
            <w:pPr>
              <w:pStyle w:val="TableCell"/>
              <w:jc w:val="center"/>
              <w:rPr>
                <w:highlight w:val="yellow"/>
              </w:rPr>
            </w:pPr>
            <w:r w:rsidRPr="00B12F80">
              <w:rPr>
                <w:highlight w:val="yellow"/>
              </w:rPr>
              <w:t>X.X</w:t>
            </w:r>
          </w:p>
        </w:tc>
        <w:tc>
          <w:tcPr>
            <w:tcW w:w="2017" w:type="dxa"/>
            <w:shd w:val="clear" w:color="auto" w:fill="auto"/>
            <w:vAlign w:val="center"/>
          </w:tcPr>
          <w:p w14:paraId="3249A3BF" w14:textId="5A78AAE7" w:rsidR="00B11E09" w:rsidRPr="000D2A9C" w:rsidRDefault="009521A7" w:rsidP="009521A7">
            <w:pPr>
              <w:pStyle w:val="TableCell"/>
              <w:jc w:val="center"/>
              <w:rPr>
                <w:highlight w:val="yellow"/>
              </w:rPr>
            </w:pPr>
            <w:r w:rsidRPr="00B12F80">
              <w:rPr>
                <w:highlight w:val="yellow"/>
              </w:rPr>
              <w:t>X.X</w:t>
            </w:r>
          </w:p>
        </w:tc>
      </w:tr>
      <w:tr w:rsidR="00B11E09" w:rsidRPr="002D6CFE" w14:paraId="73B23F3F" w14:textId="77777777" w:rsidTr="00B5176B">
        <w:trPr>
          <w:trHeight w:val="275"/>
        </w:trPr>
        <w:tc>
          <w:tcPr>
            <w:tcW w:w="2425" w:type="dxa"/>
            <w:shd w:val="clear" w:color="auto" w:fill="auto"/>
            <w:vAlign w:val="center"/>
            <w:hideMark/>
          </w:tcPr>
          <w:p w14:paraId="18108990" w14:textId="5559C8E8" w:rsidR="00B11E09" w:rsidRPr="000D2A9C" w:rsidRDefault="00B11E09" w:rsidP="000D2A9C">
            <w:pPr>
              <w:pStyle w:val="TableCell"/>
            </w:pPr>
            <w:r w:rsidRPr="000D2A9C">
              <w:t>Local scour (ft)</w:t>
            </w:r>
            <w:r w:rsidR="002D161E" w:rsidRPr="002D161E">
              <w:rPr>
                <w:vertAlign w:val="superscript"/>
              </w:rPr>
              <w:t>a</w:t>
            </w:r>
          </w:p>
        </w:tc>
        <w:tc>
          <w:tcPr>
            <w:tcW w:w="1763" w:type="dxa"/>
            <w:shd w:val="clear" w:color="auto" w:fill="auto"/>
            <w:vAlign w:val="center"/>
          </w:tcPr>
          <w:p w14:paraId="4D7A1AA6" w14:textId="7F5C6A96" w:rsidR="00B11E09" w:rsidRPr="000D2A9C" w:rsidRDefault="009521A7" w:rsidP="009521A7">
            <w:pPr>
              <w:pStyle w:val="TableCell"/>
              <w:jc w:val="center"/>
              <w:rPr>
                <w:highlight w:val="yellow"/>
              </w:rPr>
            </w:pPr>
            <w:r w:rsidRPr="00B12F80">
              <w:rPr>
                <w:highlight w:val="yellow"/>
              </w:rPr>
              <w:t>X.X</w:t>
            </w:r>
          </w:p>
        </w:tc>
        <w:tc>
          <w:tcPr>
            <w:tcW w:w="2017" w:type="dxa"/>
            <w:shd w:val="clear" w:color="auto" w:fill="auto"/>
            <w:vAlign w:val="center"/>
          </w:tcPr>
          <w:p w14:paraId="605D3B21" w14:textId="0CC9B577" w:rsidR="00B11E09" w:rsidRPr="000D2A9C" w:rsidRDefault="009521A7" w:rsidP="009521A7">
            <w:pPr>
              <w:pStyle w:val="TableCell"/>
              <w:jc w:val="center"/>
              <w:rPr>
                <w:highlight w:val="yellow"/>
              </w:rPr>
            </w:pPr>
            <w:r w:rsidRPr="00B12F80">
              <w:rPr>
                <w:highlight w:val="yellow"/>
              </w:rPr>
              <w:t>X.X</w:t>
            </w:r>
          </w:p>
        </w:tc>
      </w:tr>
      <w:tr w:rsidR="00B11E09" w:rsidRPr="002D6CFE" w14:paraId="6459AE6F" w14:textId="77777777" w:rsidTr="00B5176B">
        <w:trPr>
          <w:trHeight w:val="275"/>
        </w:trPr>
        <w:tc>
          <w:tcPr>
            <w:tcW w:w="2425" w:type="dxa"/>
            <w:shd w:val="clear" w:color="auto" w:fill="auto"/>
            <w:vAlign w:val="center"/>
            <w:hideMark/>
          </w:tcPr>
          <w:p w14:paraId="1831410F" w14:textId="6BA6B507" w:rsidR="00B11E09" w:rsidRPr="000D2A9C" w:rsidRDefault="00B11E09" w:rsidP="000D2A9C">
            <w:pPr>
              <w:pStyle w:val="TableCell"/>
            </w:pPr>
            <w:r w:rsidRPr="000D2A9C">
              <w:t>Total depth of scour (ft)</w:t>
            </w:r>
            <w:r w:rsidR="00DC2B6E" w:rsidRPr="00DC2B6E">
              <w:rPr>
                <w:vertAlign w:val="superscript"/>
              </w:rPr>
              <w:t>b</w:t>
            </w:r>
          </w:p>
        </w:tc>
        <w:tc>
          <w:tcPr>
            <w:tcW w:w="1763" w:type="dxa"/>
            <w:shd w:val="clear" w:color="auto" w:fill="auto"/>
            <w:vAlign w:val="center"/>
          </w:tcPr>
          <w:p w14:paraId="3499A8F4" w14:textId="7C1965D0" w:rsidR="00B11E09" w:rsidRPr="000D2A9C" w:rsidRDefault="009521A7" w:rsidP="009521A7">
            <w:pPr>
              <w:pStyle w:val="TableCell"/>
              <w:jc w:val="center"/>
              <w:rPr>
                <w:b/>
                <w:bCs/>
                <w:highlight w:val="yellow"/>
              </w:rPr>
            </w:pPr>
            <w:r w:rsidRPr="00B12F80">
              <w:rPr>
                <w:highlight w:val="yellow"/>
              </w:rPr>
              <w:t>X.X</w:t>
            </w:r>
          </w:p>
        </w:tc>
        <w:tc>
          <w:tcPr>
            <w:tcW w:w="2017" w:type="dxa"/>
            <w:shd w:val="clear" w:color="auto" w:fill="auto"/>
            <w:vAlign w:val="center"/>
          </w:tcPr>
          <w:p w14:paraId="05F35D94" w14:textId="11C8CC29" w:rsidR="00B11E09" w:rsidRPr="000D2A9C" w:rsidRDefault="009521A7" w:rsidP="009521A7">
            <w:pPr>
              <w:pStyle w:val="TableCell"/>
              <w:jc w:val="center"/>
              <w:rPr>
                <w:b/>
                <w:bCs/>
                <w:highlight w:val="yellow"/>
              </w:rPr>
            </w:pPr>
            <w:r w:rsidRPr="00B12F80">
              <w:rPr>
                <w:highlight w:val="yellow"/>
              </w:rPr>
              <w:t>X.X</w:t>
            </w:r>
          </w:p>
        </w:tc>
      </w:tr>
    </w:tbl>
    <w:p w14:paraId="5F85D6F4" w14:textId="5201720A" w:rsidR="00B11E09" w:rsidRPr="001652DE" w:rsidRDefault="00B11E09" w:rsidP="00B11E09">
      <w:pPr>
        <w:pStyle w:val="TableNotes"/>
        <w:numPr>
          <w:ilvl w:val="0"/>
          <w:numId w:val="34"/>
        </w:numPr>
        <w:ind w:left="302" w:hanging="216"/>
        <w:rPr>
          <w:i/>
          <w:iCs/>
        </w:rPr>
      </w:pPr>
      <w:r w:rsidRPr="001652DE">
        <w:rPr>
          <w:i/>
          <w:iCs/>
        </w:rPr>
        <w:t>Author to provide additional rows explaining what components of local scour (</w:t>
      </w:r>
      <w:r w:rsidR="00DC2B6E" w:rsidRPr="001652DE">
        <w:rPr>
          <w:i/>
          <w:iCs/>
        </w:rPr>
        <w:t xml:space="preserve">e.g., </w:t>
      </w:r>
      <w:r w:rsidRPr="001652DE">
        <w:rPr>
          <w:i/>
          <w:iCs/>
        </w:rPr>
        <w:t xml:space="preserve">pier, wall, bend, abutment, etc.) are included. </w:t>
      </w:r>
    </w:p>
    <w:p w14:paraId="1B5EC94B" w14:textId="11DF7930" w:rsidR="00517E74" w:rsidRPr="001652DE" w:rsidRDefault="00422C8D" w:rsidP="00B11E09">
      <w:pPr>
        <w:pStyle w:val="TableNotes"/>
        <w:numPr>
          <w:ilvl w:val="0"/>
          <w:numId w:val="34"/>
        </w:numPr>
        <w:ind w:left="302" w:hanging="216"/>
        <w:rPr>
          <w:i/>
          <w:iCs/>
        </w:rPr>
      </w:pPr>
      <w:r w:rsidRPr="001652DE">
        <w:rPr>
          <w:i/>
          <w:iCs/>
        </w:rPr>
        <w:t xml:space="preserve">For </w:t>
      </w:r>
      <w:r w:rsidR="000D382F" w:rsidRPr="001652DE">
        <w:rPr>
          <w:i/>
          <w:iCs/>
        </w:rPr>
        <w:t>channels that are anticipated to lateral</w:t>
      </w:r>
      <w:r w:rsidR="004630A6" w:rsidRPr="001652DE">
        <w:rPr>
          <w:i/>
          <w:iCs/>
        </w:rPr>
        <w:t>ly</w:t>
      </w:r>
      <w:r w:rsidR="000D382F" w:rsidRPr="001652DE">
        <w:rPr>
          <w:i/>
          <w:iCs/>
        </w:rPr>
        <w:t xml:space="preserve"> migrate, depth of </w:t>
      </w:r>
      <w:r w:rsidR="0066635D" w:rsidRPr="001652DE">
        <w:rPr>
          <w:i/>
          <w:iCs/>
        </w:rPr>
        <w:t xml:space="preserve">total </w:t>
      </w:r>
      <w:r w:rsidR="000D382F" w:rsidRPr="001652DE">
        <w:rPr>
          <w:i/>
          <w:iCs/>
        </w:rPr>
        <w:t xml:space="preserve">scour </w:t>
      </w:r>
      <w:r w:rsidRPr="001652DE">
        <w:rPr>
          <w:i/>
          <w:iCs/>
        </w:rPr>
        <w:t>should be applied to the thalweg elevation of the proposed channel</w:t>
      </w:r>
      <w:r w:rsidR="000D382F" w:rsidRPr="001652DE">
        <w:rPr>
          <w:i/>
          <w:iCs/>
        </w:rPr>
        <w:t xml:space="preserve"> to determine </w:t>
      </w:r>
      <w:r w:rsidR="007E56F8" w:rsidRPr="001652DE">
        <w:rPr>
          <w:i/>
          <w:iCs/>
        </w:rPr>
        <w:t xml:space="preserve">the </w:t>
      </w:r>
      <w:r w:rsidR="000D382F" w:rsidRPr="001652DE">
        <w:rPr>
          <w:i/>
          <w:iCs/>
        </w:rPr>
        <w:t xml:space="preserve">total scour elevation at each </w:t>
      </w:r>
      <w:r w:rsidR="007E56F8" w:rsidRPr="001652DE">
        <w:rPr>
          <w:i/>
          <w:iCs/>
        </w:rPr>
        <w:t xml:space="preserve">infrastructure </w:t>
      </w:r>
      <w:r w:rsidR="00B6351B" w:rsidRPr="001652DE">
        <w:rPr>
          <w:i/>
          <w:iCs/>
        </w:rPr>
        <w:t>component (e.g., structure, walls, roadway embankments,</w:t>
      </w:r>
      <w:r w:rsidR="004630A6" w:rsidRPr="001652DE">
        <w:rPr>
          <w:i/>
          <w:iCs/>
        </w:rPr>
        <w:t xml:space="preserve"> scour countermeasure,</w:t>
      </w:r>
      <w:r w:rsidR="00B6351B" w:rsidRPr="001652DE">
        <w:rPr>
          <w:i/>
          <w:iCs/>
        </w:rPr>
        <w:t xml:space="preserve"> etc.)</w:t>
      </w:r>
      <w:r w:rsidR="00A50FC0" w:rsidRPr="001652DE">
        <w:rPr>
          <w:i/>
          <w:iCs/>
        </w:rPr>
        <w:t>. If</w:t>
      </w:r>
      <w:r w:rsidR="00B474D8">
        <w:rPr>
          <w:i/>
          <w:iCs/>
        </w:rPr>
        <w:t xml:space="preserve"> risk of </w:t>
      </w:r>
      <w:r w:rsidR="00A50FC0" w:rsidRPr="001652DE">
        <w:rPr>
          <w:i/>
          <w:iCs/>
        </w:rPr>
        <w:t xml:space="preserve">lateral migration is </w:t>
      </w:r>
      <w:r w:rsidR="00B474D8">
        <w:rPr>
          <w:i/>
          <w:iCs/>
        </w:rPr>
        <w:t xml:space="preserve">low </w:t>
      </w:r>
      <w:r w:rsidR="00A50FC0" w:rsidRPr="001652DE">
        <w:rPr>
          <w:i/>
          <w:iCs/>
        </w:rPr>
        <w:t xml:space="preserve">over </w:t>
      </w:r>
      <w:r w:rsidR="00E67A23">
        <w:rPr>
          <w:i/>
          <w:iCs/>
        </w:rPr>
        <w:t xml:space="preserve">design </w:t>
      </w:r>
      <w:r w:rsidR="00A50FC0" w:rsidRPr="001652DE">
        <w:rPr>
          <w:i/>
          <w:iCs/>
        </w:rPr>
        <w:t xml:space="preserve">life of </w:t>
      </w:r>
      <w:r w:rsidR="00873698">
        <w:rPr>
          <w:i/>
          <w:iCs/>
        </w:rPr>
        <w:t xml:space="preserve">the </w:t>
      </w:r>
      <w:r w:rsidR="007E56F8" w:rsidRPr="001652DE">
        <w:rPr>
          <w:i/>
          <w:iCs/>
        </w:rPr>
        <w:t>infrastructure component</w:t>
      </w:r>
      <w:r w:rsidR="00A50FC0" w:rsidRPr="001652DE">
        <w:rPr>
          <w:i/>
          <w:iCs/>
        </w:rPr>
        <w:t>, use existing ground elevations at base of</w:t>
      </w:r>
      <w:r w:rsidR="007B2EED" w:rsidRPr="001652DE">
        <w:rPr>
          <w:i/>
          <w:iCs/>
        </w:rPr>
        <w:t xml:space="preserve"> infrastructure </w:t>
      </w:r>
      <w:r w:rsidR="004630A6" w:rsidRPr="001652DE">
        <w:rPr>
          <w:i/>
          <w:iCs/>
        </w:rPr>
        <w:t>component.</w:t>
      </w:r>
    </w:p>
    <w:bookmarkEnd w:id="995"/>
    <w:p w14:paraId="2C94276F" w14:textId="77777777" w:rsidR="00B11E09" w:rsidRPr="001652DE" w:rsidRDefault="00B11E09" w:rsidP="00B11E09">
      <w:pPr>
        <w:pStyle w:val="Body1"/>
        <w:rPr>
          <w:i/>
          <w:iCs/>
        </w:rPr>
      </w:pPr>
      <w:r w:rsidRPr="001652DE">
        <w:rPr>
          <w:i/>
          <w:iCs/>
        </w:rPr>
        <w:br w:type="page"/>
      </w:r>
    </w:p>
    <w:p w14:paraId="4AB98A2A" w14:textId="77777777" w:rsidR="00B11E09" w:rsidRPr="005B5791" w:rsidRDefault="00B11E09" w:rsidP="00B11E09">
      <w:pPr>
        <w:pStyle w:val="Heading1"/>
      </w:pPr>
      <w:bookmarkStart w:id="999" w:name="_Toc88554406"/>
      <w:bookmarkStart w:id="1000" w:name="_Toc88574597"/>
      <w:bookmarkStart w:id="1001" w:name="_Ref87368677"/>
      <w:bookmarkStart w:id="1002" w:name="_Toc102626327"/>
      <w:bookmarkEnd w:id="999"/>
      <w:bookmarkEnd w:id="1000"/>
      <w:r w:rsidRPr="005B5791">
        <w:lastRenderedPageBreak/>
        <w:t>Scour Countermeasures</w:t>
      </w:r>
      <w:bookmarkEnd w:id="1001"/>
      <w:bookmarkEnd w:id="1002"/>
    </w:p>
    <w:p w14:paraId="4AF659FA" w14:textId="77777777" w:rsidR="00B11E09" w:rsidRPr="000D2A9C" w:rsidRDefault="00B11E09" w:rsidP="00B11E09">
      <w:pPr>
        <w:pStyle w:val="Body1"/>
        <w:rPr>
          <w:i/>
          <w:iCs/>
        </w:rPr>
      </w:pPr>
      <w:r w:rsidRPr="000D2A9C">
        <w:rPr>
          <w:i/>
          <w:iCs/>
        </w:rPr>
        <w:t xml:space="preserve">If scour countermeasures are needed, they will not encroach within the minimum hydraulic opening (See WSDOT Hydraulics Manual Figures 7-8 and 7-9) unless there has been additional coordination and acceptance from WDFW and Tribes, add discussion here. </w:t>
      </w:r>
    </w:p>
    <w:p w14:paraId="67E6BB29" w14:textId="26860E0A" w:rsidR="00B11E09" w:rsidRPr="007677D7" w:rsidRDefault="00B11E09" w:rsidP="00B11E09">
      <w:pPr>
        <w:pStyle w:val="Body1"/>
      </w:pPr>
      <w:r w:rsidRPr="000D2A9C">
        <w:rPr>
          <w:i/>
          <w:iCs/>
        </w:rPr>
        <w:t>If key piece LWM are proposed</w:t>
      </w:r>
      <w:r w:rsidR="008261E9">
        <w:rPr>
          <w:i/>
          <w:iCs/>
        </w:rPr>
        <w:t xml:space="preserve"> or </w:t>
      </w:r>
      <w:r w:rsidR="00667229">
        <w:rPr>
          <w:i/>
          <w:iCs/>
        </w:rPr>
        <w:t xml:space="preserve">accumulations of LWM are </w:t>
      </w:r>
      <w:r w:rsidR="00387230">
        <w:rPr>
          <w:i/>
          <w:iCs/>
        </w:rPr>
        <w:t>anticipated</w:t>
      </w:r>
      <w:r w:rsidRPr="000D2A9C">
        <w:rPr>
          <w:i/>
          <w:iCs/>
        </w:rPr>
        <w:t xml:space="preserve"> inside a </w:t>
      </w:r>
      <w:r w:rsidR="00667229">
        <w:rPr>
          <w:i/>
          <w:iCs/>
        </w:rPr>
        <w:t xml:space="preserve">water </w:t>
      </w:r>
      <w:r w:rsidRPr="000D2A9C">
        <w:rPr>
          <w:i/>
          <w:iCs/>
        </w:rPr>
        <w:t>crossing structure</w:t>
      </w:r>
      <w:r w:rsidR="00667229">
        <w:rPr>
          <w:i/>
          <w:iCs/>
        </w:rPr>
        <w:t>,</w:t>
      </w:r>
      <w:r w:rsidRPr="000D2A9C">
        <w:rPr>
          <w:i/>
          <w:iCs/>
        </w:rPr>
        <w:t xml:space="preserve"> a scour countermeasure will be required.  </w:t>
      </w:r>
    </w:p>
    <w:p w14:paraId="19A710F4" w14:textId="2D5537E1" w:rsidR="00B11E09" w:rsidRPr="008607DB" w:rsidRDefault="00B11E09" w:rsidP="00B11E09">
      <w:pPr>
        <w:pStyle w:val="Body1"/>
        <w:rPr>
          <w:i/>
          <w:iCs/>
        </w:rPr>
      </w:pPr>
      <w:r w:rsidRPr="000D2A9C">
        <w:rPr>
          <w:i/>
          <w:iCs/>
        </w:rPr>
        <w:t xml:space="preserve">See WSDOT Hydraulics Manual Chapter 7-4.11 Scour Countermeasures (2022) for design </w:t>
      </w:r>
      <w:r>
        <w:rPr>
          <w:i/>
          <w:iCs/>
        </w:rPr>
        <w:t>guidance</w:t>
      </w:r>
      <w:r w:rsidRPr="000D2A9C">
        <w:rPr>
          <w:i/>
          <w:iCs/>
        </w:rPr>
        <w:t xml:space="preserve">. </w:t>
      </w:r>
      <w:r w:rsidRPr="00841D4C">
        <w:rPr>
          <w:i/>
          <w:iCs/>
          <w:highlight w:val="green"/>
        </w:rPr>
        <w:t xml:space="preserve">PHD to document preliminary type </w:t>
      </w:r>
      <w:r w:rsidR="00CA2E11" w:rsidRPr="00841D4C">
        <w:rPr>
          <w:i/>
          <w:iCs/>
          <w:highlight w:val="green"/>
        </w:rPr>
        <w:t>(</w:t>
      </w:r>
      <w:r w:rsidR="00E902EA">
        <w:rPr>
          <w:i/>
          <w:iCs/>
          <w:highlight w:val="green"/>
        </w:rPr>
        <w:t>preliminary</w:t>
      </w:r>
      <w:r w:rsidR="00CA2E11" w:rsidRPr="00841D4C">
        <w:rPr>
          <w:i/>
          <w:iCs/>
          <w:highlight w:val="green"/>
        </w:rPr>
        <w:t xml:space="preserve"> </w:t>
      </w:r>
      <w:r w:rsidR="00841D4C" w:rsidRPr="00841D4C">
        <w:rPr>
          <w:i/>
          <w:iCs/>
          <w:highlight w:val="green"/>
        </w:rPr>
        <w:t xml:space="preserve">typical section using estimated scour determined in </w:t>
      </w:r>
      <w:r w:rsidR="007A7496">
        <w:rPr>
          <w:i/>
          <w:iCs/>
          <w:highlight w:val="green"/>
        </w:rPr>
        <w:t>Section 7.5</w:t>
      </w:r>
      <w:r w:rsidR="007F6AE3">
        <w:rPr>
          <w:i/>
          <w:iCs/>
          <w:highlight w:val="green"/>
        </w:rPr>
        <w:t xml:space="preserve"> </w:t>
      </w:r>
      <w:r w:rsidR="00F36D96">
        <w:rPr>
          <w:i/>
          <w:iCs/>
          <w:highlight w:val="green"/>
        </w:rPr>
        <w:t xml:space="preserve">(Section 7-4.11 in WSDOT HM) </w:t>
      </w:r>
      <w:r w:rsidR="007F6AE3">
        <w:rPr>
          <w:i/>
          <w:iCs/>
          <w:highlight w:val="green"/>
        </w:rPr>
        <w:t>and WSEs determined in Section 5.4</w:t>
      </w:r>
      <w:r w:rsidR="007A67AF">
        <w:rPr>
          <w:i/>
          <w:iCs/>
          <w:highlight w:val="green"/>
        </w:rPr>
        <w:t xml:space="preserve"> </w:t>
      </w:r>
      <w:r w:rsidR="00E1663B">
        <w:rPr>
          <w:i/>
          <w:iCs/>
          <w:highlight w:val="green"/>
        </w:rPr>
        <w:t>(Section 4-6.2.2 in WSDOT HM)</w:t>
      </w:r>
      <w:r w:rsidR="007F6AE3">
        <w:rPr>
          <w:i/>
          <w:iCs/>
          <w:highlight w:val="green"/>
        </w:rPr>
        <w:t xml:space="preserve">) </w:t>
      </w:r>
      <w:r w:rsidRPr="00841D4C">
        <w:rPr>
          <w:i/>
          <w:iCs/>
          <w:highlight w:val="green"/>
        </w:rPr>
        <w:t xml:space="preserve">and extents </w:t>
      </w:r>
      <w:r w:rsidR="001B410B" w:rsidRPr="00841D4C">
        <w:rPr>
          <w:i/>
          <w:iCs/>
          <w:highlight w:val="green"/>
        </w:rPr>
        <w:t xml:space="preserve">(plan view </w:t>
      </w:r>
      <w:r w:rsidR="006E1DC9">
        <w:rPr>
          <w:i/>
          <w:iCs/>
          <w:highlight w:val="green"/>
        </w:rPr>
        <w:t xml:space="preserve">of </w:t>
      </w:r>
      <w:r w:rsidR="00567296">
        <w:rPr>
          <w:i/>
          <w:iCs/>
          <w:highlight w:val="green"/>
        </w:rPr>
        <w:t xml:space="preserve">preliminary </w:t>
      </w:r>
      <w:r w:rsidR="001B410B" w:rsidRPr="00841D4C">
        <w:rPr>
          <w:i/>
          <w:iCs/>
          <w:highlight w:val="green"/>
        </w:rPr>
        <w:t>extents</w:t>
      </w:r>
      <w:r w:rsidR="00F36D96">
        <w:rPr>
          <w:i/>
          <w:iCs/>
          <w:highlight w:val="green"/>
        </w:rPr>
        <w:t xml:space="preserve"> upstream and downstream</w:t>
      </w:r>
      <w:r w:rsidR="008823F2">
        <w:rPr>
          <w:i/>
          <w:iCs/>
          <w:highlight w:val="green"/>
        </w:rPr>
        <w:t xml:space="preserve"> of crossing; and </w:t>
      </w:r>
      <w:r w:rsidR="00C65DA8">
        <w:rPr>
          <w:i/>
          <w:iCs/>
          <w:highlight w:val="green"/>
        </w:rPr>
        <w:t xml:space="preserve">vertically </w:t>
      </w:r>
      <w:r w:rsidR="008823F2">
        <w:rPr>
          <w:i/>
          <w:iCs/>
          <w:highlight w:val="green"/>
        </w:rPr>
        <w:t xml:space="preserve">from the </w:t>
      </w:r>
      <w:r w:rsidR="003B698F">
        <w:rPr>
          <w:i/>
          <w:iCs/>
          <w:highlight w:val="green"/>
        </w:rPr>
        <w:t>estimated depths of scour</w:t>
      </w:r>
      <w:r w:rsidR="005157D7">
        <w:rPr>
          <w:i/>
          <w:iCs/>
          <w:highlight w:val="green"/>
        </w:rPr>
        <w:t xml:space="preserve"> at the scour check flood</w:t>
      </w:r>
      <w:r w:rsidR="00BC13E5">
        <w:rPr>
          <w:i/>
          <w:iCs/>
          <w:highlight w:val="green"/>
        </w:rPr>
        <w:t xml:space="preserve">, </w:t>
      </w:r>
      <w:r w:rsidR="008823F2">
        <w:rPr>
          <w:i/>
          <w:iCs/>
          <w:highlight w:val="green"/>
        </w:rPr>
        <w:t>to 1 foot above the 100-year</w:t>
      </w:r>
      <w:r w:rsidR="00CD27EE">
        <w:rPr>
          <w:i/>
          <w:iCs/>
          <w:highlight w:val="green"/>
        </w:rPr>
        <w:t xml:space="preserve"> WSE</w:t>
      </w:r>
      <w:r w:rsidR="001B410B" w:rsidRPr="00841D4C">
        <w:rPr>
          <w:i/>
          <w:iCs/>
          <w:highlight w:val="green"/>
        </w:rPr>
        <w:t xml:space="preserve">) </w:t>
      </w:r>
      <w:r w:rsidRPr="00841D4C">
        <w:rPr>
          <w:i/>
          <w:iCs/>
          <w:highlight w:val="green"/>
        </w:rPr>
        <w:t>for proposed scour countermeasures to facilitate discussion if additional TCE</w:t>
      </w:r>
      <w:r w:rsidR="00895D66">
        <w:rPr>
          <w:i/>
          <w:iCs/>
          <w:highlight w:val="green"/>
        </w:rPr>
        <w:t>,</w:t>
      </w:r>
      <w:r w:rsidRPr="00841D4C">
        <w:rPr>
          <w:i/>
          <w:iCs/>
          <w:highlight w:val="green"/>
        </w:rPr>
        <w:t xml:space="preserve"> ROW</w:t>
      </w:r>
      <w:r w:rsidR="00895D66">
        <w:rPr>
          <w:i/>
          <w:iCs/>
          <w:highlight w:val="green"/>
        </w:rPr>
        <w:t>, SFZ, etc.</w:t>
      </w:r>
      <w:r w:rsidRPr="00841D4C">
        <w:rPr>
          <w:i/>
          <w:iCs/>
          <w:highlight w:val="green"/>
        </w:rPr>
        <w:t xml:space="preserve"> limits are required.</w:t>
      </w:r>
      <w:r w:rsidRPr="000D2A9C">
        <w:rPr>
          <w:i/>
          <w:iCs/>
        </w:rPr>
        <w:t xml:space="preserve"> </w:t>
      </w:r>
      <w:r w:rsidRPr="00841D4C">
        <w:rPr>
          <w:i/>
          <w:iCs/>
          <w:highlight w:val="magenta"/>
        </w:rPr>
        <w:t xml:space="preserve">FHD to document details on the </w:t>
      </w:r>
      <w:r w:rsidRPr="00BC13E5">
        <w:rPr>
          <w:i/>
          <w:iCs/>
          <w:highlight w:val="magenta"/>
        </w:rPr>
        <w:t xml:space="preserve">countermeasure design </w:t>
      </w:r>
      <w:r w:rsidR="00E902EA" w:rsidRPr="00BC13E5">
        <w:rPr>
          <w:i/>
          <w:iCs/>
          <w:highlight w:val="magenta"/>
        </w:rPr>
        <w:t>(final typical section using scour determined in Section 7.5 (Section 7-4.11 in WSDOT HM) and WSEs determined in Section 5.4 (Section 4-6.2.2 in WSDOT HM))</w:t>
      </w:r>
      <w:r w:rsidR="00BE78D6">
        <w:rPr>
          <w:i/>
          <w:iCs/>
          <w:highlight w:val="magenta"/>
        </w:rPr>
        <w:t>, sizing</w:t>
      </w:r>
      <w:r w:rsidR="00E902EA" w:rsidRPr="00BC13E5">
        <w:rPr>
          <w:i/>
          <w:iCs/>
          <w:highlight w:val="magenta"/>
        </w:rPr>
        <w:t xml:space="preserve"> </w:t>
      </w:r>
      <w:r w:rsidRPr="00BC13E5">
        <w:rPr>
          <w:i/>
          <w:iCs/>
          <w:highlight w:val="magenta"/>
        </w:rPr>
        <w:t>and extents</w:t>
      </w:r>
      <w:r w:rsidR="00E902EA" w:rsidRPr="00BC13E5">
        <w:rPr>
          <w:i/>
          <w:iCs/>
          <w:highlight w:val="magenta"/>
        </w:rPr>
        <w:t xml:space="preserve"> (plan view of final extents upstream and downstream of crossing; and </w:t>
      </w:r>
      <w:r w:rsidR="00C058CC" w:rsidRPr="00BC13E5">
        <w:rPr>
          <w:i/>
          <w:iCs/>
          <w:highlight w:val="magenta"/>
        </w:rPr>
        <w:t xml:space="preserve">vertically </w:t>
      </w:r>
      <w:r w:rsidR="00BC13E5" w:rsidRPr="00BC13E5">
        <w:rPr>
          <w:i/>
          <w:iCs/>
          <w:highlight w:val="magenta"/>
        </w:rPr>
        <w:t xml:space="preserve">from the depths of </w:t>
      </w:r>
      <w:r w:rsidR="00BC13E5" w:rsidRPr="005157D7">
        <w:rPr>
          <w:i/>
          <w:iCs/>
          <w:highlight w:val="magenta"/>
        </w:rPr>
        <w:t>scour</w:t>
      </w:r>
      <w:r w:rsidR="00E902EA" w:rsidRPr="005157D7">
        <w:rPr>
          <w:i/>
          <w:iCs/>
          <w:highlight w:val="magenta"/>
        </w:rPr>
        <w:t xml:space="preserve"> </w:t>
      </w:r>
      <w:r w:rsidR="005157D7" w:rsidRPr="005157D7">
        <w:rPr>
          <w:i/>
          <w:iCs/>
          <w:highlight w:val="magenta"/>
        </w:rPr>
        <w:t xml:space="preserve">at the scour check flood </w:t>
      </w:r>
      <w:r w:rsidR="00E902EA" w:rsidRPr="005157D7">
        <w:rPr>
          <w:i/>
          <w:iCs/>
          <w:highlight w:val="magenta"/>
        </w:rPr>
        <w:t xml:space="preserve">to 1 foot </w:t>
      </w:r>
      <w:r w:rsidR="00E902EA" w:rsidRPr="00BC13E5">
        <w:rPr>
          <w:i/>
          <w:iCs/>
          <w:highlight w:val="magenta"/>
        </w:rPr>
        <w:t>above the 100-year</w:t>
      </w:r>
      <w:r w:rsidR="00CD27EE">
        <w:rPr>
          <w:i/>
          <w:iCs/>
          <w:highlight w:val="magenta"/>
        </w:rPr>
        <w:t xml:space="preserve"> WSE</w:t>
      </w:r>
      <w:r w:rsidR="00E902EA" w:rsidRPr="00BC13E5">
        <w:rPr>
          <w:i/>
          <w:iCs/>
          <w:highlight w:val="magenta"/>
        </w:rPr>
        <w:t>)</w:t>
      </w:r>
      <w:r w:rsidRPr="00BC13E5">
        <w:rPr>
          <w:i/>
          <w:iCs/>
          <w:highlight w:val="magenta"/>
        </w:rPr>
        <w:t>. Section should also document design analysis</w:t>
      </w:r>
      <w:r w:rsidRPr="00841D4C">
        <w:rPr>
          <w:i/>
          <w:iCs/>
          <w:highlight w:val="magenta"/>
        </w:rPr>
        <w:t>.</w:t>
      </w:r>
      <w:r w:rsidR="000E567C">
        <w:rPr>
          <w:i/>
          <w:iCs/>
        </w:rPr>
        <w:t xml:space="preserve"> </w:t>
      </w:r>
    </w:p>
    <w:p w14:paraId="12F88C88" w14:textId="1958F91E" w:rsidR="005E3C82" w:rsidRDefault="005E3C82" w:rsidP="005E3C82">
      <w:pPr>
        <w:jc w:val="both"/>
      </w:pPr>
      <w:r w:rsidRPr="003B6EAC">
        <w:rPr>
          <w:highlight w:val="magenta"/>
        </w:rPr>
        <w:t xml:space="preserve">To assist in the protection of the proposed NAME Creek structure(s), walls and roadway embankment as shown in the plans dated MONTH DAY, YEAR, scour countermeasures were designed and evaluated utilizing guidance outlined in </w:t>
      </w:r>
      <w:r w:rsidRPr="003B6EAC">
        <w:rPr>
          <w:i/>
          <w:highlight w:val="magenta"/>
        </w:rPr>
        <w:t xml:space="preserve">Bridge Scour and Stream Instability Countermeasures Hydraulic Engineering Circular No. 23 </w:t>
      </w:r>
      <w:r w:rsidRPr="003B6EAC">
        <w:rPr>
          <w:highlight w:val="magenta"/>
        </w:rPr>
        <w:t>3</w:t>
      </w:r>
      <w:r w:rsidRPr="003B6EAC">
        <w:rPr>
          <w:highlight w:val="magenta"/>
          <w:vertAlign w:val="superscript"/>
        </w:rPr>
        <w:t>rd</w:t>
      </w:r>
      <w:r w:rsidRPr="003B6EAC">
        <w:rPr>
          <w:highlight w:val="magenta"/>
        </w:rPr>
        <w:t xml:space="preserve"> Edition (HEC-23) (Lagasse et al., 2009). Calculations </w:t>
      </w:r>
      <w:r w:rsidR="00C7267B" w:rsidRPr="003B6EAC">
        <w:rPr>
          <w:highlight w:val="magenta"/>
        </w:rPr>
        <w:t xml:space="preserve">(Appendix M) </w:t>
      </w:r>
      <w:r w:rsidRPr="003B6EAC">
        <w:rPr>
          <w:highlight w:val="magenta"/>
        </w:rPr>
        <w:t>for each method were based on channel hydraulics modeled utilizing SRH-2D as described in Section 5.</w:t>
      </w:r>
      <w:r w:rsidR="00C7267B" w:rsidRPr="003B6EAC">
        <w:rPr>
          <w:i/>
          <w:iCs/>
          <w:highlight w:val="magenta"/>
        </w:rPr>
        <w:t xml:space="preserve">Use the </w:t>
      </w:r>
      <w:hyperlink r:id="rId61" w:history="1">
        <w:r w:rsidR="00C7267B" w:rsidRPr="003B6EAC">
          <w:rPr>
            <w:rStyle w:val="Hyperlink"/>
            <w:i/>
            <w:iCs/>
            <w:highlight w:val="magenta"/>
          </w:rPr>
          <w:t>FHWA Hydraulic Toolbox</w:t>
        </w:r>
      </w:hyperlink>
      <w:r w:rsidR="00C7267B" w:rsidRPr="003B6EAC">
        <w:rPr>
          <w:i/>
          <w:iCs/>
          <w:highlight w:val="magenta"/>
        </w:rPr>
        <w:t xml:space="preserve"> for scour countermeasure design Include the .hyd file with the PHD/FHD/Scour Memorandum</w:t>
      </w:r>
    </w:p>
    <w:p w14:paraId="39421A30" w14:textId="77777777" w:rsidR="00B11E09" w:rsidRPr="005B5791" w:rsidRDefault="00B11E09" w:rsidP="00B11E09">
      <w:pPr>
        <w:pStyle w:val="Body1"/>
      </w:pPr>
      <w:r w:rsidRPr="005B5791">
        <w:br w:type="page"/>
      </w:r>
    </w:p>
    <w:p w14:paraId="648541CA" w14:textId="28E65A44" w:rsidR="00DE3395" w:rsidRPr="005B5791" w:rsidRDefault="00DE3395" w:rsidP="005415E8">
      <w:pPr>
        <w:pStyle w:val="Heading1"/>
      </w:pPr>
      <w:bookmarkStart w:id="1003" w:name="_Toc102626328"/>
      <w:r w:rsidRPr="005B5791">
        <w:lastRenderedPageBreak/>
        <w:t>Summary</w:t>
      </w:r>
      <w:bookmarkEnd w:id="1003"/>
      <w:r w:rsidRPr="005B5791">
        <w:t xml:space="preserve"> </w:t>
      </w:r>
    </w:p>
    <w:p w14:paraId="4BB128FF" w14:textId="16D01204" w:rsidR="00F61233" w:rsidRPr="005B5791" w:rsidRDefault="00F61233" w:rsidP="008607DB">
      <w:pPr>
        <w:pStyle w:val="Body1"/>
      </w:pPr>
      <w:r w:rsidRPr="005B5791">
        <w:fldChar w:fldCharType="begin"/>
      </w:r>
      <w:r w:rsidRPr="005B5791">
        <w:instrText xml:space="preserve"> REF _Ref54605448 \h </w:instrText>
      </w:r>
      <w:r w:rsidRPr="005B5791">
        <w:fldChar w:fldCharType="separate"/>
      </w:r>
      <w:r w:rsidR="00BD68DB" w:rsidRPr="005B5791">
        <w:t xml:space="preserve">Table </w:t>
      </w:r>
      <w:r w:rsidR="00BD68DB">
        <w:rPr>
          <w:noProof/>
        </w:rPr>
        <w:t>18</w:t>
      </w:r>
      <w:r w:rsidRPr="005B5791">
        <w:fldChar w:fldCharType="end"/>
      </w:r>
      <w:r w:rsidRPr="005B5791">
        <w:t xml:space="preserve"> presents a summary of </w:t>
      </w:r>
      <w:r w:rsidR="00960D9A" w:rsidRPr="005B5791">
        <w:t xml:space="preserve">the results of </w:t>
      </w:r>
      <w:r w:rsidRPr="005B5791">
        <w:t>this PHD Report.</w:t>
      </w:r>
    </w:p>
    <w:p w14:paraId="598B34A6" w14:textId="33199168" w:rsidR="004C0E09" w:rsidRPr="008607DB" w:rsidRDefault="00B60654" w:rsidP="008607DB">
      <w:pPr>
        <w:pStyle w:val="Body1"/>
        <w:rPr>
          <w:i/>
          <w:iCs/>
        </w:rPr>
      </w:pPr>
      <w:r w:rsidRPr="008607DB">
        <w:rPr>
          <w:i/>
          <w:iCs/>
          <w:highlight w:val="yellow"/>
        </w:rPr>
        <w:t>Hydraulic commitments made throughout the PHD/FHD review process should be described and documented here. Typical commitments discussed during reviews are LWM, habitat features, scour, design slope, structure type, etc.</w:t>
      </w:r>
      <w:r w:rsidR="00340EB3" w:rsidRPr="008607DB">
        <w:rPr>
          <w:i/>
          <w:iCs/>
        </w:rPr>
        <w:t xml:space="preserve"> </w:t>
      </w:r>
    </w:p>
    <w:p w14:paraId="7E24C00E" w14:textId="1AA7266D" w:rsidR="00724133" w:rsidRPr="005B5791" w:rsidRDefault="00724133" w:rsidP="008607DB">
      <w:pPr>
        <w:pStyle w:val="TableTitle"/>
      </w:pPr>
      <w:bookmarkStart w:id="1004" w:name="_Ref54605448"/>
      <w:bookmarkStart w:id="1005" w:name="_Toc102626380"/>
      <w:r w:rsidRPr="005B5791">
        <w:t xml:space="preserve">Table </w:t>
      </w:r>
      <w:r w:rsidR="001B66B0">
        <w:fldChar w:fldCharType="begin"/>
      </w:r>
      <w:r w:rsidR="001B66B0">
        <w:instrText xml:space="preserve"> SEQ Table \* ARABIC </w:instrText>
      </w:r>
      <w:r w:rsidR="001B66B0">
        <w:fldChar w:fldCharType="separate"/>
      </w:r>
      <w:r w:rsidR="00BD68DB">
        <w:rPr>
          <w:noProof/>
        </w:rPr>
        <w:t>18</w:t>
      </w:r>
      <w:r w:rsidR="001B66B0">
        <w:rPr>
          <w:noProof/>
        </w:rPr>
        <w:fldChar w:fldCharType="end"/>
      </w:r>
      <w:bookmarkEnd w:id="1004"/>
      <w:r w:rsidRPr="005B5791">
        <w:t xml:space="preserve">: Report </w:t>
      </w:r>
      <w:r w:rsidR="00F61233" w:rsidRPr="005B5791">
        <w:t>s</w:t>
      </w:r>
      <w:r w:rsidRPr="005B5791">
        <w:t>ummary</w:t>
      </w:r>
      <w:bookmarkEnd w:id="1005"/>
    </w:p>
    <w:tbl>
      <w:tblPr>
        <w:tblStyle w:val="GridTable6Colorful-Accent3"/>
        <w:tblW w:w="5439" w:type="pct"/>
        <w:tblInd w:w="-45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20" w:firstRow="1" w:lastRow="0" w:firstColumn="0" w:lastColumn="0" w:noHBand="1" w:noVBand="1"/>
      </w:tblPr>
      <w:tblGrid>
        <w:gridCol w:w="2452"/>
        <w:gridCol w:w="2452"/>
        <w:gridCol w:w="1937"/>
        <w:gridCol w:w="3330"/>
      </w:tblGrid>
      <w:tr w:rsidR="00363814" w:rsidRPr="005B5791" w14:paraId="3FA7A3DB" w14:textId="77777777" w:rsidTr="008607DB">
        <w:trPr>
          <w:cnfStyle w:val="100000000000" w:firstRow="1" w:lastRow="0" w:firstColumn="0" w:lastColumn="0" w:oddVBand="0" w:evenVBand="0" w:oddHBand="0" w:evenHBand="0" w:firstRowFirstColumn="0" w:firstRowLastColumn="0" w:lastRowFirstColumn="0" w:lastRowLastColumn="0"/>
          <w:trHeight w:val="255"/>
          <w:tblHeader/>
        </w:trPr>
        <w:tc>
          <w:tcPr>
            <w:tcW w:w="0" w:type="pct"/>
            <w:tcBorders>
              <w:bottom w:val="single" w:sz="4" w:space="0" w:color="BFBFBF"/>
            </w:tcBorders>
            <w:shd w:val="pct10" w:color="auto" w:fill="auto"/>
            <w:noWrap/>
            <w:hideMark/>
          </w:tcPr>
          <w:p w14:paraId="222A4ECD" w14:textId="63C95E6C" w:rsidR="00F06B1A" w:rsidRPr="005B5791" w:rsidRDefault="00F06B1A" w:rsidP="00363814">
            <w:pPr>
              <w:pStyle w:val="TableHeading"/>
            </w:pPr>
            <w:r w:rsidRPr="005B5791">
              <w:rPr>
                <w:b/>
              </w:rPr>
              <w:t xml:space="preserve">Stream </w:t>
            </w:r>
            <w:r w:rsidR="00F61233" w:rsidRPr="005B5791">
              <w:rPr>
                <w:b/>
              </w:rPr>
              <w:t>c</w:t>
            </w:r>
            <w:r w:rsidRPr="005B5791">
              <w:rPr>
                <w:b/>
              </w:rPr>
              <w:t xml:space="preserve">rossing </w:t>
            </w:r>
            <w:r w:rsidR="00F61233" w:rsidRPr="005B5791">
              <w:rPr>
                <w:b/>
              </w:rPr>
              <w:t>c</w:t>
            </w:r>
            <w:r w:rsidRPr="005B5791">
              <w:rPr>
                <w:b/>
              </w:rPr>
              <w:t>ategory</w:t>
            </w:r>
          </w:p>
        </w:tc>
        <w:tc>
          <w:tcPr>
            <w:tcW w:w="0" w:type="pct"/>
            <w:tcBorders>
              <w:bottom w:val="single" w:sz="4" w:space="0" w:color="BFBFBF"/>
            </w:tcBorders>
            <w:shd w:val="pct10" w:color="auto" w:fill="auto"/>
            <w:noWrap/>
            <w:hideMark/>
          </w:tcPr>
          <w:p w14:paraId="4C1DCA44" w14:textId="3F3850A4" w:rsidR="00F06B1A" w:rsidRPr="005B5791" w:rsidRDefault="00F06B1A" w:rsidP="00363814">
            <w:pPr>
              <w:pStyle w:val="TableHeading"/>
            </w:pPr>
            <w:r w:rsidRPr="005B5791">
              <w:rPr>
                <w:b/>
              </w:rPr>
              <w:t>Element</w:t>
            </w:r>
          </w:p>
        </w:tc>
        <w:tc>
          <w:tcPr>
            <w:tcW w:w="0" w:type="pct"/>
            <w:tcBorders>
              <w:bottom w:val="single" w:sz="4" w:space="0" w:color="BFBFBF"/>
            </w:tcBorders>
            <w:shd w:val="pct10" w:color="auto" w:fill="auto"/>
            <w:noWrap/>
            <w:hideMark/>
          </w:tcPr>
          <w:p w14:paraId="2DE56A98" w14:textId="6E7A83A2" w:rsidR="00F06B1A" w:rsidRPr="005B5791" w:rsidRDefault="00F06B1A" w:rsidP="00363814">
            <w:pPr>
              <w:pStyle w:val="TableHeading"/>
            </w:pPr>
            <w:r w:rsidRPr="005B5791">
              <w:rPr>
                <w:b/>
              </w:rPr>
              <w:t>Value</w:t>
            </w:r>
          </w:p>
        </w:tc>
        <w:tc>
          <w:tcPr>
            <w:tcW w:w="0" w:type="pct"/>
            <w:tcBorders>
              <w:bottom w:val="single" w:sz="4" w:space="0" w:color="BFBFBF"/>
            </w:tcBorders>
            <w:shd w:val="pct10" w:color="auto" w:fill="auto"/>
            <w:noWrap/>
            <w:hideMark/>
          </w:tcPr>
          <w:p w14:paraId="55372588" w14:textId="6D18D8CE" w:rsidR="00F06B1A" w:rsidRPr="005B5791" w:rsidRDefault="00F06B1A" w:rsidP="00363814">
            <w:pPr>
              <w:pStyle w:val="TableHeading"/>
            </w:pPr>
            <w:r w:rsidRPr="005B5791">
              <w:rPr>
                <w:b/>
              </w:rPr>
              <w:t xml:space="preserve">Report </w:t>
            </w:r>
            <w:r w:rsidR="00F61233" w:rsidRPr="005B5791">
              <w:rPr>
                <w:b/>
              </w:rPr>
              <w:t>l</w:t>
            </w:r>
            <w:r w:rsidRPr="005B5791">
              <w:rPr>
                <w:b/>
              </w:rPr>
              <w:t>ocation</w:t>
            </w:r>
          </w:p>
        </w:tc>
      </w:tr>
      <w:tr w:rsidR="004F6CCC" w:rsidRPr="005B5791" w14:paraId="6EAF3515" w14:textId="77777777" w:rsidTr="00363814">
        <w:trPr>
          <w:trHeight w:val="288"/>
        </w:trPr>
        <w:tc>
          <w:tcPr>
            <w:tcW w:w="1205" w:type="pct"/>
            <w:tcBorders>
              <w:top w:val="single" w:sz="4" w:space="0" w:color="BFBFBF"/>
            </w:tcBorders>
            <w:shd w:val="clear" w:color="auto" w:fill="auto"/>
            <w:noWrap/>
            <w:vAlign w:val="center"/>
          </w:tcPr>
          <w:p w14:paraId="4A0218BB" w14:textId="6D4259E2" w:rsidR="00C822BB" w:rsidRPr="005B5791" w:rsidRDefault="00C822BB" w:rsidP="00363814">
            <w:pPr>
              <w:pStyle w:val="TableCell"/>
            </w:pPr>
            <w:r w:rsidRPr="005B5791">
              <w:t xml:space="preserve">Habitat </w:t>
            </w:r>
            <w:r w:rsidR="00F61233" w:rsidRPr="005B5791">
              <w:t>g</w:t>
            </w:r>
            <w:r w:rsidRPr="005B5791">
              <w:t>ain</w:t>
            </w:r>
          </w:p>
        </w:tc>
        <w:tc>
          <w:tcPr>
            <w:tcW w:w="1205" w:type="pct"/>
            <w:tcBorders>
              <w:top w:val="single" w:sz="4" w:space="0" w:color="BFBFBF"/>
            </w:tcBorders>
            <w:shd w:val="clear" w:color="auto" w:fill="auto"/>
            <w:noWrap/>
            <w:vAlign w:val="center"/>
          </w:tcPr>
          <w:p w14:paraId="4D7B92D4" w14:textId="257F2778" w:rsidR="00C822BB" w:rsidRPr="005B5791" w:rsidRDefault="00C822BB" w:rsidP="00363814">
            <w:pPr>
              <w:pStyle w:val="TableCell"/>
            </w:pPr>
            <w:r w:rsidRPr="005B5791">
              <w:t xml:space="preserve">Total </w:t>
            </w:r>
            <w:r w:rsidR="00F61233" w:rsidRPr="005B5791">
              <w:t>l</w:t>
            </w:r>
            <w:r w:rsidRPr="005B5791">
              <w:t>ength</w:t>
            </w:r>
          </w:p>
        </w:tc>
        <w:tc>
          <w:tcPr>
            <w:tcW w:w="952" w:type="pct"/>
            <w:tcBorders>
              <w:top w:val="single" w:sz="4" w:space="0" w:color="BFBFBF"/>
            </w:tcBorders>
            <w:shd w:val="clear" w:color="auto" w:fill="auto"/>
            <w:noWrap/>
            <w:vAlign w:val="center"/>
          </w:tcPr>
          <w:p w14:paraId="18BCA124" w14:textId="34E54178" w:rsidR="00C822BB" w:rsidRPr="005B5791" w:rsidRDefault="00DB5809" w:rsidP="00363814">
            <w:pPr>
              <w:pStyle w:val="TableCell"/>
            </w:pPr>
            <w:r w:rsidRPr="005B5791">
              <w:rPr>
                <w:highlight w:val="yellow"/>
              </w:rPr>
              <w:t>XXXX</w:t>
            </w:r>
            <w:r w:rsidRPr="005B5791">
              <w:t xml:space="preserve"> LF</w:t>
            </w:r>
          </w:p>
        </w:tc>
        <w:tc>
          <w:tcPr>
            <w:tcW w:w="1637" w:type="pct"/>
            <w:tcBorders>
              <w:top w:val="single" w:sz="4" w:space="0" w:color="BFBFBF"/>
            </w:tcBorders>
            <w:shd w:val="clear" w:color="auto" w:fill="auto"/>
            <w:noWrap/>
            <w:vAlign w:val="center"/>
          </w:tcPr>
          <w:p w14:paraId="177E988E" w14:textId="23DAEF17" w:rsidR="00C822BB" w:rsidRPr="005B5791" w:rsidRDefault="00504DCD" w:rsidP="00363814">
            <w:pPr>
              <w:pStyle w:val="TableCell"/>
            </w:pPr>
            <w:r w:rsidRPr="005B5791">
              <w:fldChar w:fldCharType="begin"/>
            </w:r>
            <w:r w:rsidRPr="005B5791">
              <w:instrText xml:space="preserve"> REF _Ref86998312 \r \h </w:instrText>
            </w:r>
            <w:r w:rsidRPr="005B5791">
              <w:fldChar w:fldCharType="separate"/>
            </w:r>
            <w:r w:rsidR="00BD68DB">
              <w:t>2.1</w:t>
            </w:r>
            <w:r w:rsidRPr="005B5791">
              <w:fldChar w:fldCharType="end"/>
            </w:r>
            <w:r w:rsidR="004F6CCC" w:rsidRPr="005B5791">
              <w:t xml:space="preserve"> </w:t>
            </w:r>
            <w:r w:rsidR="004F6CCC" w:rsidRPr="005B5791">
              <w:fldChar w:fldCharType="begin" w:fldLock="1"/>
            </w:r>
            <w:r w:rsidR="004F6CCC" w:rsidRPr="005B5791">
              <w:instrText xml:space="preserve"> REF _Ref85459207 \h </w:instrText>
            </w:r>
            <w:r w:rsidR="002C21D9" w:rsidRPr="005B5791">
              <w:instrText xml:space="preserve"> \* MERGEFORMAT </w:instrText>
            </w:r>
            <w:r w:rsidR="004F6CCC" w:rsidRPr="005B5791">
              <w:fldChar w:fldCharType="separate"/>
            </w:r>
            <w:r w:rsidR="00CC5EAC" w:rsidRPr="005B5791">
              <w:t>Site Description</w:t>
            </w:r>
            <w:r w:rsidR="004F6CCC" w:rsidRPr="005B5791">
              <w:fldChar w:fldCharType="end"/>
            </w:r>
          </w:p>
        </w:tc>
      </w:tr>
      <w:tr w:rsidR="004F6CCC" w:rsidRPr="005B5791" w14:paraId="532969CF" w14:textId="77777777" w:rsidTr="00363814">
        <w:trPr>
          <w:trHeight w:val="288"/>
        </w:trPr>
        <w:tc>
          <w:tcPr>
            <w:tcW w:w="1205" w:type="pct"/>
            <w:vMerge w:val="restart"/>
            <w:shd w:val="clear" w:color="auto" w:fill="auto"/>
            <w:noWrap/>
            <w:vAlign w:val="center"/>
            <w:hideMark/>
          </w:tcPr>
          <w:p w14:paraId="1D45CD0C" w14:textId="1A19DD85" w:rsidR="00BB0551" w:rsidRPr="005B5791" w:rsidRDefault="00BB0551" w:rsidP="00363814">
            <w:pPr>
              <w:pStyle w:val="TableCell"/>
            </w:pPr>
            <w:r w:rsidRPr="005B5791">
              <w:t xml:space="preserve">Bankfull </w:t>
            </w:r>
            <w:r w:rsidR="00F61233" w:rsidRPr="005B5791">
              <w:t>w</w:t>
            </w:r>
            <w:r w:rsidRPr="005B5791">
              <w:t>idth</w:t>
            </w:r>
          </w:p>
        </w:tc>
        <w:tc>
          <w:tcPr>
            <w:tcW w:w="1205" w:type="pct"/>
            <w:shd w:val="clear" w:color="auto" w:fill="auto"/>
            <w:noWrap/>
            <w:vAlign w:val="center"/>
            <w:hideMark/>
          </w:tcPr>
          <w:p w14:paraId="19D7F996" w14:textId="00F0283A" w:rsidR="00BB0551" w:rsidRPr="005B5791" w:rsidRDefault="00BB0551" w:rsidP="00363814">
            <w:pPr>
              <w:pStyle w:val="TableCell"/>
            </w:pPr>
            <w:r w:rsidRPr="005B5791">
              <w:t>Reference reach found?</w:t>
            </w:r>
          </w:p>
        </w:tc>
        <w:tc>
          <w:tcPr>
            <w:tcW w:w="952" w:type="pct"/>
            <w:shd w:val="clear" w:color="auto" w:fill="auto"/>
            <w:noWrap/>
            <w:vAlign w:val="center"/>
            <w:hideMark/>
          </w:tcPr>
          <w:p w14:paraId="0D8EBA20" w14:textId="7F923F47" w:rsidR="00BB0551" w:rsidRPr="005B5791" w:rsidRDefault="00BB0551" w:rsidP="00363814">
            <w:pPr>
              <w:pStyle w:val="TableCell"/>
            </w:pPr>
            <w:r w:rsidRPr="005B5791">
              <w:rPr>
                <w:highlight w:val="yellow"/>
              </w:rPr>
              <w:t>Y</w:t>
            </w:r>
            <w:r w:rsidR="0053546C" w:rsidRPr="005B5791">
              <w:rPr>
                <w:highlight w:val="yellow"/>
              </w:rPr>
              <w:t>es</w:t>
            </w:r>
            <w:r w:rsidRPr="005B5791">
              <w:rPr>
                <w:highlight w:val="yellow"/>
              </w:rPr>
              <w:t>/N</w:t>
            </w:r>
            <w:r w:rsidR="0053546C" w:rsidRPr="005B5791">
              <w:rPr>
                <w:highlight w:val="yellow"/>
              </w:rPr>
              <w:t>o</w:t>
            </w:r>
          </w:p>
        </w:tc>
        <w:tc>
          <w:tcPr>
            <w:tcW w:w="1637" w:type="pct"/>
            <w:shd w:val="clear" w:color="auto" w:fill="auto"/>
            <w:noWrap/>
            <w:vAlign w:val="center"/>
          </w:tcPr>
          <w:p w14:paraId="37870DCE" w14:textId="7305DE8D" w:rsidR="00BB0551" w:rsidRPr="005B5791" w:rsidRDefault="00BB0551">
            <w:pPr>
              <w:pStyle w:val="TableCell"/>
            </w:pPr>
            <w:r w:rsidRPr="005B5791">
              <w:fldChar w:fldCharType="begin"/>
            </w:r>
            <w:r w:rsidRPr="005B5791">
              <w:instrText xml:space="preserve"> REF _Ref33018608 \w \h  \* MERGEFORMAT </w:instrText>
            </w:r>
            <w:r w:rsidRPr="005B5791">
              <w:fldChar w:fldCharType="separate"/>
            </w:r>
            <w:r w:rsidR="00BD68DB">
              <w:t>2.7.1</w:t>
            </w:r>
            <w:r w:rsidRPr="005B5791">
              <w:fldChar w:fldCharType="end"/>
            </w:r>
            <w:r w:rsidRPr="005B5791">
              <w:t xml:space="preserve"> </w:t>
            </w:r>
            <w:r w:rsidRPr="005B5791">
              <w:fldChar w:fldCharType="begin"/>
            </w:r>
            <w:r w:rsidRPr="005B5791">
              <w:instrText xml:space="preserve"> REF _Ref33018616 \h  \* MERGEFORMAT </w:instrText>
            </w:r>
            <w:r w:rsidRPr="005B5791">
              <w:fldChar w:fldCharType="separate"/>
            </w:r>
            <w:r w:rsidR="00BD68DB" w:rsidRPr="005B5791">
              <w:t>Reference Reach Selection</w:t>
            </w:r>
            <w:r w:rsidRPr="005B5791">
              <w:fldChar w:fldCharType="end"/>
            </w:r>
          </w:p>
        </w:tc>
      </w:tr>
      <w:tr w:rsidR="004F6CCC" w:rsidRPr="005B5791" w14:paraId="48D9CCFD" w14:textId="77777777" w:rsidTr="00363814">
        <w:trPr>
          <w:trHeight w:val="288"/>
        </w:trPr>
        <w:tc>
          <w:tcPr>
            <w:tcW w:w="1205" w:type="pct"/>
            <w:vMerge/>
            <w:shd w:val="clear" w:color="auto" w:fill="auto"/>
            <w:vAlign w:val="center"/>
            <w:hideMark/>
          </w:tcPr>
          <w:p w14:paraId="76CCF918" w14:textId="77777777" w:rsidR="00BB0551" w:rsidRPr="005B5791" w:rsidRDefault="00BB0551" w:rsidP="00363814">
            <w:pPr>
              <w:pStyle w:val="TableCell"/>
            </w:pPr>
          </w:p>
        </w:tc>
        <w:tc>
          <w:tcPr>
            <w:tcW w:w="1205" w:type="pct"/>
            <w:shd w:val="clear" w:color="auto" w:fill="auto"/>
            <w:noWrap/>
            <w:vAlign w:val="center"/>
            <w:hideMark/>
          </w:tcPr>
          <w:p w14:paraId="307D1830" w14:textId="516896C4" w:rsidR="00BB0551" w:rsidRPr="005B5791" w:rsidRDefault="00BB0551" w:rsidP="00363814">
            <w:pPr>
              <w:pStyle w:val="TableCell"/>
            </w:pPr>
            <w:r w:rsidRPr="005B5791">
              <w:t>Design BFW</w:t>
            </w:r>
          </w:p>
        </w:tc>
        <w:tc>
          <w:tcPr>
            <w:tcW w:w="952" w:type="pct"/>
            <w:shd w:val="clear" w:color="auto" w:fill="auto"/>
            <w:noWrap/>
            <w:vAlign w:val="center"/>
            <w:hideMark/>
          </w:tcPr>
          <w:p w14:paraId="4A15B6B0" w14:textId="0E5ECE8B" w:rsidR="00BB0551" w:rsidRPr="005B5791" w:rsidRDefault="00DB5809" w:rsidP="00363814">
            <w:pPr>
              <w:pStyle w:val="TableCell"/>
            </w:pPr>
            <w:r w:rsidRPr="005B5791">
              <w:rPr>
                <w:highlight w:val="yellow"/>
              </w:rPr>
              <w:t>X.X</w:t>
            </w:r>
            <w:r w:rsidRPr="005B5791">
              <w:t xml:space="preserve"> ft</w:t>
            </w:r>
          </w:p>
        </w:tc>
        <w:tc>
          <w:tcPr>
            <w:tcW w:w="1637" w:type="pct"/>
            <w:shd w:val="clear" w:color="auto" w:fill="auto"/>
            <w:noWrap/>
            <w:vAlign w:val="center"/>
          </w:tcPr>
          <w:p w14:paraId="3E0E6231" w14:textId="1A20C3BD" w:rsidR="00BB0551" w:rsidRPr="005B5791" w:rsidRDefault="00BB0551">
            <w:pPr>
              <w:pStyle w:val="TableCell"/>
            </w:pPr>
            <w:r w:rsidRPr="005B5791">
              <w:fldChar w:fldCharType="begin"/>
            </w:r>
            <w:r w:rsidRPr="005B5791">
              <w:instrText xml:space="preserve"> REF _Ref33018557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_Ref33018588 \h  \* MERGEFORMAT </w:instrText>
            </w:r>
            <w:r w:rsidRPr="005B5791">
              <w:fldChar w:fldCharType="separate"/>
            </w:r>
            <w:r w:rsidR="00BD68DB" w:rsidRPr="005B5791">
              <w:t>Channel Geometry</w:t>
            </w:r>
            <w:r w:rsidRPr="005B5791">
              <w:fldChar w:fldCharType="end"/>
            </w:r>
            <w:r w:rsidRPr="005B5791">
              <w:t xml:space="preserve"> </w:t>
            </w:r>
          </w:p>
        </w:tc>
      </w:tr>
      <w:tr w:rsidR="004F6CCC" w:rsidRPr="005B5791" w14:paraId="056C7505" w14:textId="77777777" w:rsidTr="00363814">
        <w:trPr>
          <w:trHeight w:val="288"/>
        </w:trPr>
        <w:tc>
          <w:tcPr>
            <w:tcW w:w="1205" w:type="pct"/>
            <w:vMerge/>
            <w:shd w:val="clear" w:color="auto" w:fill="auto"/>
            <w:vAlign w:val="center"/>
          </w:tcPr>
          <w:p w14:paraId="4B98C732" w14:textId="77777777" w:rsidR="00BB0551" w:rsidRPr="005B5791" w:rsidRDefault="00BB0551" w:rsidP="00363814">
            <w:pPr>
              <w:pStyle w:val="TableCell"/>
            </w:pPr>
          </w:p>
        </w:tc>
        <w:tc>
          <w:tcPr>
            <w:tcW w:w="1205" w:type="pct"/>
            <w:shd w:val="clear" w:color="auto" w:fill="auto"/>
            <w:noWrap/>
            <w:vAlign w:val="center"/>
          </w:tcPr>
          <w:p w14:paraId="3F1E9810" w14:textId="5F459F34" w:rsidR="00BB0551" w:rsidRPr="005B5791" w:rsidRDefault="00BB0551" w:rsidP="00363814">
            <w:pPr>
              <w:pStyle w:val="TableCell"/>
            </w:pPr>
            <w:r w:rsidRPr="005B5791">
              <w:t xml:space="preserve">Concurrence BFW </w:t>
            </w:r>
          </w:p>
        </w:tc>
        <w:tc>
          <w:tcPr>
            <w:tcW w:w="952" w:type="pct"/>
            <w:shd w:val="clear" w:color="auto" w:fill="auto"/>
            <w:noWrap/>
            <w:vAlign w:val="center"/>
          </w:tcPr>
          <w:p w14:paraId="13BC81EB" w14:textId="5890B26B" w:rsidR="00BB0551" w:rsidRPr="005B5791" w:rsidRDefault="00DB5809" w:rsidP="00363814">
            <w:pPr>
              <w:pStyle w:val="TableCell"/>
            </w:pPr>
            <w:r w:rsidRPr="005B5791">
              <w:rPr>
                <w:highlight w:val="yellow"/>
              </w:rPr>
              <w:t>X.X</w:t>
            </w:r>
            <w:r w:rsidRPr="005B5791">
              <w:t xml:space="preserve"> ft</w:t>
            </w:r>
          </w:p>
        </w:tc>
        <w:tc>
          <w:tcPr>
            <w:tcW w:w="1637" w:type="pct"/>
            <w:shd w:val="clear" w:color="auto" w:fill="auto"/>
            <w:noWrap/>
            <w:vAlign w:val="center"/>
          </w:tcPr>
          <w:p w14:paraId="41D0E19F" w14:textId="04C0529A" w:rsidR="00BB0551" w:rsidRPr="005B5791" w:rsidRDefault="00BB0551">
            <w:pPr>
              <w:pStyle w:val="TableCell"/>
            </w:pPr>
            <w:r w:rsidRPr="005B5791">
              <w:fldChar w:fldCharType="begin"/>
            </w:r>
            <w:r w:rsidRPr="005B5791">
              <w:instrText xml:space="preserve"> REF _Ref33018557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_Ref33018588 \h  \* MERGEFORMAT </w:instrText>
            </w:r>
            <w:r w:rsidRPr="005B5791">
              <w:fldChar w:fldCharType="separate"/>
            </w:r>
            <w:r w:rsidR="00BD68DB" w:rsidRPr="005B5791">
              <w:t>Channel Geometry</w:t>
            </w:r>
            <w:r w:rsidRPr="005B5791">
              <w:fldChar w:fldCharType="end"/>
            </w:r>
            <w:r w:rsidRPr="005B5791">
              <w:t xml:space="preserve"> </w:t>
            </w:r>
          </w:p>
        </w:tc>
      </w:tr>
      <w:tr w:rsidR="00504DCD" w:rsidRPr="005B5791" w14:paraId="03F9C076" w14:textId="77777777" w:rsidTr="00363814">
        <w:trPr>
          <w:trHeight w:val="288"/>
        </w:trPr>
        <w:tc>
          <w:tcPr>
            <w:tcW w:w="1205" w:type="pct"/>
            <w:vMerge w:val="restart"/>
            <w:shd w:val="clear" w:color="auto" w:fill="auto"/>
            <w:noWrap/>
            <w:vAlign w:val="center"/>
            <w:hideMark/>
          </w:tcPr>
          <w:p w14:paraId="1585F2C5" w14:textId="77777777" w:rsidR="00504DCD" w:rsidRPr="005B5791" w:rsidRDefault="00504DCD" w:rsidP="005E0940">
            <w:pPr>
              <w:pStyle w:val="TableCell"/>
            </w:pPr>
            <w:r w:rsidRPr="005B5791">
              <w:t>Floodplain utilization ratio (FUR)</w:t>
            </w:r>
          </w:p>
        </w:tc>
        <w:tc>
          <w:tcPr>
            <w:tcW w:w="1205" w:type="pct"/>
            <w:shd w:val="clear" w:color="auto" w:fill="auto"/>
            <w:noWrap/>
            <w:vAlign w:val="center"/>
            <w:hideMark/>
          </w:tcPr>
          <w:p w14:paraId="4EBF39D2" w14:textId="77777777" w:rsidR="00504DCD" w:rsidRPr="005B5791" w:rsidRDefault="00504DCD" w:rsidP="005E0940">
            <w:pPr>
              <w:pStyle w:val="TableCell"/>
            </w:pPr>
            <w:r w:rsidRPr="005B5791">
              <w:t>Flood-prone width</w:t>
            </w:r>
          </w:p>
        </w:tc>
        <w:tc>
          <w:tcPr>
            <w:tcW w:w="952" w:type="pct"/>
            <w:shd w:val="clear" w:color="auto" w:fill="auto"/>
            <w:noWrap/>
            <w:vAlign w:val="center"/>
            <w:hideMark/>
          </w:tcPr>
          <w:p w14:paraId="191A075B" w14:textId="77777777" w:rsidR="00504DCD" w:rsidRPr="005B5791" w:rsidRDefault="00504DCD" w:rsidP="005E0940">
            <w:pPr>
              <w:pStyle w:val="TableCell"/>
            </w:pPr>
            <w:r w:rsidRPr="005B5791">
              <w:rPr>
                <w:highlight w:val="yellow"/>
              </w:rPr>
              <w:t>X.X</w:t>
            </w:r>
            <w:r w:rsidRPr="005B5791">
              <w:t xml:space="preserve"> ft</w:t>
            </w:r>
          </w:p>
        </w:tc>
        <w:tc>
          <w:tcPr>
            <w:tcW w:w="1637" w:type="pct"/>
            <w:shd w:val="clear" w:color="auto" w:fill="auto"/>
            <w:noWrap/>
            <w:vAlign w:val="center"/>
          </w:tcPr>
          <w:p w14:paraId="1698EE46" w14:textId="2793BD6B" w:rsidR="00504DCD" w:rsidRPr="005B5791" w:rsidRDefault="00504DCD" w:rsidP="005E0940">
            <w:pPr>
              <w:pStyle w:val="TableCell"/>
            </w:pPr>
            <w:r w:rsidRPr="005B5791">
              <w:fldChar w:fldCharType="begin"/>
            </w:r>
            <w:r w:rsidRPr="005B5791">
              <w:instrText xml:space="preserve"> REF _Ref86994864 \r \h </w:instrText>
            </w:r>
            <w:r w:rsidRPr="005B5791">
              <w:fldChar w:fldCharType="separate"/>
            </w:r>
            <w:r w:rsidR="00BD68DB">
              <w:t>2.7.2.1</w:t>
            </w:r>
            <w:r w:rsidRPr="005B5791">
              <w:fldChar w:fldCharType="end"/>
            </w:r>
            <w:r w:rsidRPr="005B5791">
              <w:t xml:space="preserve"> </w:t>
            </w:r>
            <w:r w:rsidRPr="005B5791">
              <w:fldChar w:fldCharType="begin"/>
            </w:r>
            <w:r w:rsidRPr="005B5791">
              <w:instrText xml:space="preserve"> REF _Ref86994864 \h </w:instrText>
            </w:r>
            <w:r w:rsidRPr="005B5791">
              <w:fldChar w:fldCharType="separate"/>
            </w:r>
            <w:r w:rsidR="00BD68DB" w:rsidRPr="005B5791">
              <w:t>Floodplain Utilization Ratio</w:t>
            </w:r>
            <w:r w:rsidRPr="005B5791">
              <w:fldChar w:fldCharType="end"/>
            </w:r>
          </w:p>
        </w:tc>
      </w:tr>
      <w:tr w:rsidR="00504DCD" w:rsidRPr="005B5791" w14:paraId="2BF4F8E2" w14:textId="77777777" w:rsidTr="00363814">
        <w:trPr>
          <w:trHeight w:val="288"/>
        </w:trPr>
        <w:tc>
          <w:tcPr>
            <w:tcW w:w="1205" w:type="pct"/>
            <w:vMerge/>
            <w:shd w:val="clear" w:color="auto" w:fill="auto"/>
            <w:vAlign w:val="center"/>
            <w:hideMark/>
          </w:tcPr>
          <w:p w14:paraId="1F5917DB" w14:textId="77777777" w:rsidR="00504DCD" w:rsidRPr="005B5791" w:rsidRDefault="00504DCD" w:rsidP="005E0940">
            <w:pPr>
              <w:pStyle w:val="TableCell"/>
            </w:pPr>
          </w:p>
        </w:tc>
        <w:tc>
          <w:tcPr>
            <w:tcW w:w="1205" w:type="pct"/>
            <w:shd w:val="clear" w:color="auto" w:fill="auto"/>
            <w:noWrap/>
            <w:vAlign w:val="center"/>
            <w:hideMark/>
          </w:tcPr>
          <w:p w14:paraId="37F4EDBF" w14:textId="0EE2F0FB" w:rsidR="00504DCD" w:rsidRPr="005B5791" w:rsidRDefault="00504DCD" w:rsidP="005E0940">
            <w:pPr>
              <w:pStyle w:val="TableCell"/>
            </w:pPr>
            <w:r w:rsidRPr="005B5791">
              <w:t>Average FUR</w:t>
            </w:r>
          </w:p>
        </w:tc>
        <w:tc>
          <w:tcPr>
            <w:tcW w:w="952" w:type="pct"/>
            <w:shd w:val="clear" w:color="auto" w:fill="auto"/>
            <w:noWrap/>
            <w:vAlign w:val="center"/>
            <w:hideMark/>
          </w:tcPr>
          <w:p w14:paraId="4A519346" w14:textId="2273AD51" w:rsidR="00504DCD" w:rsidRPr="005B5791" w:rsidRDefault="00504DCD" w:rsidP="005E0940">
            <w:pPr>
              <w:pStyle w:val="TableCell"/>
            </w:pPr>
            <w:r w:rsidRPr="005B5791">
              <w:rPr>
                <w:highlight w:val="yellow"/>
              </w:rPr>
              <w:t>X.X</w:t>
            </w:r>
            <w:r w:rsidRPr="005B5791">
              <w:t xml:space="preserve"> </w:t>
            </w:r>
            <w:r w:rsidRPr="005B5791">
              <w:rPr>
                <w:highlight w:val="yellow"/>
              </w:rPr>
              <w:t>(add two values if different for US/DS)</w:t>
            </w:r>
          </w:p>
        </w:tc>
        <w:tc>
          <w:tcPr>
            <w:tcW w:w="1637" w:type="pct"/>
            <w:shd w:val="clear" w:color="auto" w:fill="auto"/>
            <w:noWrap/>
            <w:vAlign w:val="center"/>
          </w:tcPr>
          <w:p w14:paraId="368BCAEF" w14:textId="014C6BD7" w:rsidR="00504DCD" w:rsidRPr="005B5791" w:rsidRDefault="006B651A" w:rsidP="005E0940">
            <w:pPr>
              <w:pStyle w:val="TableCell"/>
            </w:pPr>
            <w:r w:rsidRPr="005B5791">
              <w:fldChar w:fldCharType="begin"/>
            </w:r>
            <w:r w:rsidRPr="005B5791">
              <w:instrText xml:space="preserve"> REF _Ref86994864 \r \h </w:instrText>
            </w:r>
            <w:r w:rsidRPr="005B5791">
              <w:fldChar w:fldCharType="separate"/>
            </w:r>
            <w:r w:rsidR="00BD68DB">
              <w:t>2.7.2.1</w:t>
            </w:r>
            <w:r w:rsidRPr="005B5791">
              <w:fldChar w:fldCharType="end"/>
            </w:r>
            <w:r w:rsidRPr="005B5791">
              <w:t xml:space="preserve"> </w:t>
            </w:r>
            <w:r w:rsidRPr="005B5791">
              <w:fldChar w:fldCharType="begin"/>
            </w:r>
            <w:r w:rsidRPr="005B5791">
              <w:instrText xml:space="preserve"> REF _Ref86994864 \h </w:instrText>
            </w:r>
            <w:r w:rsidRPr="005B5791">
              <w:fldChar w:fldCharType="separate"/>
            </w:r>
            <w:r w:rsidR="00BD68DB" w:rsidRPr="005B5791">
              <w:t>Floodplain Utilization Ratio</w:t>
            </w:r>
            <w:r w:rsidRPr="005B5791">
              <w:fldChar w:fldCharType="end"/>
            </w:r>
          </w:p>
        </w:tc>
      </w:tr>
      <w:tr w:rsidR="00504DCD" w:rsidRPr="005B5791" w14:paraId="5A696457" w14:textId="77777777" w:rsidTr="00363814">
        <w:trPr>
          <w:trHeight w:val="288"/>
        </w:trPr>
        <w:tc>
          <w:tcPr>
            <w:tcW w:w="1205" w:type="pct"/>
            <w:vMerge w:val="restart"/>
            <w:shd w:val="clear" w:color="auto" w:fill="auto"/>
            <w:vAlign w:val="center"/>
          </w:tcPr>
          <w:p w14:paraId="58D5433B" w14:textId="77777777" w:rsidR="00504DCD" w:rsidRPr="005B5791" w:rsidRDefault="00504DCD" w:rsidP="005E0940">
            <w:pPr>
              <w:pStyle w:val="TableCell"/>
            </w:pPr>
            <w:r w:rsidRPr="005B5791">
              <w:t>Channel morphology</w:t>
            </w:r>
          </w:p>
        </w:tc>
        <w:tc>
          <w:tcPr>
            <w:tcW w:w="1205" w:type="pct"/>
            <w:shd w:val="clear" w:color="auto" w:fill="auto"/>
            <w:noWrap/>
            <w:vAlign w:val="center"/>
          </w:tcPr>
          <w:p w14:paraId="08810222" w14:textId="77777777" w:rsidR="00504DCD" w:rsidRPr="005B5791" w:rsidRDefault="00504DCD" w:rsidP="005E0940">
            <w:pPr>
              <w:pStyle w:val="TableCell"/>
            </w:pPr>
            <w:r w:rsidRPr="005B5791">
              <w:t>Existing</w:t>
            </w:r>
          </w:p>
        </w:tc>
        <w:tc>
          <w:tcPr>
            <w:tcW w:w="952" w:type="pct"/>
            <w:shd w:val="clear" w:color="auto" w:fill="auto"/>
            <w:noWrap/>
            <w:vAlign w:val="center"/>
          </w:tcPr>
          <w:p w14:paraId="583B81B5" w14:textId="53B8654B" w:rsidR="00504DCD" w:rsidRPr="005B5791" w:rsidRDefault="00504DCD" w:rsidP="005E0940">
            <w:pPr>
              <w:pStyle w:val="TableCell"/>
            </w:pPr>
            <w:r w:rsidRPr="005B5791">
              <w:t xml:space="preserve">See </w:t>
            </w:r>
            <w:r w:rsidR="0094078E">
              <w:t>l</w:t>
            </w:r>
            <w:r w:rsidRPr="005B5791">
              <w:t>ink</w:t>
            </w:r>
          </w:p>
        </w:tc>
        <w:tc>
          <w:tcPr>
            <w:tcW w:w="1637" w:type="pct"/>
            <w:shd w:val="clear" w:color="auto" w:fill="auto"/>
            <w:noWrap/>
            <w:vAlign w:val="center"/>
          </w:tcPr>
          <w:p w14:paraId="7DEBCECC" w14:textId="653D8527" w:rsidR="00504DCD" w:rsidRPr="005B5791" w:rsidRDefault="00504DCD" w:rsidP="005E0940">
            <w:pPr>
              <w:pStyle w:val="TableCell"/>
            </w:pPr>
            <w:r w:rsidRPr="005B5791">
              <w:fldChar w:fldCharType="begin"/>
            </w:r>
            <w:r w:rsidRPr="005B5791">
              <w:instrText xml:space="preserve"> REF _Ref33022501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_Ref33022509 \h  \* MERGEFORMAT </w:instrText>
            </w:r>
            <w:r w:rsidRPr="005B5791">
              <w:fldChar w:fldCharType="separate"/>
            </w:r>
            <w:r w:rsidR="00BD68DB" w:rsidRPr="005B5791">
              <w:t>Channel Geometry</w:t>
            </w:r>
            <w:r w:rsidRPr="005B5791">
              <w:fldChar w:fldCharType="end"/>
            </w:r>
          </w:p>
        </w:tc>
      </w:tr>
      <w:tr w:rsidR="00504DCD" w:rsidRPr="005B5791" w14:paraId="40021BC4" w14:textId="77777777" w:rsidTr="00363814">
        <w:trPr>
          <w:trHeight w:val="288"/>
        </w:trPr>
        <w:tc>
          <w:tcPr>
            <w:tcW w:w="1205" w:type="pct"/>
            <w:vMerge/>
            <w:shd w:val="clear" w:color="auto" w:fill="auto"/>
            <w:vAlign w:val="center"/>
          </w:tcPr>
          <w:p w14:paraId="183B3DBE" w14:textId="77777777" w:rsidR="00504DCD" w:rsidRPr="005B5791" w:rsidRDefault="00504DCD" w:rsidP="005E0940">
            <w:pPr>
              <w:pStyle w:val="TableCell"/>
            </w:pPr>
          </w:p>
        </w:tc>
        <w:tc>
          <w:tcPr>
            <w:tcW w:w="1205" w:type="pct"/>
            <w:shd w:val="clear" w:color="auto" w:fill="auto"/>
            <w:noWrap/>
            <w:vAlign w:val="center"/>
          </w:tcPr>
          <w:p w14:paraId="33BC5739" w14:textId="77777777" w:rsidR="00504DCD" w:rsidRPr="005B5791" w:rsidRDefault="00504DCD" w:rsidP="005E0940">
            <w:pPr>
              <w:pStyle w:val="TableCell"/>
            </w:pPr>
            <w:r w:rsidRPr="005B5791">
              <w:t>Proposed</w:t>
            </w:r>
          </w:p>
        </w:tc>
        <w:tc>
          <w:tcPr>
            <w:tcW w:w="952" w:type="pct"/>
            <w:shd w:val="clear" w:color="auto" w:fill="auto"/>
            <w:noWrap/>
            <w:vAlign w:val="center"/>
          </w:tcPr>
          <w:p w14:paraId="5B6AFE32" w14:textId="77777777" w:rsidR="00504DCD" w:rsidRPr="005B5791" w:rsidRDefault="00504DCD" w:rsidP="005E0940">
            <w:pPr>
              <w:pStyle w:val="TableCell"/>
            </w:pPr>
            <w:r w:rsidRPr="005B5791">
              <w:t>See link</w:t>
            </w:r>
          </w:p>
        </w:tc>
        <w:tc>
          <w:tcPr>
            <w:tcW w:w="1637" w:type="pct"/>
            <w:shd w:val="clear" w:color="auto" w:fill="auto"/>
            <w:noWrap/>
            <w:vAlign w:val="center"/>
          </w:tcPr>
          <w:p w14:paraId="32A6B1DC" w14:textId="2636645C" w:rsidR="00504DCD" w:rsidRPr="005B5791" w:rsidRDefault="00504DCD" w:rsidP="005E0940">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290041" w:rsidRPr="005B5791" w14:paraId="2B8C006B" w14:textId="77777777" w:rsidTr="00363814">
        <w:trPr>
          <w:trHeight w:val="288"/>
        </w:trPr>
        <w:tc>
          <w:tcPr>
            <w:tcW w:w="1205" w:type="pct"/>
            <w:vMerge w:val="restart"/>
            <w:shd w:val="clear" w:color="auto" w:fill="auto"/>
            <w:noWrap/>
            <w:vAlign w:val="center"/>
            <w:hideMark/>
          </w:tcPr>
          <w:p w14:paraId="16C0DAC0" w14:textId="77777777" w:rsidR="00290041" w:rsidRPr="005B5791" w:rsidRDefault="00290041" w:rsidP="005E0940">
            <w:pPr>
              <w:pStyle w:val="TableCell"/>
            </w:pPr>
            <w:r w:rsidRPr="005B5791">
              <w:t>Hydrology/design flows</w:t>
            </w:r>
          </w:p>
        </w:tc>
        <w:tc>
          <w:tcPr>
            <w:tcW w:w="1205" w:type="pct"/>
            <w:shd w:val="clear" w:color="auto" w:fill="auto"/>
            <w:noWrap/>
            <w:vAlign w:val="center"/>
            <w:hideMark/>
          </w:tcPr>
          <w:p w14:paraId="7F94BBC8" w14:textId="0AA2EED3" w:rsidR="00290041" w:rsidRPr="005B5791" w:rsidRDefault="006359EB" w:rsidP="005E0940">
            <w:pPr>
              <w:pStyle w:val="TableCell"/>
            </w:pPr>
            <w:r w:rsidRPr="005B5791">
              <w:t>100 yr flow</w:t>
            </w:r>
          </w:p>
        </w:tc>
        <w:tc>
          <w:tcPr>
            <w:tcW w:w="952" w:type="pct"/>
            <w:shd w:val="clear" w:color="auto" w:fill="auto"/>
            <w:noWrap/>
            <w:vAlign w:val="center"/>
            <w:hideMark/>
          </w:tcPr>
          <w:p w14:paraId="07F4E52A" w14:textId="1704E48D" w:rsidR="00290041" w:rsidRPr="005B5791" w:rsidRDefault="006359EB" w:rsidP="005E0940">
            <w:pPr>
              <w:pStyle w:val="TableCell"/>
            </w:pPr>
            <w:r w:rsidRPr="005B5791">
              <w:rPr>
                <w:highlight w:val="yellow"/>
              </w:rPr>
              <w:t>XX</w:t>
            </w:r>
            <w:r w:rsidRPr="005B5791">
              <w:t xml:space="preserve"> cfs</w:t>
            </w:r>
          </w:p>
        </w:tc>
        <w:tc>
          <w:tcPr>
            <w:tcW w:w="1637" w:type="pct"/>
            <w:shd w:val="clear" w:color="auto" w:fill="auto"/>
            <w:noWrap/>
            <w:vAlign w:val="center"/>
          </w:tcPr>
          <w:p w14:paraId="59083953" w14:textId="48D35DB7" w:rsidR="00290041" w:rsidRPr="005B5791" w:rsidRDefault="00290041"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290041" w:rsidRPr="005B5791" w14:paraId="2B748561" w14:textId="77777777" w:rsidTr="00363814">
        <w:trPr>
          <w:trHeight w:val="288"/>
        </w:trPr>
        <w:tc>
          <w:tcPr>
            <w:tcW w:w="1205" w:type="pct"/>
            <w:vMerge/>
            <w:shd w:val="clear" w:color="auto" w:fill="auto"/>
            <w:vAlign w:val="center"/>
            <w:hideMark/>
          </w:tcPr>
          <w:p w14:paraId="34F8C57D" w14:textId="77777777" w:rsidR="00290041" w:rsidRPr="005B5791" w:rsidRDefault="00290041" w:rsidP="005E0940">
            <w:pPr>
              <w:pStyle w:val="TableCell"/>
            </w:pPr>
          </w:p>
        </w:tc>
        <w:tc>
          <w:tcPr>
            <w:tcW w:w="1205" w:type="pct"/>
            <w:shd w:val="clear" w:color="auto" w:fill="auto"/>
            <w:noWrap/>
            <w:vAlign w:val="center"/>
            <w:hideMark/>
          </w:tcPr>
          <w:p w14:paraId="46BD243A" w14:textId="62276210" w:rsidR="00290041" w:rsidRPr="005B5791" w:rsidRDefault="006359EB" w:rsidP="005E0940">
            <w:pPr>
              <w:pStyle w:val="TableCell"/>
            </w:pPr>
            <w:r w:rsidRPr="005B5791">
              <w:t>2080 100 yr flow</w:t>
            </w:r>
          </w:p>
        </w:tc>
        <w:tc>
          <w:tcPr>
            <w:tcW w:w="952" w:type="pct"/>
            <w:shd w:val="clear" w:color="auto" w:fill="auto"/>
            <w:noWrap/>
            <w:vAlign w:val="center"/>
            <w:hideMark/>
          </w:tcPr>
          <w:p w14:paraId="61239A69" w14:textId="443E7264" w:rsidR="00290041" w:rsidRPr="005B5791" w:rsidRDefault="006359EB" w:rsidP="005E0940">
            <w:pPr>
              <w:pStyle w:val="TableCell"/>
            </w:pPr>
            <w:r w:rsidRPr="005B5791">
              <w:rPr>
                <w:highlight w:val="yellow"/>
              </w:rPr>
              <w:t>XX</w:t>
            </w:r>
            <w:r w:rsidRPr="005B5791">
              <w:t xml:space="preserve"> cfs</w:t>
            </w:r>
          </w:p>
        </w:tc>
        <w:tc>
          <w:tcPr>
            <w:tcW w:w="1637" w:type="pct"/>
            <w:shd w:val="clear" w:color="auto" w:fill="auto"/>
            <w:noWrap/>
            <w:vAlign w:val="center"/>
          </w:tcPr>
          <w:p w14:paraId="2DE7AA14" w14:textId="0122C1BC" w:rsidR="00290041" w:rsidRPr="005B5791" w:rsidRDefault="00290041"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D55C94" w:rsidRPr="005B5791" w14:paraId="6D4F1499" w14:textId="77777777" w:rsidTr="00363814">
        <w:trPr>
          <w:trHeight w:val="288"/>
        </w:trPr>
        <w:tc>
          <w:tcPr>
            <w:tcW w:w="1205" w:type="pct"/>
            <w:vMerge/>
            <w:shd w:val="clear" w:color="auto" w:fill="auto"/>
            <w:vAlign w:val="center"/>
          </w:tcPr>
          <w:p w14:paraId="7451F4E5" w14:textId="77777777" w:rsidR="00D55C94" w:rsidRPr="005B5791" w:rsidRDefault="00D55C94" w:rsidP="005E0940">
            <w:pPr>
              <w:pStyle w:val="TableCell"/>
            </w:pPr>
          </w:p>
        </w:tc>
        <w:tc>
          <w:tcPr>
            <w:tcW w:w="1205" w:type="pct"/>
            <w:shd w:val="clear" w:color="auto" w:fill="auto"/>
            <w:noWrap/>
            <w:vAlign w:val="center"/>
          </w:tcPr>
          <w:p w14:paraId="072CE5E3" w14:textId="53D1F6A5" w:rsidR="00D55C94" w:rsidRPr="005B5791" w:rsidRDefault="00D55C94" w:rsidP="005E0940">
            <w:pPr>
              <w:pStyle w:val="TableCell"/>
            </w:pPr>
            <w:r w:rsidRPr="005B5791">
              <w:t>2080 100 yr used for design</w:t>
            </w:r>
          </w:p>
        </w:tc>
        <w:tc>
          <w:tcPr>
            <w:tcW w:w="952" w:type="pct"/>
            <w:shd w:val="clear" w:color="auto" w:fill="auto"/>
            <w:noWrap/>
            <w:vAlign w:val="center"/>
          </w:tcPr>
          <w:p w14:paraId="607BF022" w14:textId="676205E7" w:rsidR="00D55C94" w:rsidRPr="005B5791" w:rsidRDefault="00D55C94" w:rsidP="005E0940">
            <w:pPr>
              <w:pStyle w:val="TableCell"/>
              <w:rPr>
                <w:highlight w:val="yellow"/>
              </w:rPr>
            </w:pPr>
            <w:r w:rsidRPr="005B5791">
              <w:rPr>
                <w:highlight w:val="yellow"/>
              </w:rPr>
              <w:t>Y/N (elaborate if used for width but not freeboard, etc.)</w:t>
            </w:r>
          </w:p>
        </w:tc>
        <w:tc>
          <w:tcPr>
            <w:tcW w:w="1637" w:type="pct"/>
            <w:shd w:val="clear" w:color="auto" w:fill="auto"/>
            <w:noWrap/>
            <w:vAlign w:val="center"/>
          </w:tcPr>
          <w:p w14:paraId="0DB82AD0" w14:textId="4F49ADB5" w:rsidR="00D55C94" w:rsidRPr="005B5791" w:rsidRDefault="00D55C94"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290041" w:rsidRPr="005B5791" w14:paraId="634B2A97" w14:textId="77777777" w:rsidTr="00363814">
        <w:trPr>
          <w:trHeight w:val="288"/>
        </w:trPr>
        <w:tc>
          <w:tcPr>
            <w:tcW w:w="1205" w:type="pct"/>
            <w:vMerge/>
            <w:shd w:val="clear" w:color="auto" w:fill="auto"/>
            <w:vAlign w:val="center"/>
          </w:tcPr>
          <w:p w14:paraId="1CF8C8B3" w14:textId="77777777" w:rsidR="00290041" w:rsidRPr="005B5791" w:rsidRDefault="00290041" w:rsidP="005E0940">
            <w:pPr>
              <w:pStyle w:val="TableCell"/>
            </w:pPr>
          </w:p>
        </w:tc>
        <w:tc>
          <w:tcPr>
            <w:tcW w:w="1205" w:type="pct"/>
            <w:shd w:val="clear" w:color="auto" w:fill="auto"/>
            <w:noWrap/>
            <w:vAlign w:val="center"/>
          </w:tcPr>
          <w:p w14:paraId="0F384B81" w14:textId="5AB83B4F" w:rsidR="00290041" w:rsidRPr="005B5791" w:rsidRDefault="00290041" w:rsidP="005E0940">
            <w:pPr>
              <w:pStyle w:val="TableCell"/>
            </w:pPr>
            <w:r w:rsidRPr="005B5791">
              <w:t>Dry channel in summer</w:t>
            </w:r>
          </w:p>
        </w:tc>
        <w:tc>
          <w:tcPr>
            <w:tcW w:w="952" w:type="pct"/>
            <w:shd w:val="clear" w:color="auto" w:fill="auto"/>
            <w:noWrap/>
            <w:vAlign w:val="center"/>
          </w:tcPr>
          <w:p w14:paraId="7DB54A7C" w14:textId="3CA4A533" w:rsidR="00290041" w:rsidRPr="005B5791" w:rsidRDefault="0053546C" w:rsidP="005E0940">
            <w:pPr>
              <w:pStyle w:val="TableCell"/>
            </w:pPr>
            <w:r w:rsidRPr="005B5791">
              <w:rPr>
                <w:highlight w:val="yellow"/>
              </w:rPr>
              <w:t>Yes/No</w:t>
            </w:r>
          </w:p>
        </w:tc>
        <w:tc>
          <w:tcPr>
            <w:tcW w:w="1637" w:type="pct"/>
            <w:shd w:val="clear" w:color="auto" w:fill="auto"/>
            <w:noWrap/>
            <w:vAlign w:val="center"/>
          </w:tcPr>
          <w:p w14:paraId="2EF760D9" w14:textId="0F575D39" w:rsidR="00290041" w:rsidRPr="005B5791" w:rsidRDefault="00290041" w:rsidP="005E0940">
            <w:pPr>
              <w:pStyle w:val="TableCell"/>
            </w:pPr>
            <w:r w:rsidRPr="005B5791">
              <w:fldChar w:fldCharType="begin"/>
            </w:r>
            <w:r w:rsidRPr="005B5791">
              <w:instrText xml:space="preserve"> REF _Ref33022861 \w \h  \* MERGEFORMAT </w:instrText>
            </w:r>
            <w:r w:rsidRPr="005B5791">
              <w:fldChar w:fldCharType="separate"/>
            </w:r>
            <w:r w:rsidR="00BD68DB">
              <w:t>3</w:t>
            </w:r>
            <w:r w:rsidRPr="005B5791">
              <w:fldChar w:fldCharType="end"/>
            </w:r>
            <w:r w:rsidRPr="005B5791">
              <w:t xml:space="preserve"> </w:t>
            </w:r>
            <w:r w:rsidRPr="005B5791">
              <w:fldChar w:fldCharType="begin"/>
            </w:r>
            <w:r w:rsidRPr="005B5791">
              <w:instrText xml:space="preserve"> REF _Ref33022866 \h  \* MERGEFORMAT </w:instrText>
            </w:r>
            <w:r w:rsidRPr="005B5791">
              <w:fldChar w:fldCharType="separate"/>
            </w:r>
            <w:r w:rsidR="00BD68DB" w:rsidRPr="005B5791">
              <w:t>Hydrology and Peak Flow Estimates</w:t>
            </w:r>
            <w:r w:rsidRPr="005B5791">
              <w:fldChar w:fldCharType="end"/>
            </w:r>
          </w:p>
        </w:tc>
      </w:tr>
      <w:tr w:rsidR="00504DCD" w:rsidRPr="005B5791" w14:paraId="0358A26D" w14:textId="77777777" w:rsidTr="00363814">
        <w:trPr>
          <w:trHeight w:val="288"/>
        </w:trPr>
        <w:tc>
          <w:tcPr>
            <w:tcW w:w="1205" w:type="pct"/>
            <w:vMerge w:val="restart"/>
            <w:shd w:val="clear" w:color="auto" w:fill="auto"/>
            <w:noWrap/>
            <w:vAlign w:val="center"/>
            <w:hideMark/>
          </w:tcPr>
          <w:p w14:paraId="3FFD83A0" w14:textId="77777777" w:rsidR="00504DCD" w:rsidRPr="005B5791" w:rsidRDefault="00504DCD" w:rsidP="005E0940">
            <w:pPr>
              <w:pStyle w:val="TableCell"/>
            </w:pPr>
            <w:r w:rsidRPr="005B5791">
              <w:t>Channel geometry</w:t>
            </w:r>
          </w:p>
        </w:tc>
        <w:tc>
          <w:tcPr>
            <w:tcW w:w="1205" w:type="pct"/>
            <w:shd w:val="clear" w:color="auto" w:fill="auto"/>
            <w:noWrap/>
            <w:vAlign w:val="center"/>
            <w:hideMark/>
          </w:tcPr>
          <w:p w14:paraId="7BAF5C46" w14:textId="77777777" w:rsidR="00504DCD" w:rsidRPr="005B5791" w:rsidRDefault="00504DCD" w:rsidP="005E0940">
            <w:pPr>
              <w:pStyle w:val="TableCell"/>
            </w:pPr>
            <w:r w:rsidRPr="005B5791">
              <w:t>Existing</w:t>
            </w:r>
          </w:p>
        </w:tc>
        <w:tc>
          <w:tcPr>
            <w:tcW w:w="952" w:type="pct"/>
            <w:shd w:val="clear" w:color="auto" w:fill="auto"/>
            <w:noWrap/>
            <w:vAlign w:val="center"/>
            <w:hideMark/>
          </w:tcPr>
          <w:p w14:paraId="1173F0C1" w14:textId="77777777" w:rsidR="00504DCD" w:rsidRPr="005B5791" w:rsidRDefault="00504DCD" w:rsidP="005E0940">
            <w:pPr>
              <w:pStyle w:val="TableCell"/>
            </w:pPr>
            <w:r w:rsidRPr="005B5791">
              <w:t>See link</w:t>
            </w:r>
          </w:p>
        </w:tc>
        <w:tc>
          <w:tcPr>
            <w:tcW w:w="1637" w:type="pct"/>
            <w:shd w:val="clear" w:color="auto" w:fill="auto"/>
            <w:noWrap/>
            <w:vAlign w:val="center"/>
          </w:tcPr>
          <w:p w14:paraId="27E7D164" w14:textId="4B04F63E" w:rsidR="00504DCD" w:rsidRPr="005B5791" w:rsidRDefault="00504DCD" w:rsidP="005E0940">
            <w:pPr>
              <w:pStyle w:val="TableCell"/>
            </w:pPr>
            <w:r w:rsidRPr="005B5791">
              <w:fldChar w:fldCharType="begin"/>
            </w:r>
            <w:r w:rsidRPr="005B5791">
              <w:instrText xml:space="preserve"> REF _Ref33022501 \w \h  \* MERGEFORMAT </w:instrText>
            </w:r>
            <w:r w:rsidRPr="005B5791">
              <w:fldChar w:fldCharType="separate"/>
            </w:r>
            <w:r w:rsidR="00BD68DB">
              <w:t>2.7.2</w:t>
            </w:r>
            <w:r w:rsidRPr="005B5791">
              <w:fldChar w:fldCharType="end"/>
            </w:r>
            <w:r w:rsidRPr="005B5791">
              <w:t xml:space="preserve"> </w:t>
            </w:r>
            <w:r w:rsidRPr="005B5791">
              <w:fldChar w:fldCharType="begin"/>
            </w:r>
            <w:r w:rsidRPr="005B5791">
              <w:instrText xml:space="preserve"> REF _Ref33022509 \h  \* MERGEFORMAT </w:instrText>
            </w:r>
            <w:r w:rsidRPr="005B5791">
              <w:fldChar w:fldCharType="separate"/>
            </w:r>
            <w:r w:rsidR="00BD68DB" w:rsidRPr="005B5791">
              <w:t>Channel Geometry</w:t>
            </w:r>
            <w:r w:rsidRPr="005B5791">
              <w:fldChar w:fldCharType="end"/>
            </w:r>
          </w:p>
        </w:tc>
      </w:tr>
      <w:tr w:rsidR="00504DCD" w:rsidRPr="005B5791" w14:paraId="218601DA" w14:textId="77777777" w:rsidTr="00363814">
        <w:trPr>
          <w:trHeight w:val="288"/>
        </w:trPr>
        <w:tc>
          <w:tcPr>
            <w:tcW w:w="1205" w:type="pct"/>
            <w:vMerge/>
            <w:shd w:val="clear" w:color="auto" w:fill="auto"/>
            <w:vAlign w:val="center"/>
            <w:hideMark/>
          </w:tcPr>
          <w:p w14:paraId="7A5BF2CE" w14:textId="77777777" w:rsidR="00504DCD" w:rsidRPr="005B5791" w:rsidRDefault="00504DCD" w:rsidP="005E0940">
            <w:pPr>
              <w:pStyle w:val="TableCell"/>
            </w:pPr>
          </w:p>
        </w:tc>
        <w:tc>
          <w:tcPr>
            <w:tcW w:w="1205" w:type="pct"/>
            <w:shd w:val="clear" w:color="auto" w:fill="auto"/>
            <w:noWrap/>
            <w:vAlign w:val="center"/>
            <w:hideMark/>
          </w:tcPr>
          <w:p w14:paraId="347EC66B" w14:textId="77777777" w:rsidR="00504DCD" w:rsidRPr="005B5791" w:rsidRDefault="00504DCD" w:rsidP="005E0940">
            <w:pPr>
              <w:pStyle w:val="TableCell"/>
            </w:pPr>
            <w:r w:rsidRPr="005B5791">
              <w:t>Proposed</w:t>
            </w:r>
          </w:p>
        </w:tc>
        <w:tc>
          <w:tcPr>
            <w:tcW w:w="952" w:type="pct"/>
            <w:shd w:val="clear" w:color="auto" w:fill="auto"/>
            <w:noWrap/>
            <w:vAlign w:val="center"/>
            <w:hideMark/>
          </w:tcPr>
          <w:p w14:paraId="7E8EBAD4" w14:textId="77777777" w:rsidR="00504DCD" w:rsidRPr="005B5791" w:rsidRDefault="00504DCD" w:rsidP="005E0940">
            <w:pPr>
              <w:pStyle w:val="TableCell"/>
            </w:pPr>
            <w:r w:rsidRPr="005B5791">
              <w:t>See link</w:t>
            </w:r>
          </w:p>
        </w:tc>
        <w:tc>
          <w:tcPr>
            <w:tcW w:w="1637" w:type="pct"/>
            <w:shd w:val="clear" w:color="auto" w:fill="auto"/>
            <w:noWrap/>
            <w:vAlign w:val="center"/>
          </w:tcPr>
          <w:p w14:paraId="44A24D8D" w14:textId="42AA5980" w:rsidR="00504DCD" w:rsidRPr="005B5791" w:rsidRDefault="00504DCD" w:rsidP="005E0940">
            <w:pPr>
              <w:pStyle w:val="TableCell"/>
            </w:pPr>
            <w:r w:rsidRPr="005B5791">
              <w:fldChar w:fldCharType="begin"/>
            </w:r>
            <w:r w:rsidRPr="005B5791">
              <w:instrText xml:space="preserve"> REF _Ref35867518 \r \h  \* MERGEFORMAT </w:instrText>
            </w:r>
            <w:r w:rsidRPr="005B5791">
              <w:fldChar w:fldCharType="separate"/>
            </w:r>
            <w:r w:rsidR="00BD68DB">
              <w:t>4.1.1</w:t>
            </w:r>
            <w:r w:rsidRPr="005B5791">
              <w:fldChar w:fldCharType="end"/>
            </w:r>
            <w:r w:rsidRPr="005B5791">
              <w:t xml:space="preserve"> </w:t>
            </w:r>
            <w:r w:rsidRPr="005B5791">
              <w:fldChar w:fldCharType="begin"/>
            </w:r>
            <w:r w:rsidRPr="005B5791">
              <w:instrText xml:space="preserve"> REF _Ref35867534 \h  \* MERGEFORMAT </w:instrText>
            </w:r>
            <w:r w:rsidRPr="005B5791">
              <w:fldChar w:fldCharType="separate"/>
            </w:r>
            <w:r w:rsidR="00BD68DB" w:rsidRPr="005B5791">
              <w:t>Channel Planform and Shape</w:t>
            </w:r>
            <w:r w:rsidRPr="005B5791">
              <w:fldChar w:fldCharType="end"/>
            </w:r>
          </w:p>
        </w:tc>
      </w:tr>
      <w:tr w:rsidR="00504DCD" w:rsidRPr="005B5791" w14:paraId="48FB15C4" w14:textId="77777777" w:rsidTr="00363814">
        <w:trPr>
          <w:trHeight w:val="288"/>
        </w:trPr>
        <w:tc>
          <w:tcPr>
            <w:tcW w:w="1205" w:type="pct"/>
            <w:vMerge w:val="restart"/>
            <w:shd w:val="clear" w:color="auto" w:fill="auto"/>
            <w:noWrap/>
            <w:vAlign w:val="center"/>
            <w:hideMark/>
          </w:tcPr>
          <w:p w14:paraId="36648DB6" w14:textId="77777777" w:rsidR="00504DCD" w:rsidRPr="005B5791" w:rsidRDefault="00504DCD" w:rsidP="005E0940">
            <w:pPr>
              <w:pStyle w:val="TableCell"/>
            </w:pPr>
            <w:r w:rsidRPr="005B5791">
              <w:t>Channel slope/gradient</w:t>
            </w:r>
          </w:p>
        </w:tc>
        <w:tc>
          <w:tcPr>
            <w:tcW w:w="1205" w:type="pct"/>
            <w:shd w:val="clear" w:color="auto" w:fill="auto"/>
            <w:noWrap/>
            <w:vAlign w:val="center"/>
            <w:hideMark/>
          </w:tcPr>
          <w:p w14:paraId="4A9D3D62" w14:textId="2510B273" w:rsidR="00504DCD" w:rsidRPr="005B5791" w:rsidRDefault="00504DCD" w:rsidP="005E0940">
            <w:pPr>
              <w:pStyle w:val="TableCell"/>
            </w:pPr>
            <w:r w:rsidRPr="005B5791">
              <w:t xml:space="preserve">Existing </w:t>
            </w:r>
            <w:r w:rsidR="004C0E09" w:rsidRPr="005B5791">
              <w:t>culvert</w:t>
            </w:r>
          </w:p>
        </w:tc>
        <w:tc>
          <w:tcPr>
            <w:tcW w:w="952" w:type="pct"/>
            <w:shd w:val="clear" w:color="auto" w:fill="auto"/>
            <w:noWrap/>
            <w:vAlign w:val="center"/>
            <w:hideMark/>
          </w:tcPr>
          <w:p w14:paraId="0D48B045" w14:textId="77777777" w:rsidR="00504DCD" w:rsidRPr="005B5791" w:rsidRDefault="00504DCD" w:rsidP="005E0940">
            <w:pPr>
              <w:pStyle w:val="TableCell"/>
            </w:pPr>
            <w:r w:rsidRPr="005B5791">
              <w:rPr>
                <w:highlight w:val="yellow"/>
              </w:rPr>
              <w:t>X.X%</w:t>
            </w:r>
          </w:p>
        </w:tc>
        <w:tc>
          <w:tcPr>
            <w:tcW w:w="1637" w:type="pct"/>
            <w:shd w:val="clear" w:color="auto" w:fill="auto"/>
            <w:noWrap/>
            <w:vAlign w:val="center"/>
          </w:tcPr>
          <w:p w14:paraId="389F0E79" w14:textId="6AF9E4E0" w:rsidR="00504DCD" w:rsidRPr="005B5791" w:rsidRDefault="00920E33" w:rsidP="005E0940">
            <w:pPr>
              <w:pStyle w:val="TableCell"/>
            </w:pPr>
            <w:r w:rsidRPr="005B5791">
              <w:fldChar w:fldCharType="begin"/>
            </w:r>
            <w:r w:rsidRPr="005B5791">
              <w:instrText xml:space="preserve"> REF _Ref33022809 \r \h </w:instrText>
            </w:r>
            <w:r w:rsidRPr="005B5791">
              <w:fldChar w:fldCharType="separate"/>
            </w:r>
            <w:r w:rsidR="00BD68DB">
              <w:t>2.6.2</w:t>
            </w:r>
            <w:r w:rsidRPr="005B5791">
              <w:fldChar w:fldCharType="end"/>
            </w:r>
            <w:r w:rsidRPr="005B5791">
              <w:t xml:space="preserve"> </w:t>
            </w:r>
            <w:r w:rsidRPr="005B5791">
              <w:fldChar w:fldCharType="begin"/>
            </w:r>
            <w:r w:rsidRPr="005B5791">
              <w:instrText xml:space="preserve"> REF _Ref33022809 \h </w:instrText>
            </w:r>
            <w:r w:rsidRPr="005B5791">
              <w:fldChar w:fldCharType="separate"/>
            </w:r>
            <w:r w:rsidR="00BD68DB" w:rsidRPr="005B5791">
              <w:t>Existing Conditions</w:t>
            </w:r>
            <w:r w:rsidRPr="005B5791">
              <w:fldChar w:fldCharType="end"/>
            </w:r>
          </w:p>
        </w:tc>
      </w:tr>
      <w:tr w:rsidR="00504DCD" w:rsidRPr="005B5791" w14:paraId="30B118E8" w14:textId="77777777" w:rsidTr="00363814">
        <w:trPr>
          <w:trHeight w:val="288"/>
        </w:trPr>
        <w:tc>
          <w:tcPr>
            <w:tcW w:w="1205" w:type="pct"/>
            <w:vMerge/>
            <w:shd w:val="clear" w:color="auto" w:fill="auto"/>
            <w:vAlign w:val="center"/>
          </w:tcPr>
          <w:p w14:paraId="637EE9ED" w14:textId="77777777" w:rsidR="00504DCD" w:rsidRPr="005B5791" w:rsidRDefault="00504DCD" w:rsidP="005E0940">
            <w:pPr>
              <w:pStyle w:val="TableCell"/>
            </w:pPr>
          </w:p>
        </w:tc>
        <w:tc>
          <w:tcPr>
            <w:tcW w:w="1205" w:type="pct"/>
            <w:shd w:val="clear" w:color="auto" w:fill="auto"/>
            <w:noWrap/>
            <w:vAlign w:val="center"/>
          </w:tcPr>
          <w:p w14:paraId="16E10E41" w14:textId="77777777" w:rsidR="00504DCD" w:rsidRPr="005B5791" w:rsidRDefault="00504DCD" w:rsidP="005E0940">
            <w:pPr>
              <w:pStyle w:val="TableCell"/>
            </w:pPr>
            <w:r w:rsidRPr="005B5791">
              <w:t xml:space="preserve">Reference reach </w:t>
            </w:r>
          </w:p>
        </w:tc>
        <w:tc>
          <w:tcPr>
            <w:tcW w:w="952" w:type="pct"/>
            <w:shd w:val="clear" w:color="auto" w:fill="auto"/>
            <w:noWrap/>
            <w:vAlign w:val="center"/>
          </w:tcPr>
          <w:p w14:paraId="52EC8F55" w14:textId="77777777" w:rsidR="00504DCD" w:rsidRPr="005B5791" w:rsidRDefault="00504DCD" w:rsidP="005E0940">
            <w:pPr>
              <w:pStyle w:val="TableCell"/>
            </w:pPr>
            <w:r w:rsidRPr="005B5791">
              <w:rPr>
                <w:highlight w:val="yellow"/>
              </w:rPr>
              <w:t>X.X%</w:t>
            </w:r>
          </w:p>
        </w:tc>
        <w:tc>
          <w:tcPr>
            <w:tcW w:w="1637" w:type="pct"/>
            <w:shd w:val="clear" w:color="auto" w:fill="auto"/>
            <w:noWrap/>
            <w:vAlign w:val="center"/>
          </w:tcPr>
          <w:p w14:paraId="584380CD" w14:textId="159EDB39" w:rsidR="00504DCD" w:rsidRPr="005B5791" w:rsidRDefault="00504DCD" w:rsidP="005E0940">
            <w:pPr>
              <w:pStyle w:val="TableCell"/>
            </w:pPr>
            <w:r w:rsidRPr="005B5791">
              <w:fldChar w:fldCharType="begin"/>
            </w:r>
            <w:r w:rsidRPr="005B5791">
              <w:instrText xml:space="preserve"> REF _Ref33018608 \w \h  \* MERGEFORMAT </w:instrText>
            </w:r>
            <w:r w:rsidRPr="005B5791">
              <w:fldChar w:fldCharType="separate"/>
            </w:r>
            <w:r w:rsidR="00BD68DB">
              <w:t>2.7.1</w:t>
            </w:r>
            <w:r w:rsidRPr="005B5791">
              <w:fldChar w:fldCharType="end"/>
            </w:r>
            <w:r w:rsidRPr="005B5791">
              <w:t xml:space="preserve"> </w:t>
            </w:r>
            <w:r w:rsidRPr="005B5791">
              <w:fldChar w:fldCharType="begin"/>
            </w:r>
            <w:r w:rsidRPr="005B5791">
              <w:instrText xml:space="preserve"> REF _Ref33018616 \h  \* MERGEFORMAT </w:instrText>
            </w:r>
            <w:r w:rsidRPr="005B5791">
              <w:fldChar w:fldCharType="separate"/>
            </w:r>
            <w:r w:rsidR="00BD68DB" w:rsidRPr="005B5791">
              <w:t>Reference Reach Selection</w:t>
            </w:r>
            <w:r w:rsidRPr="005B5791">
              <w:fldChar w:fldCharType="end"/>
            </w:r>
          </w:p>
        </w:tc>
      </w:tr>
      <w:tr w:rsidR="00504DCD" w:rsidRPr="005B5791" w14:paraId="2043A8D6" w14:textId="77777777" w:rsidTr="00363814">
        <w:trPr>
          <w:trHeight w:val="288"/>
        </w:trPr>
        <w:tc>
          <w:tcPr>
            <w:tcW w:w="1205" w:type="pct"/>
            <w:vMerge/>
            <w:shd w:val="clear" w:color="auto" w:fill="auto"/>
            <w:vAlign w:val="center"/>
            <w:hideMark/>
          </w:tcPr>
          <w:p w14:paraId="15154D5B" w14:textId="77777777" w:rsidR="00504DCD" w:rsidRPr="005B5791" w:rsidRDefault="00504DCD" w:rsidP="005E0940">
            <w:pPr>
              <w:pStyle w:val="TableCell"/>
            </w:pPr>
          </w:p>
        </w:tc>
        <w:tc>
          <w:tcPr>
            <w:tcW w:w="1205" w:type="pct"/>
            <w:shd w:val="clear" w:color="auto" w:fill="auto"/>
            <w:noWrap/>
            <w:vAlign w:val="center"/>
            <w:hideMark/>
          </w:tcPr>
          <w:p w14:paraId="6D456410" w14:textId="77777777" w:rsidR="00504DCD" w:rsidRPr="005B5791" w:rsidRDefault="00504DCD" w:rsidP="005E0940">
            <w:pPr>
              <w:pStyle w:val="TableCell"/>
            </w:pPr>
            <w:r w:rsidRPr="005B5791">
              <w:t>Proposed</w:t>
            </w:r>
          </w:p>
        </w:tc>
        <w:tc>
          <w:tcPr>
            <w:tcW w:w="952" w:type="pct"/>
            <w:shd w:val="clear" w:color="auto" w:fill="auto"/>
            <w:noWrap/>
            <w:vAlign w:val="center"/>
            <w:hideMark/>
          </w:tcPr>
          <w:p w14:paraId="1A1CA902" w14:textId="77777777" w:rsidR="00504DCD" w:rsidRPr="005B5791" w:rsidRDefault="00504DCD" w:rsidP="005E0940">
            <w:pPr>
              <w:pStyle w:val="TableCell"/>
            </w:pPr>
            <w:r w:rsidRPr="005B5791">
              <w:rPr>
                <w:highlight w:val="yellow"/>
              </w:rPr>
              <w:t>X.XX%</w:t>
            </w:r>
          </w:p>
        </w:tc>
        <w:tc>
          <w:tcPr>
            <w:tcW w:w="1637" w:type="pct"/>
            <w:shd w:val="clear" w:color="auto" w:fill="auto"/>
            <w:noWrap/>
            <w:vAlign w:val="center"/>
          </w:tcPr>
          <w:p w14:paraId="588C7A7B" w14:textId="7D9B7892" w:rsidR="00504DCD" w:rsidRPr="005B5791" w:rsidRDefault="00504DCD" w:rsidP="005E0940">
            <w:pPr>
              <w:pStyle w:val="TableCell"/>
            </w:pPr>
            <w:r w:rsidRPr="005B5791">
              <w:fldChar w:fldCharType="begin"/>
            </w:r>
            <w:r w:rsidRPr="005B5791">
              <w:instrText xml:space="preserve"> REF _Ref85459426 \r \h  \* MERGEFORMAT </w:instrText>
            </w:r>
            <w:r w:rsidRPr="005B5791">
              <w:fldChar w:fldCharType="separate"/>
            </w:r>
            <w:r w:rsidR="00BD68DB">
              <w:t>4.1.3</w:t>
            </w:r>
            <w:r w:rsidRPr="005B5791">
              <w:fldChar w:fldCharType="end"/>
            </w:r>
            <w:r w:rsidRPr="005B5791">
              <w:t xml:space="preserve"> </w:t>
            </w:r>
            <w:r w:rsidRPr="005B5791">
              <w:fldChar w:fldCharType="begin"/>
            </w:r>
            <w:r w:rsidRPr="005B5791">
              <w:instrText xml:space="preserve"> REF _Ref85459409 \h  \* MERGEFORMAT </w:instrText>
            </w:r>
            <w:r w:rsidRPr="005B5791">
              <w:fldChar w:fldCharType="separate"/>
            </w:r>
            <w:r w:rsidR="00BD68DB" w:rsidRPr="005B5791">
              <w:t>Channel Gradient</w:t>
            </w:r>
            <w:r w:rsidRPr="005B5791">
              <w:fldChar w:fldCharType="end"/>
            </w:r>
          </w:p>
        </w:tc>
      </w:tr>
      <w:tr w:rsidR="00836213" w:rsidRPr="005B5791" w14:paraId="614D2066" w14:textId="77777777" w:rsidTr="00363814">
        <w:trPr>
          <w:trHeight w:val="288"/>
        </w:trPr>
        <w:tc>
          <w:tcPr>
            <w:tcW w:w="1205" w:type="pct"/>
            <w:vMerge w:val="restart"/>
            <w:shd w:val="clear" w:color="auto" w:fill="auto"/>
            <w:noWrap/>
            <w:vAlign w:val="center"/>
          </w:tcPr>
          <w:p w14:paraId="010EA06D" w14:textId="0322E6F3" w:rsidR="00836213" w:rsidRPr="005B5791" w:rsidRDefault="00836213" w:rsidP="00836213">
            <w:pPr>
              <w:pStyle w:val="TableCell"/>
            </w:pPr>
            <w:r w:rsidRPr="005B5791">
              <w:t xml:space="preserve">Hydraulic </w:t>
            </w:r>
            <w:r w:rsidR="002727C4" w:rsidRPr="005B5791">
              <w:t>width</w:t>
            </w:r>
          </w:p>
        </w:tc>
        <w:tc>
          <w:tcPr>
            <w:tcW w:w="1205" w:type="pct"/>
            <w:shd w:val="clear" w:color="auto" w:fill="auto"/>
            <w:noWrap/>
            <w:vAlign w:val="center"/>
          </w:tcPr>
          <w:p w14:paraId="292D2A46" w14:textId="4F7BFFAE" w:rsidR="00836213" w:rsidRPr="005B5791" w:rsidRDefault="00836213" w:rsidP="00836213">
            <w:pPr>
              <w:pStyle w:val="TableCell"/>
            </w:pPr>
            <w:r w:rsidRPr="005B5791">
              <w:t>Existing</w:t>
            </w:r>
          </w:p>
        </w:tc>
        <w:tc>
          <w:tcPr>
            <w:tcW w:w="952" w:type="pct"/>
            <w:shd w:val="clear" w:color="auto" w:fill="auto"/>
            <w:noWrap/>
            <w:vAlign w:val="center"/>
          </w:tcPr>
          <w:p w14:paraId="44BB8D82" w14:textId="6F876A0A" w:rsidR="00836213" w:rsidRPr="005B5791" w:rsidRDefault="00836213" w:rsidP="00836213">
            <w:pPr>
              <w:pStyle w:val="TableCell"/>
              <w:rPr>
                <w:highlight w:val="yellow"/>
              </w:rPr>
            </w:pPr>
            <w:r w:rsidRPr="005B5791">
              <w:rPr>
                <w:highlight w:val="yellow"/>
              </w:rPr>
              <w:t>X ft</w:t>
            </w:r>
          </w:p>
        </w:tc>
        <w:tc>
          <w:tcPr>
            <w:tcW w:w="1637" w:type="pct"/>
            <w:shd w:val="clear" w:color="auto" w:fill="auto"/>
            <w:noWrap/>
            <w:vAlign w:val="center"/>
          </w:tcPr>
          <w:p w14:paraId="6A307D8B" w14:textId="679F7B0D" w:rsidR="00836213" w:rsidRPr="005B5791" w:rsidRDefault="00836213" w:rsidP="00836213">
            <w:pPr>
              <w:pStyle w:val="TableCell"/>
            </w:pPr>
            <w:r w:rsidRPr="005B5791">
              <w:fldChar w:fldCharType="begin"/>
            </w:r>
            <w:r w:rsidRPr="005B5791">
              <w:instrText xml:space="preserve"> REF _Ref33022809 \r \h </w:instrText>
            </w:r>
            <w:r w:rsidRPr="005B5791">
              <w:fldChar w:fldCharType="separate"/>
            </w:r>
            <w:r w:rsidR="00BD68DB">
              <w:t>2.6.2</w:t>
            </w:r>
            <w:r w:rsidRPr="005B5791">
              <w:fldChar w:fldCharType="end"/>
            </w:r>
            <w:r w:rsidRPr="005B5791">
              <w:t xml:space="preserve"> </w:t>
            </w:r>
            <w:r w:rsidRPr="005B5791">
              <w:fldChar w:fldCharType="begin"/>
            </w:r>
            <w:r w:rsidRPr="005B5791">
              <w:instrText xml:space="preserve"> REF _Ref33022809 \h </w:instrText>
            </w:r>
            <w:r w:rsidRPr="005B5791">
              <w:fldChar w:fldCharType="separate"/>
            </w:r>
            <w:r w:rsidR="00BD68DB" w:rsidRPr="005B5791">
              <w:t>Existing Conditions</w:t>
            </w:r>
            <w:r w:rsidRPr="005B5791">
              <w:fldChar w:fldCharType="end"/>
            </w:r>
          </w:p>
        </w:tc>
      </w:tr>
      <w:tr w:rsidR="00836213" w:rsidRPr="005B5791" w14:paraId="393C85C2" w14:textId="77777777" w:rsidTr="00363814">
        <w:trPr>
          <w:trHeight w:val="288"/>
        </w:trPr>
        <w:tc>
          <w:tcPr>
            <w:tcW w:w="1205" w:type="pct"/>
            <w:vMerge/>
            <w:shd w:val="clear" w:color="auto" w:fill="auto"/>
            <w:noWrap/>
            <w:vAlign w:val="center"/>
            <w:hideMark/>
          </w:tcPr>
          <w:p w14:paraId="4D2BD6A4" w14:textId="360B5ECA" w:rsidR="00836213" w:rsidRPr="005B5791" w:rsidRDefault="00836213" w:rsidP="00836213">
            <w:pPr>
              <w:pStyle w:val="TableCell"/>
            </w:pPr>
          </w:p>
        </w:tc>
        <w:tc>
          <w:tcPr>
            <w:tcW w:w="1205" w:type="pct"/>
            <w:shd w:val="clear" w:color="auto" w:fill="auto"/>
            <w:noWrap/>
            <w:vAlign w:val="center"/>
            <w:hideMark/>
          </w:tcPr>
          <w:p w14:paraId="25D61D08" w14:textId="77777777" w:rsidR="00836213" w:rsidRPr="005B5791" w:rsidRDefault="00836213" w:rsidP="00836213">
            <w:pPr>
              <w:pStyle w:val="TableCell"/>
            </w:pPr>
            <w:r w:rsidRPr="005B5791">
              <w:t>Proposed</w:t>
            </w:r>
          </w:p>
        </w:tc>
        <w:tc>
          <w:tcPr>
            <w:tcW w:w="952" w:type="pct"/>
            <w:shd w:val="clear" w:color="auto" w:fill="auto"/>
            <w:noWrap/>
            <w:vAlign w:val="center"/>
            <w:hideMark/>
          </w:tcPr>
          <w:p w14:paraId="22249260" w14:textId="267025FC" w:rsidR="00836213" w:rsidRPr="005B5791" w:rsidRDefault="00836213" w:rsidP="00836213">
            <w:pPr>
              <w:pStyle w:val="TableCell"/>
            </w:pPr>
            <w:r w:rsidRPr="005B5791">
              <w:rPr>
                <w:highlight w:val="yellow"/>
              </w:rPr>
              <w:t>X</w:t>
            </w:r>
            <w:r w:rsidR="00D55C94" w:rsidRPr="005B5791">
              <w:rPr>
                <w:highlight w:val="yellow"/>
              </w:rPr>
              <w:t>X</w:t>
            </w:r>
            <w:r w:rsidRPr="005B5791">
              <w:t xml:space="preserve"> ft</w:t>
            </w:r>
          </w:p>
        </w:tc>
        <w:tc>
          <w:tcPr>
            <w:tcW w:w="1637" w:type="pct"/>
            <w:shd w:val="clear" w:color="auto" w:fill="auto"/>
            <w:noWrap/>
            <w:vAlign w:val="center"/>
          </w:tcPr>
          <w:p w14:paraId="701037E0" w14:textId="04BC19D3" w:rsidR="00836213" w:rsidRPr="005B5791" w:rsidRDefault="00836213" w:rsidP="00836213">
            <w:pPr>
              <w:pStyle w:val="TableCell"/>
            </w:pPr>
            <w:r w:rsidRPr="005B5791">
              <w:fldChar w:fldCharType="begin"/>
            </w:r>
            <w:r w:rsidRPr="005B5791">
              <w:instrText xml:space="preserve"> REF _Ref33022713 \w \h  \* MERGEFORMAT </w:instrText>
            </w:r>
            <w:r w:rsidRPr="005B5791">
              <w:fldChar w:fldCharType="separate"/>
            </w:r>
            <w:r w:rsidR="00BD68DB">
              <w:t>4.2.2</w:t>
            </w:r>
            <w:r w:rsidRPr="005B5791">
              <w:fldChar w:fldCharType="end"/>
            </w:r>
            <w:r w:rsidRPr="005B5791">
              <w:t xml:space="preserve"> </w:t>
            </w:r>
            <w:r w:rsidRPr="005B5791">
              <w:fldChar w:fldCharType="begin"/>
            </w:r>
            <w:r w:rsidRPr="005B5791">
              <w:instrText xml:space="preserve"> REF _Ref33022719 \h  \* MERGEFORMAT </w:instrText>
            </w:r>
            <w:r w:rsidRPr="005B5791">
              <w:fldChar w:fldCharType="separate"/>
            </w:r>
            <w:r w:rsidR="00BD68DB" w:rsidRPr="005B5791">
              <w:t>Hydraulic Width</w:t>
            </w:r>
            <w:r w:rsidRPr="005B5791">
              <w:fldChar w:fldCharType="end"/>
            </w:r>
          </w:p>
        </w:tc>
      </w:tr>
      <w:tr w:rsidR="00836213" w:rsidRPr="005B5791" w14:paraId="35E50189" w14:textId="77777777" w:rsidTr="00363814">
        <w:trPr>
          <w:trHeight w:val="288"/>
        </w:trPr>
        <w:tc>
          <w:tcPr>
            <w:tcW w:w="1205" w:type="pct"/>
            <w:vMerge/>
            <w:shd w:val="clear" w:color="auto" w:fill="auto"/>
            <w:vAlign w:val="center"/>
            <w:hideMark/>
          </w:tcPr>
          <w:p w14:paraId="61E44734" w14:textId="77777777" w:rsidR="00836213" w:rsidRPr="005B5791" w:rsidRDefault="00836213" w:rsidP="00836213">
            <w:pPr>
              <w:pStyle w:val="TableCell"/>
            </w:pPr>
          </w:p>
        </w:tc>
        <w:tc>
          <w:tcPr>
            <w:tcW w:w="1205" w:type="pct"/>
            <w:shd w:val="clear" w:color="auto" w:fill="auto"/>
            <w:noWrap/>
            <w:vAlign w:val="center"/>
            <w:hideMark/>
          </w:tcPr>
          <w:p w14:paraId="0D8C8D08" w14:textId="0E4ED2E2" w:rsidR="00836213" w:rsidRPr="005B5791" w:rsidRDefault="00836213" w:rsidP="00836213">
            <w:pPr>
              <w:pStyle w:val="TableCell"/>
            </w:pPr>
            <w:r w:rsidRPr="005B5791">
              <w:t>Added for climate resilienc</w:t>
            </w:r>
            <w:r w:rsidR="000C6129" w:rsidRPr="005B5791">
              <w:t>e</w:t>
            </w:r>
          </w:p>
        </w:tc>
        <w:tc>
          <w:tcPr>
            <w:tcW w:w="952" w:type="pct"/>
            <w:shd w:val="clear" w:color="auto" w:fill="auto"/>
            <w:noWrap/>
            <w:vAlign w:val="center"/>
            <w:hideMark/>
          </w:tcPr>
          <w:p w14:paraId="640B180A" w14:textId="403AD322" w:rsidR="00836213" w:rsidRPr="005B5791" w:rsidRDefault="0053546C" w:rsidP="00836213">
            <w:pPr>
              <w:pStyle w:val="TableCell"/>
            </w:pPr>
            <w:r w:rsidRPr="005B5791">
              <w:rPr>
                <w:highlight w:val="yellow"/>
              </w:rPr>
              <w:t>Yes/No</w:t>
            </w:r>
          </w:p>
        </w:tc>
        <w:tc>
          <w:tcPr>
            <w:tcW w:w="1637" w:type="pct"/>
            <w:shd w:val="clear" w:color="auto" w:fill="auto"/>
            <w:noWrap/>
            <w:vAlign w:val="center"/>
          </w:tcPr>
          <w:p w14:paraId="18A610F3" w14:textId="20B918A7" w:rsidR="00836213" w:rsidRPr="005B5791" w:rsidRDefault="00836213" w:rsidP="00836213">
            <w:pPr>
              <w:pStyle w:val="TableCell"/>
            </w:pPr>
            <w:r w:rsidRPr="005B5791">
              <w:fldChar w:fldCharType="begin"/>
            </w:r>
            <w:r w:rsidRPr="005B5791">
              <w:instrText xml:space="preserve"> REF _Ref33022713 \w \h  \* MERGEFORMAT </w:instrText>
            </w:r>
            <w:r w:rsidRPr="005B5791">
              <w:fldChar w:fldCharType="separate"/>
            </w:r>
            <w:r w:rsidR="00BD68DB">
              <w:t>4.2.2</w:t>
            </w:r>
            <w:r w:rsidRPr="005B5791">
              <w:fldChar w:fldCharType="end"/>
            </w:r>
            <w:r w:rsidRPr="005B5791">
              <w:t xml:space="preserve"> </w:t>
            </w:r>
            <w:r w:rsidRPr="005B5791">
              <w:fldChar w:fldCharType="begin"/>
            </w:r>
            <w:r w:rsidRPr="005B5791">
              <w:instrText xml:space="preserve"> REF _Ref33022719 \h  \* MERGEFORMAT </w:instrText>
            </w:r>
            <w:r w:rsidRPr="005B5791">
              <w:fldChar w:fldCharType="separate"/>
            </w:r>
            <w:r w:rsidR="00BD68DB" w:rsidRPr="005B5791">
              <w:t>Hydraulic Width</w:t>
            </w:r>
            <w:r w:rsidRPr="005B5791">
              <w:fldChar w:fldCharType="end"/>
            </w:r>
          </w:p>
        </w:tc>
      </w:tr>
      <w:tr w:rsidR="006B7555" w:rsidRPr="005B5791" w14:paraId="0D562296" w14:textId="77777777" w:rsidTr="00363814">
        <w:trPr>
          <w:trHeight w:val="288"/>
        </w:trPr>
        <w:tc>
          <w:tcPr>
            <w:tcW w:w="1205" w:type="pct"/>
            <w:vMerge w:val="restart"/>
            <w:shd w:val="clear" w:color="auto" w:fill="auto"/>
            <w:noWrap/>
            <w:vAlign w:val="center"/>
            <w:hideMark/>
          </w:tcPr>
          <w:p w14:paraId="4EA30526" w14:textId="10C6548C" w:rsidR="006B7555" w:rsidRPr="005B5791" w:rsidRDefault="00825116" w:rsidP="006B7555">
            <w:pPr>
              <w:pStyle w:val="TableCell"/>
            </w:pPr>
            <w:r w:rsidRPr="005B5791">
              <w:t>Vertical clearance</w:t>
            </w:r>
          </w:p>
        </w:tc>
        <w:tc>
          <w:tcPr>
            <w:tcW w:w="1205" w:type="pct"/>
            <w:shd w:val="clear" w:color="auto" w:fill="auto"/>
            <w:noWrap/>
            <w:vAlign w:val="center"/>
            <w:hideMark/>
          </w:tcPr>
          <w:p w14:paraId="5F0950BB" w14:textId="67259117" w:rsidR="006B7555" w:rsidRPr="005B5791" w:rsidRDefault="006B7555" w:rsidP="006B7555">
            <w:pPr>
              <w:pStyle w:val="TableCell"/>
            </w:pPr>
            <w:r w:rsidRPr="005B5791">
              <w:t xml:space="preserve">Required </w:t>
            </w:r>
            <w:r w:rsidR="006C3795" w:rsidRPr="005B5791">
              <w:t>freeboard</w:t>
            </w:r>
          </w:p>
        </w:tc>
        <w:tc>
          <w:tcPr>
            <w:tcW w:w="952" w:type="pct"/>
            <w:shd w:val="clear" w:color="auto" w:fill="auto"/>
            <w:noWrap/>
            <w:vAlign w:val="center"/>
            <w:hideMark/>
          </w:tcPr>
          <w:p w14:paraId="036AEC2E" w14:textId="77777777" w:rsidR="006B7555" w:rsidRPr="005B5791" w:rsidRDefault="006B7555" w:rsidP="006B7555">
            <w:pPr>
              <w:pStyle w:val="TableCell"/>
            </w:pPr>
            <w:r w:rsidRPr="005B5791">
              <w:rPr>
                <w:highlight w:val="yellow"/>
              </w:rPr>
              <w:t>X.X</w:t>
            </w:r>
            <w:r w:rsidRPr="005B5791">
              <w:t xml:space="preserve"> ft</w:t>
            </w:r>
          </w:p>
        </w:tc>
        <w:tc>
          <w:tcPr>
            <w:tcW w:w="1637" w:type="pct"/>
            <w:shd w:val="clear" w:color="auto" w:fill="auto"/>
            <w:noWrap/>
            <w:vAlign w:val="center"/>
          </w:tcPr>
          <w:p w14:paraId="37F356CF" w14:textId="5564FE34" w:rsidR="006B7555" w:rsidRPr="005B5791" w:rsidRDefault="006B7555" w:rsidP="006B7555">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6C3795" w:rsidRPr="005B5791" w14:paraId="4ACC1D00" w14:textId="77777777" w:rsidTr="00363814">
        <w:trPr>
          <w:trHeight w:val="288"/>
        </w:trPr>
        <w:tc>
          <w:tcPr>
            <w:tcW w:w="1205" w:type="pct"/>
            <w:vMerge/>
            <w:shd w:val="clear" w:color="auto" w:fill="auto"/>
            <w:vAlign w:val="center"/>
          </w:tcPr>
          <w:p w14:paraId="51E13CF6" w14:textId="77777777" w:rsidR="006C3795" w:rsidRPr="005B5791" w:rsidRDefault="006C3795" w:rsidP="006B7555">
            <w:pPr>
              <w:pStyle w:val="TableCell"/>
            </w:pPr>
          </w:p>
        </w:tc>
        <w:tc>
          <w:tcPr>
            <w:tcW w:w="1205" w:type="pct"/>
            <w:shd w:val="clear" w:color="auto" w:fill="auto"/>
            <w:noWrap/>
            <w:vAlign w:val="center"/>
          </w:tcPr>
          <w:p w14:paraId="48EC927E" w14:textId="6F594041" w:rsidR="006C3795" w:rsidRPr="005B5791" w:rsidRDefault="006C3795" w:rsidP="006B7555">
            <w:pPr>
              <w:pStyle w:val="TableCell"/>
            </w:pPr>
            <w:r w:rsidRPr="005B5791">
              <w:t>Required freeboard applied to 100</w:t>
            </w:r>
            <w:r w:rsidR="00F10FD1">
              <w:t xml:space="preserve"> </w:t>
            </w:r>
            <w:r w:rsidRPr="005B5791">
              <w:t>yr or 2080 100</w:t>
            </w:r>
            <w:r w:rsidR="00F10FD1">
              <w:t xml:space="preserve"> </w:t>
            </w:r>
            <w:r w:rsidRPr="005B5791">
              <w:t>yr</w:t>
            </w:r>
          </w:p>
        </w:tc>
        <w:tc>
          <w:tcPr>
            <w:tcW w:w="952" w:type="pct"/>
            <w:shd w:val="clear" w:color="auto" w:fill="auto"/>
            <w:noWrap/>
            <w:vAlign w:val="center"/>
          </w:tcPr>
          <w:p w14:paraId="36BCBF8B" w14:textId="5FD98E08" w:rsidR="006C3795" w:rsidRPr="005B5791" w:rsidRDefault="006C3795" w:rsidP="006B7555">
            <w:pPr>
              <w:pStyle w:val="TableCell"/>
              <w:rPr>
                <w:highlight w:val="yellow"/>
              </w:rPr>
            </w:pPr>
            <w:r w:rsidRPr="005B5791">
              <w:rPr>
                <w:highlight w:val="yellow"/>
              </w:rPr>
              <w:t>100</w:t>
            </w:r>
            <w:r w:rsidR="00F10FD1">
              <w:rPr>
                <w:highlight w:val="yellow"/>
              </w:rPr>
              <w:t xml:space="preserve"> </w:t>
            </w:r>
            <w:r w:rsidRPr="005B5791">
              <w:rPr>
                <w:highlight w:val="yellow"/>
              </w:rPr>
              <w:t>yr/2080 100</w:t>
            </w:r>
            <w:r w:rsidR="00F10FD1">
              <w:rPr>
                <w:highlight w:val="yellow"/>
              </w:rPr>
              <w:t xml:space="preserve"> </w:t>
            </w:r>
            <w:r w:rsidRPr="005B5791">
              <w:rPr>
                <w:highlight w:val="yellow"/>
              </w:rPr>
              <w:t>yr</w:t>
            </w:r>
          </w:p>
        </w:tc>
        <w:tc>
          <w:tcPr>
            <w:tcW w:w="1637" w:type="pct"/>
            <w:shd w:val="clear" w:color="auto" w:fill="auto"/>
            <w:noWrap/>
            <w:vAlign w:val="center"/>
          </w:tcPr>
          <w:p w14:paraId="020D1430" w14:textId="20367B41" w:rsidR="006C3795" w:rsidRPr="005B5791" w:rsidRDefault="006C3795" w:rsidP="006B7555">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8D3592" w:rsidRPr="005B5791" w14:paraId="3FDCC64F" w14:textId="77777777" w:rsidTr="00363814">
        <w:trPr>
          <w:trHeight w:val="288"/>
        </w:trPr>
        <w:tc>
          <w:tcPr>
            <w:tcW w:w="1205" w:type="pct"/>
            <w:vMerge/>
            <w:shd w:val="clear" w:color="auto" w:fill="auto"/>
            <w:vAlign w:val="center"/>
          </w:tcPr>
          <w:p w14:paraId="40764DD7" w14:textId="77777777" w:rsidR="008D3592" w:rsidRPr="005B5791" w:rsidRDefault="008D3592" w:rsidP="008D3592">
            <w:pPr>
              <w:pStyle w:val="TableCell"/>
            </w:pPr>
          </w:p>
        </w:tc>
        <w:tc>
          <w:tcPr>
            <w:tcW w:w="1205" w:type="pct"/>
            <w:shd w:val="clear" w:color="auto" w:fill="auto"/>
            <w:noWrap/>
            <w:vAlign w:val="center"/>
          </w:tcPr>
          <w:p w14:paraId="1594F4C5" w14:textId="307C1323" w:rsidR="008D3592" w:rsidRPr="005B5791" w:rsidRDefault="008D3592" w:rsidP="008D3592">
            <w:pPr>
              <w:pStyle w:val="TableCell"/>
            </w:pPr>
            <w:r w:rsidRPr="005B5791">
              <w:t xml:space="preserve">Maintenance </w:t>
            </w:r>
            <w:r w:rsidR="00340EB3" w:rsidRPr="005B5791">
              <w:t>c</w:t>
            </w:r>
            <w:r w:rsidRPr="005B5791">
              <w:t>learance</w:t>
            </w:r>
          </w:p>
        </w:tc>
        <w:tc>
          <w:tcPr>
            <w:tcW w:w="952" w:type="pct"/>
            <w:shd w:val="clear" w:color="auto" w:fill="auto"/>
            <w:noWrap/>
            <w:vAlign w:val="center"/>
          </w:tcPr>
          <w:p w14:paraId="0E7EDDDF" w14:textId="1CFBA475" w:rsidR="008D3592" w:rsidRPr="005B5791" w:rsidRDefault="008D3592" w:rsidP="008D3592">
            <w:pPr>
              <w:pStyle w:val="TableCell"/>
              <w:rPr>
                <w:highlight w:val="yellow"/>
              </w:rPr>
            </w:pPr>
            <w:r w:rsidRPr="005B5791">
              <w:rPr>
                <w:highlight w:val="yellow"/>
              </w:rPr>
              <w:t>Recommended/Required X ft</w:t>
            </w:r>
          </w:p>
        </w:tc>
        <w:tc>
          <w:tcPr>
            <w:tcW w:w="1637" w:type="pct"/>
            <w:shd w:val="clear" w:color="auto" w:fill="auto"/>
            <w:noWrap/>
            <w:vAlign w:val="center"/>
          </w:tcPr>
          <w:p w14:paraId="34125F3F" w14:textId="36794D4F" w:rsidR="008D3592" w:rsidRPr="005B5791" w:rsidRDefault="008D3592" w:rsidP="008D3592">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8D3592" w:rsidRPr="005B5791" w14:paraId="4B4D6C64" w14:textId="77777777" w:rsidTr="00363814">
        <w:trPr>
          <w:trHeight w:val="288"/>
        </w:trPr>
        <w:tc>
          <w:tcPr>
            <w:tcW w:w="1205" w:type="pct"/>
            <w:vMerge/>
            <w:shd w:val="clear" w:color="auto" w:fill="auto"/>
            <w:vAlign w:val="center"/>
          </w:tcPr>
          <w:p w14:paraId="130589A8" w14:textId="77777777" w:rsidR="008D3592" w:rsidRPr="005B5791" w:rsidRDefault="008D3592" w:rsidP="008D3592">
            <w:pPr>
              <w:pStyle w:val="TableCell"/>
            </w:pPr>
          </w:p>
        </w:tc>
        <w:tc>
          <w:tcPr>
            <w:tcW w:w="1205" w:type="pct"/>
            <w:shd w:val="clear" w:color="auto" w:fill="auto"/>
            <w:noWrap/>
            <w:vAlign w:val="center"/>
          </w:tcPr>
          <w:p w14:paraId="567EA189" w14:textId="082FC8BF" w:rsidR="008D3592" w:rsidRPr="005B5791" w:rsidRDefault="008D3592" w:rsidP="008D3592">
            <w:pPr>
              <w:pStyle w:val="TableCell"/>
            </w:pPr>
            <w:r w:rsidRPr="005B5791">
              <w:t>Low chord elevation</w:t>
            </w:r>
          </w:p>
        </w:tc>
        <w:tc>
          <w:tcPr>
            <w:tcW w:w="952" w:type="pct"/>
            <w:shd w:val="clear" w:color="auto" w:fill="auto"/>
            <w:noWrap/>
            <w:vAlign w:val="center"/>
          </w:tcPr>
          <w:p w14:paraId="5307E4C0" w14:textId="7655AF4E" w:rsidR="008D3592" w:rsidRPr="005B5791" w:rsidRDefault="008D3592" w:rsidP="008D3592">
            <w:pPr>
              <w:pStyle w:val="TableCell"/>
            </w:pPr>
            <w:r w:rsidRPr="005B5791">
              <w:t>See link</w:t>
            </w:r>
          </w:p>
        </w:tc>
        <w:tc>
          <w:tcPr>
            <w:tcW w:w="1637" w:type="pct"/>
            <w:shd w:val="clear" w:color="auto" w:fill="auto"/>
            <w:noWrap/>
            <w:vAlign w:val="center"/>
          </w:tcPr>
          <w:p w14:paraId="70DF8DBD" w14:textId="2C9F0856" w:rsidR="008D3592" w:rsidRPr="005B5791" w:rsidRDefault="008D3592" w:rsidP="008D3592">
            <w:pPr>
              <w:pStyle w:val="TableCell"/>
            </w:pPr>
            <w:r w:rsidRPr="005B5791">
              <w:fldChar w:fldCharType="begin"/>
            </w:r>
            <w:r w:rsidRPr="005B5791">
              <w:instrText xml:space="preserve"> REF _Ref33018669 \w \h  \* MERGEFORMAT </w:instrText>
            </w:r>
            <w:r w:rsidRPr="005B5791">
              <w:fldChar w:fldCharType="separate"/>
            </w:r>
            <w:r w:rsidR="00BD68DB">
              <w:t>4.2.3</w:t>
            </w:r>
            <w:r w:rsidRPr="005B5791">
              <w:fldChar w:fldCharType="end"/>
            </w:r>
            <w:r w:rsidRPr="005B5791">
              <w:t xml:space="preserve"> </w:t>
            </w:r>
            <w:r w:rsidRPr="005B5791">
              <w:fldChar w:fldCharType="begin"/>
            </w:r>
            <w:r w:rsidRPr="005B5791">
              <w:instrText xml:space="preserve"> REF _Ref33018682 \h  \* MERGEFORMAT </w:instrText>
            </w:r>
            <w:r w:rsidRPr="005B5791">
              <w:fldChar w:fldCharType="separate"/>
            </w:r>
            <w:r w:rsidR="00BD68DB" w:rsidRPr="005B5791">
              <w:t>Vertical Clearance</w:t>
            </w:r>
            <w:r w:rsidRPr="005B5791">
              <w:fldChar w:fldCharType="end"/>
            </w:r>
          </w:p>
        </w:tc>
      </w:tr>
      <w:tr w:rsidR="008D3592" w:rsidRPr="005B5791" w14:paraId="26E97232" w14:textId="77777777" w:rsidTr="00363814">
        <w:trPr>
          <w:trHeight w:val="288"/>
        </w:trPr>
        <w:tc>
          <w:tcPr>
            <w:tcW w:w="1205" w:type="pct"/>
            <w:vMerge w:val="restart"/>
            <w:shd w:val="clear" w:color="auto" w:fill="auto"/>
            <w:noWrap/>
            <w:vAlign w:val="center"/>
            <w:hideMark/>
          </w:tcPr>
          <w:p w14:paraId="41E5E96F" w14:textId="77777777" w:rsidR="008D3592" w:rsidRPr="005B5791" w:rsidRDefault="008D3592" w:rsidP="008D3592">
            <w:pPr>
              <w:pStyle w:val="TableCell"/>
            </w:pPr>
            <w:r w:rsidRPr="005B5791">
              <w:t>Crossing length</w:t>
            </w:r>
          </w:p>
        </w:tc>
        <w:tc>
          <w:tcPr>
            <w:tcW w:w="1205" w:type="pct"/>
            <w:shd w:val="clear" w:color="auto" w:fill="auto"/>
            <w:noWrap/>
            <w:vAlign w:val="center"/>
            <w:hideMark/>
          </w:tcPr>
          <w:p w14:paraId="2C3915A0" w14:textId="77777777" w:rsidR="008D3592" w:rsidRPr="005B5791" w:rsidRDefault="008D3592" w:rsidP="008D3592">
            <w:pPr>
              <w:pStyle w:val="TableCell"/>
            </w:pPr>
            <w:r w:rsidRPr="005B5791">
              <w:t>Existing</w:t>
            </w:r>
          </w:p>
        </w:tc>
        <w:tc>
          <w:tcPr>
            <w:tcW w:w="952" w:type="pct"/>
            <w:shd w:val="clear" w:color="auto" w:fill="auto"/>
            <w:noWrap/>
            <w:vAlign w:val="center"/>
            <w:hideMark/>
          </w:tcPr>
          <w:p w14:paraId="24FF6DD9" w14:textId="77777777" w:rsidR="008D3592" w:rsidRPr="005B5791" w:rsidRDefault="008D3592" w:rsidP="008D3592">
            <w:pPr>
              <w:pStyle w:val="TableCell"/>
            </w:pPr>
            <w:r w:rsidRPr="005B5791">
              <w:rPr>
                <w:highlight w:val="yellow"/>
              </w:rPr>
              <w:t>X.X</w:t>
            </w:r>
            <w:r w:rsidRPr="005B5791">
              <w:t xml:space="preserve"> ft</w:t>
            </w:r>
          </w:p>
        </w:tc>
        <w:tc>
          <w:tcPr>
            <w:tcW w:w="1637" w:type="pct"/>
            <w:shd w:val="clear" w:color="auto" w:fill="auto"/>
            <w:noWrap/>
            <w:vAlign w:val="center"/>
          </w:tcPr>
          <w:p w14:paraId="7625E5AF" w14:textId="09EEE26A" w:rsidR="008D3592" w:rsidRPr="005B5791" w:rsidRDefault="008D3592" w:rsidP="008D3592">
            <w:pPr>
              <w:pStyle w:val="TableCell"/>
            </w:pPr>
            <w:r w:rsidRPr="005B5791">
              <w:fldChar w:fldCharType="begin"/>
            </w:r>
            <w:r w:rsidRPr="005B5791">
              <w:instrText xml:space="preserve"> REF _Ref33022809 \w \h  \* MERGEFORMAT </w:instrText>
            </w:r>
            <w:r w:rsidRPr="005B5791">
              <w:fldChar w:fldCharType="separate"/>
            </w:r>
            <w:r w:rsidR="00BD68DB">
              <w:t>2.6.2</w:t>
            </w:r>
            <w:r w:rsidRPr="005B5791">
              <w:fldChar w:fldCharType="end"/>
            </w:r>
            <w:r w:rsidRPr="005B5791">
              <w:t xml:space="preserve"> </w:t>
            </w:r>
            <w:r w:rsidRPr="005B5791">
              <w:fldChar w:fldCharType="begin"/>
            </w:r>
            <w:r w:rsidRPr="005B5791">
              <w:instrText xml:space="preserve"> REF _Ref33022817 \h  \* MERGEFORMAT </w:instrText>
            </w:r>
            <w:r w:rsidRPr="005B5791">
              <w:fldChar w:fldCharType="separate"/>
            </w:r>
            <w:r w:rsidR="00BD68DB" w:rsidRPr="005B5791">
              <w:t>Existing Conditions</w:t>
            </w:r>
            <w:r w:rsidRPr="005B5791">
              <w:fldChar w:fldCharType="end"/>
            </w:r>
          </w:p>
        </w:tc>
      </w:tr>
      <w:tr w:rsidR="008D3592" w:rsidRPr="005B5791" w14:paraId="74ED81B5" w14:textId="77777777" w:rsidTr="00363814">
        <w:trPr>
          <w:trHeight w:val="288"/>
        </w:trPr>
        <w:tc>
          <w:tcPr>
            <w:tcW w:w="1205" w:type="pct"/>
            <w:vMerge/>
            <w:shd w:val="clear" w:color="auto" w:fill="auto"/>
            <w:vAlign w:val="center"/>
            <w:hideMark/>
          </w:tcPr>
          <w:p w14:paraId="64CEB94F" w14:textId="77777777" w:rsidR="008D3592" w:rsidRPr="005B5791" w:rsidRDefault="008D3592" w:rsidP="008D3592">
            <w:pPr>
              <w:pStyle w:val="TableCell"/>
            </w:pPr>
          </w:p>
        </w:tc>
        <w:tc>
          <w:tcPr>
            <w:tcW w:w="1205" w:type="pct"/>
            <w:shd w:val="clear" w:color="auto" w:fill="auto"/>
            <w:noWrap/>
            <w:vAlign w:val="center"/>
            <w:hideMark/>
          </w:tcPr>
          <w:p w14:paraId="69A80109" w14:textId="77777777" w:rsidR="008D3592" w:rsidRPr="005B5791" w:rsidRDefault="008D3592" w:rsidP="008D3592">
            <w:pPr>
              <w:pStyle w:val="TableCell"/>
            </w:pPr>
            <w:r w:rsidRPr="005B5791">
              <w:t>Proposed</w:t>
            </w:r>
          </w:p>
        </w:tc>
        <w:tc>
          <w:tcPr>
            <w:tcW w:w="952" w:type="pct"/>
            <w:shd w:val="clear" w:color="auto" w:fill="auto"/>
            <w:noWrap/>
            <w:vAlign w:val="center"/>
            <w:hideMark/>
          </w:tcPr>
          <w:p w14:paraId="6D3CA157" w14:textId="77777777" w:rsidR="008D3592" w:rsidRPr="005B5791" w:rsidRDefault="008D3592" w:rsidP="008D3592">
            <w:pPr>
              <w:pStyle w:val="TableCell"/>
            </w:pPr>
            <w:r w:rsidRPr="005B5791">
              <w:rPr>
                <w:highlight w:val="yellow"/>
              </w:rPr>
              <w:t>X.X</w:t>
            </w:r>
            <w:r w:rsidRPr="005B5791">
              <w:t xml:space="preserve"> ft</w:t>
            </w:r>
          </w:p>
        </w:tc>
        <w:tc>
          <w:tcPr>
            <w:tcW w:w="1637" w:type="pct"/>
            <w:shd w:val="clear" w:color="auto" w:fill="auto"/>
            <w:noWrap/>
            <w:vAlign w:val="center"/>
          </w:tcPr>
          <w:p w14:paraId="4A067619" w14:textId="6C1366D1" w:rsidR="008D3592" w:rsidRPr="005B5791" w:rsidRDefault="008D3592" w:rsidP="008D3592">
            <w:pPr>
              <w:pStyle w:val="TableCell"/>
            </w:pPr>
            <w:r w:rsidRPr="005B5791">
              <w:fldChar w:fldCharType="begin"/>
            </w:r>
            <w:r w:rsidRPr="005B5791">
              <w:instrText xml:space="preserve"> REF _Ref86996901 \r \h </w:instrText>
            </w:r>
            <w:r w:rsidRPr="005B5791">
              <w:fldChar w:fldCharType="separate"/>
            </w:r>
            <w:r w:rsidR="00BD68DB">
              <w:t>4.2.4</w:t>
            </w:r>
            <w:r w:rsidRPr="005B5791">
              <w:fldChar w:fldCharType="end"/>
            </w:r>
            <w:r w:rsidRPr="005B5791">
              <w:t xml:space="preserve"> </w:t>
            </w:r>
            <w:r w:rsidRPr="005B5791">
              <w:fldChar w:fldCharType="begin"/>
            </w:r>
            <w:r w:rsidRPr="005B5791">
              <w:instrText xml:space="preserve"> REF _Ref86996901 \h </w:instrText>
            </w:r>
            <w:r w:rsidRPr="005B5791">
              <w:fldChar w:fldCharType="separate"/>
            </w:r>
            <w:r w:rsidR="00BD68DB" w:rsidRPr="005B5791">
              <w:t>Hydraulic Length</w:t>
            </w:r>
            <w:r w:rsidRPr="005B5791">
              <w:fldChar w:fldCharType="end"/>
            </w:r>
          </w:p>
        </w:tc>
      </w:tr>
      <w:tr w:rsidR="008D3592" w:rsidRPr="005B5791" w14:paraId="369470F2" w14:textId="77777777" w:rsidTr="00363814">
        <w:trPr>
          <w:trHeight w:val="288"/>
        </w:trPr>
        <w:tc>
          <w:tcPr>
            <w:tcW w:w="1205" w:type="pct"/>
            <w:vMerge w:val="restart"/>
            <w:shd w:val="clear" w:color="auto" w:fill="auto"/>
            <w:vAlign w:val="center"/>
          </w:tcPr>
          <w:p w14:paraId="0618271B" w14:textId="77777777" w:rsidR="008D3592" w:rsidRPr="005B5791" w:rsidRDefault="008D3592" w:rsidP="008D3592">
            <w:pPr>
              <w:pStyle w:val="TableCell"/>
            </w:pPr>
            <w:r w:rsidRPr="005B5791">
              <w:t xml:space="preserve">Structure type </w:t>
            </w:r>
          </w:p>
        </w:tc>
        <w:tc>
          <w:tcPr>
            <w:tcW w:w="1205" w:type="pct"/>
            <w:shd w:val="clear" w:color="auto" w:fill="auto"/>
            <w:noWrap/>
            <w:vAlign w:val="center"/>
          </w:tcPr>
          <w:p w14:paraId="67A0E809" w14:textId="77777777" w:rsidR="008D3592" w:rsidRPr="005B5791" w:rsidRDefault="008D3592" w:rsidP="008D3592">
            <w:pPr>
              <w:pStyle w:val="TableCell"/>
            </w:pPr>
            <w:r w:rsidRPr="005B5791">
              <w:t>Recommendation</w:t>
            </w:r>
          </w:p>
        </w:tc>
        <w:tc>
          <w:tcPr>
            <w:tcW w:w="952" w:type="pct"/>
            <w:shd w:val="clear" w:color="auto" w:fill="auto"/>
            <w:noWrap/>
            <w:vAlign w:val="center"/>
          </w:tcPr>
          <w:p w14:paraId="22F28813" w14:textId="6489F250"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4D5AFC78" w14:textId="5DE67C1D" w:rsidR="008D3592" w:rsidRPr="005B5791" w:rsidRDefault="008D3592" w:rsidP="008D3592">
            <w:pPr>
              <w:pStyle w:val="TableCell"/>
            </w:pPr>
            <w:r w:rsidRPr="005B5791">
              <w:fldChar w:fldCharType="begin"/>
            </w:r>
            <w:r w:rsidRPr="005B5791">
              <w:instrText xml:space="preserve"> REF _Ref86998411 \r \h </w:instrText>
            </w:r>
            <w:r w:rsidRPr="005B5791">
              <w:fldChar w:fldCharType="separate"/>
            </w:r>
            <w:r w:rsidR="00BD68DB">
              <w:t>4.2.6</w:t>
            </w:r>
            <w:r w:rsidRPr="005B5791">
              <w:fldChar w:fldCharType="end"/>
            </w:r>
            <w:r w:rsidRPr="005B5791">
              <w:t xml:space="preserve"> </w:t>
            </w:r>
            <w:r w:rsidRPr="005B5791">
              <w:fldChar w:fldCharType="begin"/>
            </w:r>
            <w:r w:rsidRPr="005B5791">
              <w:instrText xml:space="preserve"> REF _Ref86998411 \h </w:instrText>
            </w:r>
            <w:r w:rsidRPr="005B5791">
              <w:fldChar w:fldCharType="separate"/>
            </w:r>
            <w:r w:rsidR="00BD68DB" w:rsidRPr="005B5791">
              <w:t>Structure Type</w:t>
            </w:r>
            <w:r w:rsidRPr="005B5791">
              <w:fldChar w:fldCharType="end"/>
            </w:r>
          </w:p>
        </w:tc>
      </w:tr>
      <w:tr w:rsidR="008D3592" w:rsidRPr="005B5791" w14:paraId="4F69C667" w14:textId="77777777" w:rsidTr="00363814">
        <w:trPr>
          <w:trHeight w:val="288"/>
        </w:trPr>
        <w:tc>
          <w:tcPr>
            <w:tcW w:w="1205" w:type="pct"/>
            <w:vMerge/>
            <w:shd w:val="clear" w:color="auto" w:fill="auto"/>
            <w:vAlign w:val="center"/>
          </w:tcPr>
          <w:p w14:paraId="77BDB639" w14:textId="77777777" w:rsidR="008D3592" w:rsidRPr="005B5791" w:rsidRDefault="008D3592" w:rsidP="008D3592">
            <w:pPr>
              <w:pStyle w:val="TableCell"/>
            </w:pPr>
          </w:p>
        </w:tc>
        <w:tc>
          <w:tcPr>
            <w:tcW w:w="1205" w:type="pct"/>
            <w:shd w:val="clear" w:color="auto" w:fill="auto"/>
            <w:noWrap/>
            <w:vAlign w:val="center"/>
          </w:tcPr>
          <w:p w14:paraId="44049F65" w14:textId="77777777" w:rsidR="008D3592" w:rsidRPr="005B5791" w:rsidRDefault="008D3592" w:rsidP="008D3592">
            <w:pPr>
              <w:pStyle w:val="TableCell"/>
            </w:pPr>
            <w:r w:rsidRPr="005B5791">
              <w:t>Type</w:t>
            </w:r>
          </w:p>
        </w:tc>
        <w:tc>
          <w:tcPr>
            <w:tcW w:w="952" w:type="pct"/>
            <w:shd w:val="clear" w:color="auto" w:fill="auto"/>
            <w:noWrap/>
            <w:vAlign w:val="center"/>
          </w:tcPr>
          <w:p w14:paraId="0063B4BF" w14:textId="77777777" w:rsidR="008D3592" w:rsidRPr="005B5791" w:rsidRDefault="008D3592" w:rsidP="008D3592">
            <w:pPr>
              <w:pStyle w:val="TableCell"/>
            </w:pPr>
          </w:p>
        </w:tc>
        <w:tc>
          <w:tcPr>
            <w:tcW w:w="1637" w:type="pct"/>
            <w:shd w:val="clear" w:color="auto" w:fill="auto"/>
            <w:noWrap/>
            <w:vAlign w:val="center"/>
          </w:tcPr>
          <w:p w14:paraId="0C19A8B4" w14:textId="365DA96B" w:rsidR="008D3592" w:rsidRPr="005B5791" w:rsidRDefault="008D3592" w:rsidP="008D3592">
            <w:pPr>
              <w:pStyle w:val="TableCell"/>
            </w:pPr>
            <w:r w:rsidRPr="005B5791">
              <w:fldChar w:fldCharType="begin"/>
            </w:r>
            <w:r w:rsidRPr="005B5791">
              <w:instrText xml:space="preserve"> REF _Ref86998411 \r \h </w:instrText>
            </w:r>
            <w:r w:rsidRPr="005B5791">
              <w:fldChar w:fldCharType="separate"/>
            </w:r>
            <w:r w:rsidR="00BD68DB">
              <w:t>4.2.6</w:t>
            </w:r>
            <w:r w:rsidRPr="005B5791">
              <w:fldChar w:fldCharType="end"/>
            </w:r>
            <w:r w:rsidRPr="005B5791">
              <w:t xml:space="preserve"> </w:t>
            </w:r>
            <w:r w:rsidRPr="005B5791">
              <w:fldChar w:fldCharType="begin"/>
            </w:r>
            <w:r w:rsidRPr="005B5791">
              <w:instrText xml:space="preserve"> REF _Ref86998411 \h </w:instrText>
            </w:r>
            <w:r w:rsidRPr="005B5791">
              <w:fldChar w:fldCharType="separate"/>
            </w:r>
            <w:r w:rsidR="00BD68DB" w:rsidRPr="005B5791">
              <w:t>Structure Type</w:t>
            </w:r>
            <w:r w:rsidRPr="005B5791">
              <w:fldChar w:fldCharType="end"/>
            </w:r>
          </w:p>
        </w:tc>
      </w:tr>
      <w:tr w:rsidR="008D3592" w:rsidRPr="005B5791" w14:paraId="53AFE7B3" w14:textId="77777777" w:rsidTr="00363814">
        <w:trPr>
          <w:trHeight w:val="288"/>
        </w:trPr>
        <w:tc>
          <w:tcPr>
            <w:tcW w:w="1205" w:type="pct"/>
            <w:vMerge w:val="restart"/>
            <w:shd w:val="clear" w:color="auto" w:fill="auto"/>
            <w:noWrap/>
            <w:vAlign w:val="center"/>
            <w:hideMark/>
          </w:tcPr>
          <w:p w14:paraId="2C9F5FEE" w14:textId="77777777" w:rsidR="008D3592" w:rsidRPr="005B5791" w:rsidRDefault="008D3592" w:rsidP="008D3592">
            <w:pPr>
              <w:pStyle w:val="TableCell"/>
            </w:pPr>
            <w:r w:rsidRPr="005B5791">
              <w:t>Substrate</w:t>
            </w:r>
          </w:p>
        </w:tc>
        <w:tc>
          <w:tcPr>
            <w:tcW w:w="1205" w:type="pct"/>
            <w:shd w:val="clear" w:color="auto" w:fill="auto"/>
            <w:noWrap/>
            <w:vAlign w:val="center"/>
            <w:hideMark/>
          </w:tcPr>
          <w:p w14:paraId="79300726" w14:textId="77777777" w:rsidR="008D3592" w:rsidRPr="005B5791" w:rsidRDefault="008D3592" w:rsidP="008D3592">
            <w:pPr>
              <w:pStyle w:val="TableCell"/>
            </w:pPr>
            <w:r w:rsidRPr="005B5791">
              <w:t>Existing</w:t>
            </w:r>
          </w:p>
        </w:tc>
        <w:tc>
          <w:tcPr>
            <w:tcW w:w="952" w:type="pct"/>
            <w:shd w:val="clear" w:color="auto" w:fill="auto"/>
            <w:noWrap/>
            <w:vAlign w:val="center"/>
            <w:hideMark/>
          </w:tcPr>
          <w:p w14:paraId="428F26E7" w14:textId="77777777" w:rsidR="008D3592" w:rsidRPr="005B5791" w:rsidRDefault="008D3592" w:rsidP="008D3592">
            <w:pPr>
              <w:pStyle w:val="TableCell"/>
            </w:pPr>
            <w:r w:rsidRPr="005B5791">
              <w:t>See link</w:t>
            </w:r>
          </w:p>
        </w:tc>
        <w:tc>
          <w:tcPr>
            <w:tcW w:w="1637" w:type="pct"/>
            <w:shd w:val="clear" w:color="auto" w:fill="auto"/>
            <w:noWrap/>
            <w:vAlign w:val="center"/>
          </w:tcPr>
          <w:p w14:paraId="08D44D8E" w14:textId="1A788CB5" w:rsidR="008D3592" w:rsidRPr="005B5791" w:rsidRDefault="008D3592" w:rsidP="008D3592">
            <w:pPr>
              <w:pStyle w:val="TableCell"/>
            </w:pPr>
            <w:r w:rsidRPr="005B5791">
              <w:fldChar w:fldCharType="begin"/>
            </w:r>
            <w:r w:rsidRPr="005B5791">
              <w:instrText xml:space="preserve"> REF _Ref33022664 \w \h  \* MERGEFORMAT </w:instrText>
            </w:r>
            <w:r w:rsidRPr="005B5791">
              <w:fldChar w:fldCharType="separate"/>
            </w:r>
            <w:r w:rsidR="00BD68DB">
              <w:t>2.7.3</w:t>
            </w:r>
            <w:r w:rsidRPr="005B5791">
              <w:fldChar w:fldCharType="end"/>
            </w:r>
            <w:r w:rsidRPr="005B5791">
              <w:t xml:space="preserve"> </w:t>
            </w:r>
            <w:r w:rsidRPr="005B5791">
              <w:fldChar w:fldCharType="begin"/>
            </w:r>
            <w:r w:rsidRPr="005B5791">
              <w:instrText xml:space="preserve"> REF _Ref33022669 \h  \* MERGEFORMAT </w:instrText>
            </w:r>
            <w:r w:rsidRPr="005B5791">
              <w:fldChar w:fldCharType="separate"/>
            </w:r>
            <w:r w:rsidR="00BD68DB" w:rsidRPr="005B5791">
              <w:t>Sediment</w:t>
            </w:r>
            <w:r w:rsidRPr="005B5791">
              <w:fldChar w:fldCharType="end"/>
            </w:r>
          </w:p>
        </w:tc>
      </w:tr>
      <w:tr w:rsidR="008D3592" w:rsidRPr="005B5791" w14:paraId="57738841" w14:textId="77777777" w:rsidTr="00363814">
        <w:trPr>
          <w:trHeight w:val="288"/>
        </w:trPr>
        <w:tc>
          <w:tcPr>
            <w:tcW w:w="1205" w:type="pct"/>
            <w:vMerge/>
            <w:shd w:val="clear" w:color="auto" w:fill="auto"/>
            <w:vAlign w:val="center"/>
            <w:hideMark/>
          </w:tcPr>
          <w:p w14:paraId="1E5890D3" w14:textId="77777777" w:rsidR="008D3592" w:rsidRPr="005B5791" w:rsidRDefault="008D3592" w:rsidP="008D3592">
            <w:pPr>
              <w:pStyle w:val="TableCell"/>
            </w:pPr>
          </w:p>
        </w:tc>
        <w:tc>
          <w:tcPr>
            <w:tcW w:w="1205" w:type="pct"/>
            <w:shd w:val="clear" w:color="auto" w:fill="auto"/>
            <w:noWrap/>
            <w:vAlign w:val="center"/>
            <w:hideMark/>
          </w:tcPr>
          <w:p w14:paraId="46B8BD7A" w14:textId="77777777" w:rsidR="008D3592" w:rsidRPr="005B5791" w:rsidRDefault="008D3592" w:rsidP="008D3592">
            <w:pPr>
              <w:pStyle w:val="TableCell"/>
            </w:pPr>
            <w:r w:rsidRPr="005B5791">
              <w:t>Proposed</w:t>
            </w:r>
          </w:p>
        </w:tc>
        <w:tc>
          <w:tcPr>
            <w:tcW w:w="952" w:type="pct"/>
            <w:shd w:val="clear" w:color="auto" w:fill="auto"/>
            <w:noWrap/>
            <w:vAlign w:val="center"/>
            <w:hideMark/>
          </w:tcPr>
          <w:p w14:paraId="3849CE75" w14:textId="77777777" w:rsidR="008D3592" w:rsidRPr="005B5791" w:rsidRDefault="008D3592" w:rsidP="008D3592">
            <w:pPr>
              <w:pStyle w:val="TableCell"/>
            </w:pPr>
            <w:r w:rsidRPr="005B5791">
              <w:t>See link</w:t>
            </w:r>
          </w:p>
        </w:tc>
        <w:tc>
          <w:tcPr>
            <w:tcW w:w="1637" w:type="pct"/>
            <w:shd w:val="clear" w:color="auto" w:fill="auto"/>
            <w:noWrap/>
            <w:vAlign w:val="center"/>
          </w:tcPr>
          <w:p w14:paraId="02822FE1" w14:textId="4332B620" w:rsidR="008D3592" w:rsidRPr="005B5791" w:rsidRDefault="008D3592" w:rsidP="008D3592">
            <w:pPr>
              <w:pStyle w:val="TableCell"/>
            </w:pPr>
            <w:r w:rsidRPr="005B5791">
              <w:fldChar w:fldCharType="begin"/>
            </w:r>
            <w:r w:rsidRPr="005B5791">
              <w:instrText xml:space="preserve"> REF _Ref86998463 \r \h </w:instrText>
            </w:r>
            <w:r w:rsidRPr="005B5791">
              <w:fldChar w:fldCharType="separate"/>
            </w:r>
            <w:r w:rsidR="00BD68DB">
              <w:t>4.3.1</w:t>
            </w:r>
            <w:r w:rsidRPr="005B5791">
              <w:fldChar w:fldCharType="end"/>
            </w:r>
            <w:r w:rsidRPr="005B5791">
              <w:t xml:space="preserve"> </w:t>
            </w:r>
            <w:r w:rsidRPr="005B5791">
              <w:fldChar w:fldCharType="begin"/>
            </w:r>
            <w:r w:rsidRPr="005B5791">
              <w:instrText xml:space="preserve"> REF _Ref86998463 \h </w:instrText>
            </w:r>
            <w:r w:rsidRPr="005B5791">
              <w:fldChar w:fldCharType="separate"/>
            </w:r>
            <w:r w:rsidR="00BD68DB" w:rsidRPr="005B5791">
              <w:t>Bed Material</w:t>
            </w:r>
            <w:r w:rsidRPr="005B5791">
              <w:fldChar w:fldCharType="end"/>
            </w:r>
          </w:p>
        </w:tc>
      </w:tr>
      <w:tr w:rsidR="008D3592" w:rsidRPr="005B5791" w14:paraId="3E6565A3" w14:textId="77777777" w:rsidTr="00363814">
        <w:trPr>
          <w:trHeight w:val="288"/>
        </w:trPr>
        <w:tc>
          <w:tcPr>
            <w:tcW w:w="1205" w:type="pct"/>
            <w:vMerge/>
            <w:shd w:val="clear" w:color="auto" w:fill="auto"/>
            <w:vAlign w:val="center"/>
          </w:tcPr>
          <w:p w14:paraId="063F0454" w14:textId="77777777" w:rsidR="008D3592" w:rsidRPr="005B5791" w:rsidRDefault="008D3592" w:rsidP="008D3592">
            <w:pPr>
              <w:pStyle w:val="TableCell"/>
            </w:pPr>
          </w:p>
        </w:tc>
        <w:tc>
          <w:tcPr>
            <w:tcW w:w="1205" w:type="pct"/>
            <w:shd w:val="clear" w:color="auto" w:fill="auto"/>
            <w:noWrap/>
            <w:vAlign w:val="center"/>
          </w:tcPr>
          <w:p w14:paraId="3A95C569" w14:textId="77777777" w:rsidR="008D3592" w:rsidRPr="005B5791" w:rsidRDefault="008D3592" w:rsidP="008D3592">
            <w:pPr>
              <w:pStyle w:val="TableCell"/>
            </w:pPr>
            <w:r w:rsidRPr="005B5791">
              <w:t>Coarser than existing?</w:t>
            </w:r>
          </w:p>
        </w:tc>
        <w:tc>
          <w:tcPr>
            <w:tcW w:w="952" w:type="pct"/>
            <w:shd w:val="clear" w:color="auto" w:fill="auto"/>
            <w:noWrap/>
            <w:vAlign w:val="center"/>
          </w:tcPr>
          <w:p w14:paraId="1EC31E25" w14:textId="7E10F49D"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3E68327B" w14:textId="16B0E54F" w:rsidR="008D3592" w:rsidRPr="005B5791" w:rsidRDefault="008D3592" w:rsidP="008D3592">
            <w:pPr>
              <w:pStyle w:val="TableCell"/>
            </w:pPr>
            <w:r w:rsidRPr="005B5791">
              <w:fldChar w:fldCharType="begin"/>
            </w:r>
            <w:r w:rsidRPr="005B5791">
              <w:instrText xml:space="preserve"> REF _Ref86998463 \r \h </w:instrText>
            </w:r>
            <w:r w:rsidRPr="005B5791">
              <w:fldChar w:fldCharType="separate"/>
            </w:r>
            <w:r w:rsidR="00BD68DB">
              <w:t>4.3.1</w:t>
            </w:r>
            <w:r w:rsidRPr="005B5791">
              <w:fldChar w:fldCharType="end"/>
            </w:r>
            <w:r w:rsidRPr="005B5791">
              <w:t xml:space="preserve"> </w:t>
            </w:r>
            <w:r w:rsidRPr="005B5791">
              <w:fldChar w:fldCharType="begin"/>
            </w:r>
            <w:r w:rsidRPr="005B5791">
              <w:instrText xml:space="preserve"> REF _Ref86998463 \h </w:instrText>
            </w:r>
            <w:r w:rsidRPr="005B5791">
              <w:fldChar w:fldCharType="separate"/>
            </w:r>
            <w:r w:rsidR="00BD68DB" w:rsidRPr="005B5791">
              <w:t>Bed Material</w:t>
            </w:r>
            <w:r w:rsidRPr="005B5791">
              <w:fldChar w:fldCharType="end"/>
            </w:r>
          </w:p>
        </w:tc>
      </w:tr>
      <w:tr w:rsidR="008D3592" w:rsidRPr="005B5791" w14:paraId="2A127A15" w14:textId="77777777" w:rsidTr="00363814">
        <w:trPr>
          <w:trHeight w:val="288"/>
        </w:trPr>
        <w:tc>
          <w:tcPr>
            <w:tcW w:w="1205" w:type="pct"/>
            <w:vMerge w:val="restart"/>
            <w:shd w:val="clear" w:color="auto" w:fill="auto"/>
            <w:noWrap/>
            <w:vAlign w:val="center"/>
            <w:hideMark/>
          </w:tcPr>
          <w:p w14:paraId="2A8BD80D" w14:textId="77777777" w:rsidR="008D3592" w:rsidRPr="005B5791" w:rsidRDefault="008D3592" w:rsidP="008D3592">
            <w:pPr>
              <w:pStyle w:val="TableCell"/>
            </w:pPr>
            <w:r w:rsidRPr="005B5791">
              <w:t>Channel complexity</w:t>
            </w:r>
          </w:p>
        </w:tc>
        <w:tc>
          <w:tcPr>
            <w:tcW w:w="1205" w:type="pct"/>
            <w:shd w:val="clear" w:color="auto" w:fill="auto"/>
            <w:noWrap/>
            <w:vAlign w:val="center"/>
            <w:hideMark/>
          </w:tcPr>
          <w:p w14:paraId="51EC23E4" w14:textId="77777777" w:rsidR="008D3592" w:rsidRPr="005B5791" w:rsidRDefault="008D3592" w:rsidP="008D3592">
            <w:pPr>
              <w:pStyle w:val="TableCell"/>
            </w:pPr>
            <w:r w:rsidRPr="005B5791">
              <w:t>LWM for bank stability</w:t>
            </w:r>
          </w:p>
        </w:tc>
        <w:tc>
          <w:tcPr>
            <w:tcW w:w="952" w:type="pct"/>
            <w:shd w:val="clear" w:color="auto" w:fill="auto"/>
            <w:noWrap/>
            <w:vAlign w:val="center"/>
            <w:hideMark/>
          </w:tcPr>
          <w:p w14:paraId="6B29D25E" w14:textId="6EDE54A5"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3E78599C" w14:textId="5E4BBCCA"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5DBA5181" w14:textId="77777777" w:rsidTr="00363814">
        <w:trPr>
          <w:trHeight w:val="288"/>
        </w:trPr>
        <w:tc>
          <w:tcPr>
            <w:tcW w:w="1205" w:type="pct"/>
            <w:vMerge/>
            <w:shd w:val="clear" w:color="auto" w:fill="auto"/>
            <w:vAlign w:val="center"/>
            <w:hideMark/>
          </w:tcPr>
          <w:p w14:paraId="21E24B40" w14:textId="77777777" w:rsidR="008D3592" w:rsidRPr="005B5791" w:rsidRDefault="008D3592" w:rsidP="008D3592">
            <w:pPr>
              <w:pStyle w:val="TableCell"/>
            </w:pPr>
          </w:p>
        </w:tc>
        <w:tc>
          <w:tcPr>
            <w:tcW w:w="1205" w:type="pct"/>
            <w:shd w:val="clear" w:color="auto" w:fill="auto"/>
            <w:noWrap/>
            <w:vAlign w:val="center"/>
            <w:hideMark/>
          </w:tcPr>
          <w:p w14:paraId="016DA501" w14:textId="77777777" w:rsidR="008D3592" w:rsidRPr="005B5791" w:rsidRDefault="008D3592" w:rsidP="008D3592">
            <w:pPr>
              <w:pStyle w:val="TableCell"/>
            </w:pPr>
            <w:r w:rsidRPr="005B5791">
              <w:t>LWM for habitat</w:t>
            </w:r>
          </w:p>
        </w:tc>
        <w:tc>
          <w:tcPr>
            <w:tcW w:w="952" w:type="pct"/>
            <w:shd w:val="clear" w:color="auto" w:fill="auto"/>
            <w:noWrap/>
            <w:vAlign w:val="center"/>
            <w:hideMark/>
          </w:tcPr>
          <w:p w14:paraId="665FC72A" w14:textId="6DB7A608" w:rsidR="008D3592" w:rsidRPr="005B5791" w:rsidRDefault="0053546C" w:rsidP="008D3592">
            <w:pPr>
              <w:pStyle w:val="TableCell"/>
            </w:pPr>
            <w:r w:rsidRPr="005B5791">
              <w:rPr>
                <w:highlight w:val="yellow"/>
              </w:rPr>
              <w:t>Yes/No</w:t>
            </w:r>
          </w:p>
        </w:tc>
        <w:tc>
          <w:tcPr>
            <w:tcW w:w="1637" w:type="pct"/>
            <w:shd w:val="clear" w:color="auto" w:fill="auto"/>
            <w:noWrap/>
            <w:vAlign w:val="center"/>
          </w:tcPr>
          <w:p w14:paraId="0368921F" w14:textId="6249C917"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6C504E" w:rsidRPr="005B5791" w14:paraId="00557CAD" w14:textId="77777777" w:rsidTr="00363814">
        <w:trPr>
          <w:trHeight w:val="288"/>
        </w:trPr>
        <w:tc>
          <w:tcPr>
            <w:tcW w:w="1205" w:type="pct"/>
            <w:vMerge/>
            <w:shd w:val="clear" w:color="auto" w:fill="auto"/>
            <w:vAlign w:val="center"/>
          </w:tcPr>
          <w:p w14:paraId="1D1BF548" w14:textId="77777777" w:rsidR="006C504E" w:rsidRPr="005B5791" w:rsidRDefault="006C504E" w:rsidP="008D3592">
            <w:pPr>
              <w:pStyle w:val="TableCell"/>
            </w:pPr>
          </w:p>
        </w:tc>
        <w:tc>
          <w:tcPr>
            <w:tcW w:w="1205" w:type="pct"/>
            <w:shd w:val="clear" w:color="auto" w:fill="auto"/>
            <w:noWrap/>
            <w:vAlign w:val="center"/>
          </w:tcPr>
          <w:p w14:paraId="549D818E" w14:textId="606955E1" w:rsidR="006C504E" w:rsidRPr="005B5791" w:rsidRDefault="006C504E" w:rsidP="008D3592">
            <w:pPr>
              <w:pStyle w:val="TableCell"/>
            </w:pPr>
            <w:r w:rsidRPr="005B5791">
              <w:t>LWM within structure</w:t>
            </w:r>
          </w:p>
        </w:tc>
        <w:tc>
          <w:tcPr>
            <w:tcW w:w="952" w:type="pct"/>
            <w:shd w:val="clear" w:color="auto" w:fill="auto"/>
            <w:noWrap/>
            <w:vAlign w:val="center"/>
          </w:tcPr>
          <w:p w14:paraId="397FF97B" w14:textId="1CDBDFC1" w:rsidR="006C504E" w:rsidRPr="005B5791" w:rsidRDefault="0053546C" w:rsidP="008D3592">
            <w:pPr>
              <w:pStyle w:val="TableCell"/>
              <w:rPr>
                <w:highlight w:val="yellow"/>
              </w:rPr>
            </w:pPr>
            <w:r w:rsidRPr="005B5791">
              <w:rPr>
                <w:highlight w:val="yellow"/>
              </w:rPr>
              <w:t>Yes/No</w:t>
            </w:r>
          </w:p>
        </w:tc>
        <w:tc>
          <w:tcPr>
            <w:tcW w:w="1637" w:type="pct"/>
            <w:shd w:val="clear" w:color="auto" w:fill="auto"/>
            <w:noWrap/>
            <w:vAlign w:val="center"/>
          </w:tcPr>
          <w:p w14:paraId="7D92B5CD" w14:textId="53F97F0F" w:rsidR="006C504E" w:rsidRPr="005B5791" w:rsidRDefault="006C504E"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11020D80" w14:textId="77777777" w:rsidTr="00363814">
        <w:trPr>
          <w:trHeight w:val="288"/>
        </w:trPr>
        <w:tc>
          <w:tcPr>
            <w:tcW w:w="1205" w:type="pct"/>
            <w:vMerge/>
            <w:shd w:val="clear" w:color="auto" w:fill="auto"/>
            <w:vAlign w:val="center"/>
          </w:tcPr>
          <w:p w14:paraId="4FD59C14" w14:textId="77777777" w:rsidR="008D3592" w:rsidRPr="005B5791" w:rsidRDefault="008D3592" w:rsidP="008D3592">
            <w:pPr>
              <w:pStyle w:val="TableCell"/>
            </w:pPr>
          </w:p>
        </w:tc>
        <w:tc>
          <w:tcPr>
            <w:tcW w:w="1205" w:type="pct"/>
            <w:shd w:val="clear" w:color="auto" w:fill="auto"/>
            <w:noWrap/>
            <w:vAlign w:val="center"/>
          </w:tcPr>
          <w:p w14:paraId="50D1796A" w14:textId="77777777" w:rsidR="008D3592" w:rsidRPr="005B5791" w:rsidRDefault="008D3592" w:rsidP="008D3592">
            <w:pPr>
              <w:pStyle w:val="TableCell"/>
            </w:pPr>
            <w:r w:rsidRPr="005B5791">
              <w:t>Meander bars</w:t>
            </w:r>
          </w:p>
        </w:tc>
        <w:tc>
          <w:tcPr>
            <w:tcW w:w="952" w:type="pct"/>
            <w:shd w:val="clear" w:color="auto" w:fill="auto"/>
            <w:noWrap/>
            <w:vAlign w:val="center"/>
          </w:tcPr>
          <w:p w14:paraId="0F2BC2A9" w14:textId="77777777" w:rsidR="008D3592" w:rsidRPr="005B5791" w:rsidRDefault="008D3592" w:rsidP="008D3592">
            <w:pPr>
              <w:pStyle w:val="TableCell"/>
            </w:pPr>
            <w:r w:rsidRPr="005B5791">
              <w:rPr>
                <w:highlight w:val="yellow"/>
              </w:rPr>
              <w:t>#</w:t>
            </w:r>
          </w:p>
        </w:tc>
        <w:tc>
          <w:tcPr>
            <w:tcW w:w="1637" w:type="pct"/>
            <w:shd w:val="clear" w:color="auto" w:fill="auto"/>
            <w:noWrap/>
            <w:vAlign w:val="center"/>
          </w:tcPr>
          <w:p w14:paraId="1CD77722" w14:textId="4560E273"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3CE539F2" w14:textId="77777777" w:rsidTr="00363814">
        <w:trPr>
          <w:trHeight w:val="288"/>
        </w:trPr>
        <w:tc>
          <w:tcPr>
            <w:tcW w:w="1205" w:type="pct"/>
            <w:vMerge/>
            <w:shd w:val="clear" w:color="auto" w:fill="auto"/>
            <w:vAlign w:val="center"/>
          </w:tcPr>
          <w:p w14:paraId="16CC992E" w14:textId="77777777" w:rsidR="008D3592" w:rsidRPr="005B5791" w:rsidRDefault="008D3592" w:rsidP="008D3592">
            <w:pPr>
              <w:pStyle w:val="TableCell"/>
            </w:pPr>
          </w:p>
        </w:tc>
        <w:tc>
          <w:tcPr>
            <w:tcW w:w="1205" w:type="pct"/>
            <w:shd w:val="clear" w:color="auto" w:fill="auto"/>
            <w:noWrap/>
            <w:vAlign w:val="center"/>
          </w:tcPr>
          <w:p w14:paraId="421D3D99" w14:textId="77777777" w:rsidR="008D3592" w:rsidRPr="005B5791" w:rsidRDefault="008D3592" w:rsidP="008D3592">
            <w:pPr>
              <w:pStyle w:val="TableCell"/>
            </w:pPr>
            <w:r w:rsidRPr="005B5791">
              <w:t>Boulder clusters</w:t>
            </w:r>
          </w:p>
        </w:tc>
        <w:tc>
          <w:tcPr>
            <w:tcW w:w="952" w:type="pct"/>
            <w:shd w:val="clear" w:color="auto" w:fill="auto"/>
            <w:noWrap/>
            <w:vAlign w:val="center"/>
          </w:tcPr>
          <w:p w14:paraId="76D0DFC9" w14:textId="77777777" w:rsidR="008D3592" w:rsidRPr="005B5791" w:rsidRDefault="008D3592" w:rsidP="008D3592">
            <w:pPr>
              <w:pStyle w:val="TableCell"/>
            </w:pPr>
            <w:r w:rsidRPr="005B5791">
              <w:rPr>
                <w:highlight w:val="yellow"/>
              </w:rPr>
              <w:t>#</w:t>
            </w:r>
          </w:p>
        </w:tc>
        <w:tc>
          <w:tcPr>
            <w:tcW w:w="1637" w:type="pct"/>
            <w:shd w:val="clear" w:color="auto" w:fill="auto"/>
            <w:noWrap/>
            <w:vAlign w:val="center"/>
          </w:tcPr>
          <w:p w14:paraId="46260D9E" w14:textId="790D6330"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7DAD4555" w14:textId="77777777" w:rsidTr="00363814">
        <w:trPr>
          <w:trHeight w:val="288"/>
        </w:trPr>
        <w:tc>
          <w:tcPr>
            <w:tcW w:w="1205" w:type="pct"/>
            <w:vMerge/>
            <w:shd w:val="clear" w:color="auto" w:fill="auto"/>
            <w:vAlign w:val="center"/>
          </w:tcPr>
          <w:p w14:paraId="40ECC0B2" w14:textId="77777777" w:rsidR="008D3592" w:rsidRPr="005B5791" w:rsidRDefault="008D3592" w:rsidP="008D3592">
            <w:pPr>
              <w:pStyle w:val="TableCell"/>
            </w:pPr>
          </w:p>
        </w:tc>
        <w:tc>
          <w:tcPr>
            <w:tcW w:w="1205" w:type="pct"/>
            <w:shd w:val="clear" w:color="auto" w:fill="auto"/>
            <w:noWrap/>
            <w:vAlign w:val="center"/>
          </w:tcPr>
          <w:p w14:paraId="55A946F4" w14:textId="77777777" w:rsidR="008D3592" w:rsidRPr="005B5791" w:rsidRDefault="008D3592" w:rsidP="008D3592">
            <w:pPr>
              <w:pStyle w:val="TableCell"/>
            </w:pPr>
            <w:r w:rsidRPr="005B5791">
              <w:t>Coarse bands</w:t>
            </w:r>
          </w:p>
        </w:tc>
        <w:tc>
          <w:tcPr>
            <w:tcW w:w="952" w:type="pct"/>
            <w:shd w:val="clear" w:color="auto" w:fill="auto"/>
            <w:noWrap/>
            <w:vAlign w:val="center"/>
          </w:tcPr>
          <w:p w14:paraId="5A13D3C2" w14:textId="77777777" w:rsidR="008D3592" w:rsidRPr="005B5791" w:rsidRDefault="008D3592" w:rsidP="008D3592">
            <w:pPr>
              <w:pStyle w:val="TableCell"/>
            </w:pPr>
            <w:r w:rsidRPr="005B5791">
              <w:rPr>
                <w:highlight w:val="yellow"/>
              </w:rPr>
              <w:t>#</w:t>
            </w:r>
          </w:p>
        </w:tc>
        <w:tc>
          <w:tcPr>
            <w:tcW w:w="1637" w:type="pct"/>
            <w:shd w:val="clear" w:color="auto" w:fill="auto"/>
            <w:noWrap/>
            <w:vAlign w:val="center"/>
          </w:tcPr>
          <w:p w14:paraId="45AFA081" w14:textId="4BB5B917"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4696106F" w14:textId="77777777" w:rsidTr="00363814">
        <w:trPr>
          <w:trHeight w:val="288"/>
        </w:trPr>
        <w:tc>
          <w:tcPr>
            <w:tcW w:w="1205" w:type="pct"/>
            <w:vMerge/>
            <w:shd w:val="clear" w:color="auto" w:fill="auto"/>
            <w:vAlign w:val="center"/>
          </w:tcPr>
          <w:p w14:paraId="7B49D13A" w14:textId="77777777" w:rsidR="008D3592" w:rsidRPr="005B5791" w:rsidRDefault="008D3592" w:rsidP="008D3592">
            <w:pPr>
              <w:pStyle w:val="TableCell"/>
            </w:pPr>
          </w:p>
        </w:tc>
        <w:tc>
          <w:tcPr>
            <w:tcW w:w="1205" w:type="pct"/>
            <w:shd w:val="clear" w:color="auto" w:fill="auto"/>
            <w:noWrap/>
            <w:vAlign w:val="center"/>
          </w:tcPr>
          <w:p w14:paraId="59EC87F1" w14:textId="77777777" w:rsidR="008D3592" w:rsidRPr="005B5791" w:rsidRDefault="008D3592" w:rsidP="008D3592">
            <w:pPr>
              <w:pStyle w:val="TableCell"/>
            </w:pPr>
            <w:r w:rsidRPr="005B5791">
              <w:t>Mobile wood</w:t>
            </w:r>
          </w:p>
        </w:tc>
        <w:tc>
          <w:tcPr>
            <w:tcW w:w="952" w:type="pct"/>
            <w:shd w:val="clear" w:color="auto" w:fill="auto"/>
            <w:noWrap/>
            <w:vAlign w:val="center"/>
          </w:tcPr>
          <w:p w14:paraId="62281BB7" w14:textId="1CC69607" w:rsidR="008D3592" w:rsidRPr="005B5791" w:rsidRDefault="0092424C" w:rsidP="008D3592">
            <w:pPr>
              <w:pStyle w:val="TableCell"/>
            </w:pPr>
            <w:r w:rsidRPr="005B5791">
              <w:rPr>
                <w:highlight w:val="yellow"/>
              </w:rPr>
              <w:t>Yes/No</w:t>
            </w:r>
          </w:p>
        </w:tc>
        <w:tc>
          <w:tcPr>
            <w:tcW w:w="1637" w:type="pct"/>
            <w:shd w:val="clear" w:color="auto" w:fill="auto"/>
            <w:noWrap/>
            <w:vAlign w:val="center"/>
          </w:tcPr>
          <w:p w14:paraId="37BC1C4A" w14:textId="7F38C8F7" w:rsidR="008D3592" w:rsidRPr="005B5791" w:rsidRDefault="008D3592" w:rsidP="008D3592">
            <w:pPr>
              <w:pStyle w:val="TableCell"/>
            </w:pPr>
            <w:r w:rsidRPr="005B5791">
              <w:fldChar w:fldCharType="begin"/>
            </w:r>
            <w:r w:rsidRPr="005B5791">
              <w:instrText xml:space="preserve"> REF _Ref86998252 \r \h </w:instrText>
            </w:r>
            <w:r w:rsidRPr="005B5791">
              <w:fldChar w:fldCharType="separate"/>
            </w:r>
            <w:r w:rsidR="00BD68DB">
              <w:t>4.3.2</w:t>
            </w:r>
            <w:r w:rsidRPr="005B5791">
              <w:fldChar w:fldCharType="end"/>
            </w:r>
            <w:r w:rsidRPr="005B5791">
              <w:t xml:space="preserve"> </w:t>
            </w:r>
            <w:r w:rsidRPr="005B5791">
              <w:fldChar w:fldCharType="begin"/>
            </w:r>
            <w:r w:rsidRPr="005B5791">
              <w:instrText xml:space="preserve"> REF _Ref86998252 \h </w:instrText>
            </w:r>
            <w:r w:rsidRPr="005B5791">
              <w:fldChar w:fldCharType="separate"/>
            </w:r>
            <w:r w:rsidR="00BD68DB" w:rsidRPr="005B5791">
              <w:t>Channel Complexity</w:t>
            </w:r>
            <w:r w:rsidRPr="005B5791">
              <w:fldChar w:fldCharType="end"/>
            </w:r>
          </w:p>
        </w:tc>
      </w:tr>
      <w:tr w:rsidR="008D3592" w:rsidRPr="005B5791" w14:paraId="710948B7" w14:textId="77777777" w:rsidTr="00363814">
        <w:trPr>
          <w:trHeight w:val="288"/>
        </w:trPr>
        <w:tc>
          <w:tcPr>
            <w:tcW w:w="1205" w:type="pct"/>
            <w:vMerge w:val="restart"/>
            <w:shd w:val="clear" w:color="auto" w:fill="auto"/>
            <w:noWrap/>
            <w:vAlign w:val="center"/>
            <w:hideMark/>
          </w:tcPr>
          <w:p w14:paraId="1BF9FE99" w14:textId="31429422" w:rsidR="008D3592" w:rsidRPr="005B5791" w:rsidRDefault="008D3592" w:rsidP="00363814">
            <w:pPr>
              <w:pStyle w:val="TableCell"/>
            </w:pPr>
            <w:r w:rsidRPr="005B5791">
              <w:t>Floodplain continuity</w:t>
            </w:r>
          </w:p>
        </w:tc>
        <w:tc>
          <w:tcPr>
            <w:tcW w:w="1205" w:type="pct"/>
            <w:shd w:val="clear" w:color="auto" w:fill="auto"/>
            <w:noWrap/>
            <w:vAlign w:val="center"/>
            <w:hideMark/>
          </w:tcPr>
          <w:p w14:paraId="60A8E7BB" w14:textId="77777777" w:rsidR="008D3592" w:rsidRPr="005B5791" w:rsidRDefault="008D3592" w:rsidP="00363814">
            <w:pPr>
              <w:pStyle w:val="TableCell"/>
            </w:pPr>
            <w:r w:rsidRPr="005B5791">
              <w:t>FEMA mapped floodplain</w:t>
            </w:r>
          </w:p>
        </w:tc>
        <w:tc>
          <w:tcPr>
            <w:tcW w:w="952" w:type="pct"/>
            <w:shd w:val="clear" w:color="auto" w:fill="auto"/>
            <w:noWrap/>
            <w:vAlign w:val="center"/>
            <w:hideMark/>
          </w:tcPr>
          <w:p w14:paraId="4ACEDAF5" w14:textId="6239B537" w:rsidR="008D3592" w:rsidRPr="005B5791" w:rsidRDefault="0092424C" w:rsidP="00363814">
            <w:pPr>
              <w:pStyle w:val="TableCell"/>
            </w:pPr>
            <w:r w:rsidRPr="005B5791">
              <w:rPr>
                <w:highlight w:val="yellow"/>
              </w:rPr>
              <w:t>Yes/No</w:t>
            </w:r>
          </w:p>
        </w:tc>
        <w:tc>
          <w:tcPr>
            <w:tcW w:w="1637" w:type="pct"/>
            <w:shd w:val="clear" w:color="auto" w:fill="auto"/>
            <w:noWrap/>
            <w:vAlign w:val="center"/>
          </w:tcPr>
          <w:p w14:paraId="7CB2C3AA" w14:textId="3E32F046" w:rsidR="008D3592" w:rsidRPr="005B5791" w:rsidRDefault="008D3592" w:rsidP="008D3592">
            <w:pPr>
              <w:pStyle w:val="TableCell"/>
            </w:pPr>
            <w:r w:rsidRPr="005B5791">
              <w:fldChar w:fldCharType="begin"/>
            </w:r>
            <w:r w:rsidRPr="005B5791">
              <w:instrText xml:space="preserve"> REF _Ref16671591 \w \h  \* MERGEFORMAT </w:instrText>
            </w:r>
            <w:r w:rsidRPr="005B5791">
              <w:fldChar w:fldCharType="separate"/>
            </w:r>
            <w:r w:rsidR="00BD68DB">
              <w:t>6</w:t>
            </w:r>
            <w:r w:rsidRPr="005B5791">
              <w:fldChar w:fldCharType="end"/>
            </w:r>
            <w:r w:rsidRPr="005B5791">
              <w:t xml:space="preserve"> </w:t>
            </w:r>
            <w:r w:rsidRPr="005B5791">
              <w:fldChar w:fldCharType="begin"/>
            </w:r>
            <w:r w:rsidRPr="005B5791">
              <w:instrText xml:space="preserve"> REF _Ref16671591 \h  \* MERGEFORMAT </w:instrText>
            </w:r>
            <w:r w:rsidRPr="005B5791">
              <w:fldChar w:fldCharType="separate"/>
            </w:r>
            <w:r w:rsidR="00BD68DB" w:rsidRPr="005B5791">
              <w:t>Floodplain Evaluation</w:t>
            </w:r>
            <w:r w:rsidRPr="005B5791">
              <w:fldChar w:fldCharType="end"/>
            </w:r>
          </w:p>
        </w:tc>
      </w:tr>
      <w:tr w:rsidR="008D3592" w:rsidRPr="005B5791" w14:paraId="45A0F89C" w14:textId="77777777" w:rsidTr="00363814">
        <w:trPr>
          <w:trHeight w:val="288"/>
        </w:trPr>
        <w:tc>
          <w:tcPr>
            <w:tcW w:w="1205" w:type="pct"/>
            <w:vMerge/>
            <w:shd w:val="clear" w:color="auto" w:fill="auto"/>
            <w:vAlign w:val="center"/>
            <w:hideMark/>
          </w:tcPr>
          <w:p w14:paraId="0C378D58" w14:textId="77777777" w:rsidR="008D3592" w:rsidRPr="005B5791" w:rsidRDefault="008D3592" w:rsidP="00363814">
            <w:pPr>
              <w:pStyle w:val="TableCell"/>
            </w:pPr>
          </w:p>
        </w:tc>
        <w:tc>
          <w:tcPr>
            <w:tcW w:w="1205" w:type="pct"/>
            <w:shd w:val="clear" w:color="auto" w:fill="auto"/>
            <w:noWrap/>
            <w:vAlign w:val="center"/>
            <w:hideMark/>
          </w:tcPr>
          <w:p w14:paraId="4A361BFF" w14:textId="2A34D3E8" w:rsidR="008D3592" w:rsidRPr="005B5791" w:rsidRDefault="008D3592" w:rsidP="00363814">
            <w:pPr>
              <w:pStyle w:val="TableCell"/>
            </w:pPr>
            <w:r w:rsidRPr="005B5791">
              <w:t>Lateral migration</w:t>
            </w:r>
          </w:p>
        </w:tc>
        <w:tc>
          <w:tcPr>
            <w:tcW w:w="952" w:type="pct"/>
            <w:shd w:val="clear" w:color="auto" w:fill="auto"/>
            <w:noWrap/>
            <w:vAlign w:val="center"/>
            <w:hideMark/>
          </w:tcPr>
          <w:p w14:paraId="18DCD3DD" w14:textId="47B23696" w:rsidR="008D3592" w:rsidRPr="005B5791" w:rsidRDefault="0092424C" w:rsidP="00363814">
            <w:pPr>
              <w:pStyle w:val="TableCell"/>
            </w:pPr>
            <w:r w:rsidRPr="005B5791">
              <w:rPr>
                <w:highlight w:val="yellow"/>
              </w:rPr>
              <w:t>Yes/No</w:t>
            </w:r>
          </w:p>
        </w:tc>
        <w:tc>
          <w:tcPr>
            <w:tcW w:w="1637" w:type="pct"/>
            <w:shd w:val="clear" w:color="auto" w:fill="auto"/>
            <w:noWrap/>
            <w:vAlign w:val="center"/>
          </w:tcPr>
          <w:p w14:paraId="6AB89109" w14:textId="22729F60" w:rsidR="008D3592" w:rsidRPr="005B5791" w:rsidRDefault="008D3592" w:rsidP="008D3592">
            <w:pPr>
              <w:pStyle w:val="TableCell"/>
            </w:pPr>
            <w:r w:rsidRPr="005B5791">
              <w:fldChar w:fldCharType="begin"/>
            </w:r>
            <w:r w:rsidRPr="005B5791">
              <w:instrText xml:space="preserve"> REF _Ref33022598 \w \h  \* MERGEFORMAT </w:instrText>
            </w:r>
            <w:r w:rsidRPr="005B5791">
              <w:fldChar w:fldCharType="separate"/>
            </w:r>
            <w:r w:rsidR="00BD68DB">
              <w:t>2.7.5</w:t>
            </w:r>
            <w:r w:rsidRPr="005B5791">
              <w:fldChar w:fldCharType="end"/>
            </w:r>
            <w:r w:rsidRPr="005B5791">
              <w:t xml:space="preserve"> </w:t>
            </w:r>
            <w:r w:rsidRPr="005B5791">
              <w:fldChar w:fldCharType="begin"/>
            </w:r>
            <w:r w:rsidRPr="005B5791">
              <w:instrText xml:space="preserve"> REF _Ref33022605 \h  \* MERGEFORMAT </w:instrText>
            </w:r>
            <w:r w:rsidRPr="005B5791">
              <w:fldChar w:fldCharType="separate"/>
            </w:r>
            <w:r w:rsidR="00BD68DB" w:rsidRPr="005B5791">
              <w:t>Channel Migration</w:t>
            </w:r>
            <w:r w:rsidRPr="005B5791">
              <w:fldChar w:fldCharType="end"/>
            </w:r>
          </w:p>
        </w:tc>
      </w:tr>
      <w:tr w:rsidR="008D3592" w:rsidRPr="005B5791" w14:paraId="61877555" w14:textId="77777777" w:rsidTr="00363814">
        <w:trPr>
          <w:trHeight w:val="288"/>
        </w:trPr>
        <w:tc>
          <w:tcPr>
            <w:tcW w:w="1205" w:type="pct"/>
            <w:vMerge/>
            <w:shd w:val="clear" w:color="auto" w:fill="auto"/>
            <w:vAlign w:val="center"/>
            <w:hideMark/>
          </w:tcPr>
          <w:p w14:paraId="4B6E598E" w14:textId="77777777" w:rsidR="008D3592" w:rsidRPr="005B5791" w:rsidRDefault="008D3592" w:rsidP="00363814">
            <w:pPr>
              <w:pStyle w:val="TableCell"/>
            </w:pPr>
          </w:p>
        </w:tc>
        <w:tc>
          <w:tcPr>
            <w:tcW w:w="1205" w:type="pct"/>
            <w:shd w:val="clear" w:color="auto" w:fill="auto"/>
            <w:noWrap/>
            <w:vAlign w:val="center"/>
            <w:hideMark/>
          </w:tcPr>
          <w:p w14:paraId="636E711A" w14:textId="77777777" w:rsidR="008D3592" w:rsidRPr="005B5791" w:rsidRDefault="008D3592" w:rsidP="00363814">
            <w:pPr>
              <w:pStyle w:val="TableCell"/>
            </w:pPr>
            <w:r w:rsidRPr="005B5791">
              <w:t>Floodplain changes?</w:t>
            </w:r>
          </w:p>
        </w:tc>
        <w:tc>
          <w:tcPr>
            <w:tcW w:w="952" w:type="pct"/>
            <w:shd w:val="clear" w:color="auto" w:fill="auto"/>
            <w:noWrap/>
            <w:vAlign w:val="center"/>
            <w:hideMark/>
          </w:tcPr>
          <w:p w14:paraId="1EF5EE74" w14:textId="782B006B" w:rsidR="008D3592" w:rsidRPr="005B5791" w:rsidRDefault="0092424C" w:rsidP="00363814">
            <w:pPr>
              <w:pStyle w:val="TableCell"/>
            </w:pPr>
            <w:r w:rsidRPr="005B5791">
              <w:rPr>
                <w:highlight w:val="yellow"/>
              </w:rPr>
              <w:t>Yes/No</w:t>
            </w:r>
          </w:p>
        </w:tc>
        <w:tc>
          <w:tcPr>
            <w:tcW w:w="1637" w:type="pct"/>
            <w:shd w:val="clear" w:color="auto" w:fill="auto"/>
            <w:noWrap/>
            <w:vAlign w:val="center"/>
          </w:tcPr>
          <w:p w14:paraId="5BC9A338" w14:textId="7AADBEB6" w:rsidR="008D3592" w:rsidRPr="005B5791" w:rsidRDefault="008D3592" w:rsidP="008D3592">
            <w:pPr>
              <w:pStyle w:val="TableCell"/>
            </w:pPr>
            <w:r w:rsidRPr="005B5791">
              <w:fldChar w:fldCharType="begin"/>
            </w:r>
            <w:r w:rsidRPr="005B5791">
              <w:instrText xml:space="preserve"> REF _Ref16671591 \w \h  \* MERGEFORMAT </w:instrText>
            </w:r>
            <w:r w:rsidRPr="005B5791">
              <w:fldChar w:fldCharType="separate"/>
            </w:r>
            <w:r w:rsidR="00BD68DB">
              <w:t>6</w:t>
            </w:r>
            <w:r w:rsidRPr="005B5791">
              <w:fldChar w:fldCharType="end"/>
            </w:r>
            <w:r w:rsidRPr="005B5791">
              <w:t xml:space="preserve"> </w:t>
            </w:r>
            <w:r w:rsidRPr="005B5791">
              <w:fldChar w:fldCharType="begin"/>
            </w:r>
            <w:r w:rsidRPr="005B5791">
              <w:instrText xml:space="preserve"> REF _Ref16671591 \h  \* MERGEFORMAT </w:instrText>
            </w:r>
            <w:r w:rsidRPr="005B5791">
              <w:fldChar w:fldCharType="separate"/>
            </w:r>
            <w:r w:rsidR="00BD68DB" w:rsidRPr="005B5791">
              <w:t>Floodplain Evaluation</w:t>
            </w:r>
            <w:r w:rsidRPr="005B5791">
              <w:fldChar w:fldCharType="end"/>
            </w:r>
          </w:p>
        </w:tc>
      </w:tr>
      <w:tr w:rsidR="004C0E09" w:rsidRPr="005B5791" w14:paraId="456D8A26" w14:textId="77777777" w:rsidTr="00DE5FFE">
        <w:trPr>
          <w:trHeight w:val="288"/>
        </w:trPr>
        <w:tc>
          <w:tcPr>
            <w:tcW w:w="1205" w:type="pct"/>
            <w:vMerge w:val="restart"/>
            <w:shd w:val="clear" w:color="auto" w:fill="auto"/>
            <w:noWrap/>
            <w:vAlign w:val="center"/>
            <w:hideMark/>
          </w:tcPr>
          <w:p w14:paraId="075CDB86" w14:textId="77777777" w:rsidR="004C0E09" w:rsidRPr="005B5791" w:rsidRDefault="004C0E09" w:rsidP="008D3592">
            <w:pPr>
              <w:pStyle w:val="TableCell"/>
            </w:pPr>
            <w:r w:rsidRPr="005B5791">
              <w:t>Scour</w:t>
            </w:r>
          </w:p>
        </w:tc>
        <w:tc>
          <w:tcPr>
            <w:tcW w:w="1205" w:type="pct"/>
            <w:shd w:val="clear" w:color="auto" w:fill="auto"/>
            <w:noWrap/>
            <w:vAlign w:val="center"/>
            <w:hideMark/>
          </w:tcPr>
          <w:p w14:paraId="105E610D" w14:textId="77777777" w:rsidR="004C0E09" w:rsidRPr="005B5791" w:rsidRDefault="004C0E09" w:rsidP="008D3592">
            <w:pPr>
              <w:pStyle w:val="TableCell"/>
            </w:pPr>
            <w:r w:rsidRPr="005B5791">
              <w:t>Analysis</w:t>
            </w:r>
          </w:p>
        </w:tc>
        <w:tc>
          <w:tcPr>
            <w:tcW w:w="952" w:type="pct"/>
            <w:shd w:val="clear" w:color="auto" w:fill="auto"/>
            <w:noWrap/>
            <w:vAlign w:val="center"/>
            <w:hideMark/>
          </w:tcPr>
          <w:p w14:paraId="0FBDDA23" w14:textId="17E8D689" w:rsidR="004C0E09" w:rsidRPr="005B5791" w:rsidRDefault="004C0E09" w:rsidP="008D3592">
            <w:pPr>
              <w:pStyle w:val="TableCell"/>
            </w:pPr>
            <w:r w:rsidRPr="005B5791">
              <w:t>See link</w:t>
            </w:r>
          </w:p>
        </w:tc>
        <w:tc>
          <w:tcPr>
            <w:tcW w:w="1637" w:type="pct"/>
            <w:shd w:val="clear" w:color="auto" w:fill="auto"/>
            <w:noWrap/>
            <w:vAlign w:val="center"/>
          </w:tcPr>
          <w:p w14:paraId="01661CDA" w14:textId="5FAC9A90" w:rsidR="004C0E09" w:rsidRPr="005B5791" w:rsidRDefault="004C0E09" w:rsidP="008D3592">
            <w:pPr>
              <w:pStyle w:val="TableCell"/>
            </w:pPr>
            <w:r w:rsidRPr="005B5791">
              <w:fldChar w:fldCharType="begin"/>
            </w:r>
            <w:r w:rsidRPr="005B5791">
              <w:instrText xml:space="preserve"> REF _Ref15286604 \w \h  \* MERGEFORMAT </w:instrText>
            </w:r>
            <w:r w:rsidRPr="005B5791">
              <w:fldChar w:fldCharType="separate"/>
            </w:r>
            <w:r w:rsidR="00BD68DB">
              <w:t>7</w:t>
            </w:r>
            <w:r w:rsidRPr="005B5791">
              <w:fldChar w:fldCharType="end"/>
            </w:r>
            <w:r w:rsidRPr="005B5791">
              <w:t xml:space="preserve"> </w:t>
            </w:r>
            <w:r w:rsidRPr="005B5791">
              <w:fldChar w:fldCharType="begin"/>
            </w:r>
            <w:r w:rsidRPr="005B5791">
              <w:instrText xml:space="preserve"> REF _Ref15286604 \h  \* MERGEFORMAT </w:instrText>
            </w:r>
            <w:r w:rsidRPr="005B5791">
              <w:fldChar w:fldCharType="separate"/>
            </w:r>
            <w:r w:rsidR="00BD68DB" w:rsidRPr="005B5791">
              <w:t xml:space="preserve">Scour Analysis </w:t>
            </w:r>
            <w:r w:rsidRPr="005B5791">
              <w:fldChar w:fldCharType="end"/>
            </w:r>
          </w:p>
        </w:tc>
      </w:tr>
      <w:tr w:rsidR="004C0E09" w:rsidRPr="005B5791" w14:paraId="0053C0EC" w14:textId="77777777" w:rsidTr="00DE5FFE">
        <w:trPr>
          <w:trHeight w:val="288"/>
        </w:trPr>
        <w:tc>
          <w:tcPr>
            <w:tcW w:w="1205" w:type="pct"/>
            <w:vMerge/>
            <w:shd w:val="clear" w:color="auto" w:fill="auto"/>
            <w:vAlign w:val="center"/>
            <w:hideMark/>
          </w:tcPr>
          <w:p w14:paraId="16599B11" w14:textId="77777777" w:rsidR="004C0E09" w:rsidRPr="005B5791" w:rsidRDefault="004C0E09" w:rsidP="008D3592">
            <w:pPr>
              <w:pStyle w:val="TableCell"/>
            </w:pPr>
          </w:p>
        </w:tc>
        <w:tc>
          <w:tcPr>
            <w:tcW w:w="1205" w:type="pct"/>
            <w:shd w:val="clear" w:color="auto" w:fill="auto"/>
            <w:noWrap/>
            <w:vAlign w:val="center"/>
            <w:hideMark/>
          </w:tcPr>
          <w:p w14:paraId="069E9027" w14:textId="2F17EC2A" w:rsidR="004C0E09" w:rsidRPr="005B5791" w:rsidRDefault="004C0E09" w:rsidP="008D3592">
            <w:pPr>
              <w:pStyle w:val="TableCell"/>
            </w:pPr>
            <w:r w:rsidRPr="005B5791">
              <w:t>Scour countermeasures</w:t>
            </w:r>
          </w:p>
        </w:tc>
        <w:tc>
          <w:tcPr>
            <w:tcW w:w="952" w:type="pct"/>
            <w:shd w:val="clear" w:color="auto" w:fill="auto"/>
            <w:noWrap/>
            <w:vAlign w:val="center"/>
            <w:hideMark/>
          </w:tcPr>
          <w:p w14:paraId="0C0CEBC2" w14:textId="76E27F1C" w:rsidR="004C0E09" w:rsidRPr="005B5791" w:rsidRDefault="004C0E09" w:rsidP="008D3592">
            <w:pPr>
              <w:pStyle w:val="TableCell"/>
              <w:rPr>
                <w:highlight w:val="yellow"/>
              </w:rPr>
            </w:pPr>
            <w:r w:rsidRPr="005B5791">
              <w:rPr>
                <w:highlight w:val="yellow"/>
              </w:rPr>
              <w:t>Yes/No/Determined at FHD</w:t>
            </w:r>
          </w:p>
        </w:tc>
        <w:tc>
          <w:tcPr>
            <w:tcW w:w="1637" w:type="pct"/>
            <w:shd w:val="clear" w:color="auto" w:fill="auto"/>
            <w:noWrap/>
            <w:vAlign w:val="center"/>
          </w:tcPr>
          <w:p w14:paraId="66BD1ECE" w14:textId="0480E49D" w:rsidR="004C0E09" w:rsidRPr="005B5791" w:rsidRDefault="004C0E09" w:rsidP="008D3592">
            <w:pPr>
              <w:pStyle w:val="TableCell"/>
            </w:pPr>
            <w:r w:rsidRPr="005B5791">
              <w:fldChar w:fldCharType="begin"/>
            </w:r>
            <w:r w:rsidRPr="005B5791">
              <w:instrText xml:space="preserve"> REF _Ref87368677 \r \h </w:instrText>
            </w:r>
            <w:r w:rsidRPr="005B5791">
              <w:fldChar w:fldCharType="separate"/>
            </w:r>
            <w:r w:rsidR="00BD68DB">
              <w:t>8</w:t>
            </w:r>
            <w:r w:rsidRPr="005B5791">
              <w:fldChar w:fldCharType="end"/>
            </w:r>
            <w:r w:rsidRPr="005B5791">
              <w:t xml:space="preserve"> </w:t>
            </w:r>
            <w:r w:rsidRPr="005B5791">
              <w:fldChar w:fldCharType="begin"/>
            </w:r>
            <w:r w:rsidRPr="005B5791">
              <w:instrText xml:space="preserve"> REF _Ref87368677 \h </w:instrText>
            </w:r>
            <w:r w:rsidRPr="005B5791">
              <w:fldChar w:fldCharType="separate"/>
            </w:r>
            <w:r w:rsidR="00BD68DB" w:rsidRPr="005B5791">
              <w:t>Scour Countermeasures</w:t>
            </w:r>
            <w:r w:rsidRPr="005B5791">
              <w:fldChar w:fldCharType="end"/>
            </w:r>
          </w:p>
        </w:tc>
      </w:tr>
      <w:tr w:rsidR="004C0E09" w:rsidRPr="005B5791" w14:paraId="6A73AB2C" w14:textId="77777777" w:rsidTr="002A377A">
        <w:trPr>
          <w:trHeight w:val="288"/>
        </w:trPr>
        <w:tc>
          <w:tcPr>
            <w:tcW w:w="1205" w:type="pct"/>
            <w:shd w:val="clear" w:color="auto" w:fill="auto"/>
            <w:vAlign w:val="center"/>
          </w:tcPr>
          <w:p w14:paraId="719894CE" w14:textId="4A095924" w:rsidR="004C0E09" w:rsidRPr="005B5791" w:rsidRDefault="004C0E09" w:rsidP="008D3592">
            <w:pPr>
              <w:pStyle w:val="TableCell"/>
            </w:pPr>
            <w:r w:rsidRPr="005B5791">
              <w:t>Channel degradation</w:t>
            </w:r>
          </w:p>
        </w:tc>
        <w:tc>
          <w:tcPr>
            <w:tcW w:w="1205" w:type="pct"/>
            <w:shd w:val="clear" w:color="auto" w:fill="auto"/>
            <w:noWrap/>
            <w:vAlign w:val="center"/>
          </w:tcPr>
          <w:p w14:paraId="0591A571" w14:textId="40952FEC" w:rsidR="004C0E09" w:rsidRPr="005B5791" w:rsidRDefault="004C0E09" w:rsidP="008D3592">
            <w:pPr>
              <w:pStyle w:val="TableCell"/>
            </w:pPr>
            <w:r w:rsidRPr="005B5791">
              <w:t>Potential?</w:t>
            </w:r>
          </w:p>
        </w:tc>
        <w:tc>
          <w:tcPr>
            <w:tcW w:w="952" w:type="pct"/>
            <w:shd w:val="clear" w:color="auto" w:fill="auto"/>
            <w:noWrap/>
            <w:vAlign w:val="center"/>
          </w:tcPr>
          <w:p w14:paraId="3F84843E" w14:textId="08C77ABE" w:rsidR="004C0E09" w:rsidRPr="005B5791" w:rsidRDefault="004C0E09" w:rsidP="008D3592">
            <w:pPr>
              <w:pStyle w:val="TableCell"/>
            </w:pPr>
            <w:r w:rsidRPr="005B5791">
              <w:rPr>
                <w:highlight w:val="yellow"/>
              </w:rPr>
              <w:t>Range</w:t>
            </w:r>
          </w:p>
        </w:tc>
        <w:tc>
          <w:tcPr>
            <w:tcW w:w="1637" w:type="pct"/>
            <w:shd w:val="clear" w:color="auto" w:fill="auto"/>
            <w:noWrap/>
            <w:vAlign w:val="center"/>
          </w:tcPr>
          <w:p w14:paraId="59D20E19" w14:textId="5D03D1CF" w:rsidR="004C0E09" w:rsidRPr="005B5791" w:rsidRDefault="004C0E09" w:rsidP="008D3592">
            <w:pPr>
              <w:pStyle w:val="TableCell"/>
            </w:pPr>
            <w:r w:rsidRPr="005B5791">
              <w:fldChar w:fldCharType="begin"/>
            </w:r>
            <w:r w:rsidRPr="005B5791">
              <w:instrText xml:space="preserve"> REF _Ref35872848 \r \h  \* MERGEFORMAT </w:instrText>
            </w:r>
            <w:r w:rsidRPr="005B5791">
              <w:fldChar w:fldCharType="separate"/>
            </w:r>
            <w:r w:rsidR="00BD68DB">
              <w:t>7.2</w:t>
            </w:r>
            <w:r w:rsidRPr="005B5791">
              <w:fldChar w:fldCharType="end"/>
            </w:r>
            <w:r w:rsidRPr="005B5791">
              <w:t xml:space="preserve"> </w:t>
            </w:r>
            <w:r w:rsidRPr="005B5791">
              <w:fldChar w:fldCharType="begin"/>
            </w:r>
            <w:r w:rsidRPr="005B5791">
              <w:instrText xml:space="preserve"> REF _Ref35872909 \h  \* MERGEFORMAT </w:instrText>
            </w:r>
            <w:r w:rsidRPr="005B5791">
              <w:fldChar w:fldCharType="separate"/>
            </w:r>
            <w:r w:rsidR="006C2CFC" w:rsidRPr="005B5791">
              <w:t>Long</w:t>
            </w:r>
            <w:r w:rsidR="006C2CFC" w:rsidRPr="005B5791">
              <w:rPr>
                <w:rFonts w:ascii="Cambria Math" w:hAnsi="Cambria Math" w:cs="Cambria Math"/>
              </w:rPr>
              <w:t>‐</w:t>
            </w:r>
            <w:r w:rsidR="006C2CFC" w:rsidRPr="005B5791">
              <w:t>term Degradation of the Channel Bed</w:t>
            </w:r>
            <w:r w:rsidRPr="005B5791">
              <w:fldChar w:fldCharType="end"/>
            </w:r>
          </w:p>
        </w:tc>
      </w:tr>
      <w:tr w:rsidR="009549A1" w:rsidRPr="005B5791" w14:paraId="0C9D3F5C" w14:textId="77777777" w:rsidTr="008607DB">
        <w:trPr>
          <w:trHeight w:val="458"/>
        </w:trPr>
        <w:tc>
          <w:tcPr>
            <w:tcW w:w="0" w:type="pct"/>
            <w:shd w:val="clear" w:color="auto" w:fill="auto"/>
            <w:vAlign w:val="center"/>
          </w:tcPr>
          <w:p w14:paraId="16C65FAD" w14:textId="336DFA3C" w:rsidR="009549A1" w:rsidRPr="005B5791" w:rsidRDefault="009549A1" w:rsidP="00363814">
            <w:pPr>
              <w:pStyle w:val="TableCell"/>
            </w:pPr>
            <w:r w:rsidRPr="005B5791">
              <w:t>Channel degradation</w:t>
            </w:r>
          </w:p>
        </w:tc>
        <w:tc>
          <w:tcPr>
            <w:tcW w:w="0" w:type="pct"/>
            <w:shd w:val="clear" w:color="auto" w:fill="auto"/>
            <w:noWrap/>
            <w:vAlign w:val="center"/>
          </w:tcPr>
          <w:p w14:paraId="53512186" w14:textId="2FAB20AC" w:rsidR="009549A1" w:rsidRPr="005B5791" w:rsidRDefault="009549A1" w:rsidP="00363814">
            <w:pPr>
              <w:pStyle w:val="TableCell"/>
            </w:pPr>
            <w:r w:rsidRPr="005B5791">
              <w:t>Allowed?</w:t>
            </w:r>
          </w:p>
        </w:tc>
        <w:tc>
          <w:tcPr>
            <w:tcW w:w="0" w:type="pct"/>
            <w:shd w:val="clear" w:color="auto" w:fill="auto"/>
            <w:noWrap/>
            <w:vAlign w:val="center"/>
          </w:tcPr>
          <w:p w14:paraId="6A7FFBED" w14:textId="53113E13" w:rsidR="009549A1" w:rsidRPr="005B5791" w:rsidRDefault="009549A1" w:rsidP="00363814">
            <w:pPr>
              <w:pStyle w:val="TableCell"/>
            </w:pPr>
            <w:r w:rsidRPr="005B5791">
              <w:rPr>
                <w:highlight w:val="yellow"/>
              </w:rPr>
              <w:t>Yes/No</w:t>
            </w:r>
          </w:p>
        </w:tc>
        <w:tc>
          <w:tcPr>
            <w:tcW w:w="0" w:type="pct"/>
            <w:shd w:val="clear" w:color="auto" w:fill="auto"/>
            <w:noWrap/>
            <w:vAlign w:val="center"/>
          </w:tcPr>
          <w:p w14:paraId="4AF0A2AA" w14:textId="2D6E78C1" w:rsidR="009549A1" w:rsidRPr="005B5791" w:rsidRDefault="009549A1" w:rsidP="00363814">
            <w:pPr>
              <w:pStyle w:val="TableCell"/>
            </w:pPr>
            <w:r w:rsidRPr="005B5791">
              <w:fldChar w:fldCharType="begin"/>
            </w:r>
            <w:r w:rsidRPr="005B5791">
              <w:instrText xml:space="preserve"> REF _Ref35872848 \r \h  \* MERGEFORMAT </w:instrText>
            </w:r>
            <w:r w:rsidRPr="005B5791">
              <w:fldChar w:fldCharType="separate"/>
            </w:r>
            <w:r w:rsidR="00BD68DB">
              <w:t>7.2</w:t>
            </w:r>
            <w:r w:rsidRPr="005B5791">
              <w:fldChar w:fldCharType="end"/>
            </w:r>
            <w:r w:rsidRPr="005B5791">
              <w:t xml:space="preserve"> </w:t>
            </w:r>
            <w:r w:rsidRPr="005B5791">
              <w:fldChar w:fldCharType="begin"/>
            </w:r>
            <w:r w:rsidRPr="005B5791">
              <w:instrText xml:space="preserve"> REF _Ref35872909 \h  \* MERGEFORMAT </w:instrText>
            </w:r>
            <w:r w:rsidRPr="005B5791">
              <w:fldChar w:fldCharType="separate"/>
            </w:r>
            <w:r w:rsidR="006C2CFC" w:rsidRPr="005B5791">
              <w:t>Long</w:t>
            </w:r>
            <w:r w:rsidR="006C2CFC" w:rsidRPr="005B5791">
              <w:rPr>
                <w:rFonts w:ascii="Cambria Math" w:hAnsi="Cambria Math" w:cs="Cambria Math"/>
              </w:rPr>
              <w:t>‐</w:t>
            </w:r>
            <w:r w:rsidR="006C2CFC" w:rsidRPr="005B5791">
              <w:t>term Degradation of the Channel Bed</w:t>
            </w:r>
            <w:r w:rsidRPr="005B5791">
              <w:fldChar w:fldCharType="end"/>
            </w:r>
          </w:p>
        </w:tc>
      </w:tr>
    </w:tbl>
    <w:p w14:paraId="4E940E56" w14:textId="71B7E9FD" w:rsidR="00673859" w:rsidRPr="005B5791" w:rsidRDefault="00673859" w:rsidP="00CB64BC">
      <w:r w:rsidRPr="005B5791">
        <w:br w:type="page"/>
      </w:r>
    </w:p>
    <w:p w14:paraId="20F6E969" w14:textId="77777777" w:rsidR="00F528E0" w:rsidRPr="005B5791" w:rsidRDefault="00F528E0" w:rsidP="00066913">
      <w:pPr>
        <w:pStyle w:val="NonContentsHeading1"/>
      </w:pPr>
      <w:r w:rsidRPr="005B5791">
        <w:lastRenderedPageBreak/>
        <w:t>References</w:t>
      </w:r>
    </w:p>
    <w:p w14:paraId="45B2751F" w14:textId="393701D3" w:rsidR="00836213" w:rsidRPr="005B5791" w:rsidRDefault="00836213">
      <w:pPr>
        <w:rPr>
          <w:i/>
          <w:iCs/>
          <w:highlight w:val="yellow"/>
        </w:rPr>
      </w:pPr>
      <w:r w:rsidRPr="005B5791">
        <w:rPr>
          <w:i/>
          <w:iCs/>
          <w:highlight w:val="yellow"/>
        </w:rPr>
        <w:t>These are suggested reference and are not inclusive of all reference that may or may not be used. Add and remove references as appropriate for each individual PHD.</w:t>
      </w:r>
    </w:p>
    <w:p w14:paraId="3B6537C3" w14:textId="4B0C79D6" w:rsidR="00B85941" w:rsidRPr="005B5791" w:rsidRDefault="00B85941" w:rsidP="00363814">
      <w:pPr>
        <w:pStyle w:val="Bibliography"/>
        <w:rPr>
          <w:rFonts w:cstheme="minorHAnsi"/>
        </w:rPr>
      </w:pPr>
      <w:r w:rsidRPr="005B5791">
        <w:rPr>
          <w:highlight w:val="yellow"/>
        </w:rPr>
        <w:t>Aqu</w:t>
      </w:r>
      <w:r w:rsidR="003179A0" w:rsidRPr="005B5791">
        <w:rPr>
          <w:highlight w:val="yellow"/>
        </w:rPr>
        <w:t xml:space="preserve">aveo. </w:t>
      </w:r>
      <w:r w:rsidR="00EA2445" w:rsidRPr="005B5791">
        <w:rPr>
          <w:highlight w:val="yellow"/>
        </w:rPr>
        <w:t>202</w:t>
      </w:r>
      <w:r w:rsidR="00EA2445">
        <w:rPr>
          <w:highlight w:val="yellow"/>
        </w:rPr>
        <w:t>2</w:t>
      </w:r>
      <w:r w:rsidR="003179A0" w:rsidRPr="005B5791">
        <w:rPr>
          <w:highlight w:val="yellow"/>
        </w:rPr>
        <w:t>. SMS Version 13.</w:t>
      </w:r>
      <w:r w:rsidR="00EA2445">
        <w:rPr>
          <w:highlight w:val="yellow"/>
        </w:rPr>
        <w:t>2.10</w:t>
      </w:r>
      <w:r w:rsidR="00746511" w:rsidRPr="005B5791">
        <w:rPr>
          <w:highlight w:val="yellow"/>
        </w:rPr>
        <w:t>.</w:t>
      </w:r>
    </w:p>
    <w:p w14:paraId="35190CC8" w14:textId="4D4162F3" w:rsidR="00F528E0" w:rsidRPr="005B5791" w:rsidRDefault="00F528E0" w:rsidP="00363814">
      <w:pPr>
        <w:pStyle w:val="Bibliography"/>
      </w:pPr>
      <w:r w:rsidRPr="005B5791">
        <w:t>Arneson, L.A., L.W. Zevenbergen, P.F. Lagasse, P.E. Clopper. 2012. Evaluating Scour at Bridges</w:t>
      </w:r>
      <w:r w:rsidR="00746511" w:rsidRPr="005B5791">
        <w:t>—</w:t>
      </w:r>
      <w:r w:rsidRPr="005B5791">
        <w:t>Fifth Edition. Federal Highway Administration. Fort Collins, Colorado. Publication FHWA-HIF-12-003</w:t>
      </w:r>
      <w:r w:rsidR="009B4406" w:rsidRPr="005B5791">
        <w:t xml:space="preserve"> (HEC No. 18)</w:t>
      </w:r>
      <w:r w:rsidR="00A3478E" w:rsidRPr="005B5791">
        <w:t>.</w:t>
      </w:r>
    </w:p>
    <w:p w14:paraId="4EE66531" w14:textId="773B0A6E" w:rsidR="009B7906" w:rsidRPr="005B5791" w:rsidRDefault="009B7906" w:rsidP="00363814">
      <w:pPr>
        <w:pStyle w:val="Bibliography"/>
      </w:pPr>
      <w:r w:rsidRPr="005B5791">
        <w:t>Barnard, R.J., J. Johnson, P. Brooks, K.M. Bates, B. Heiner, J.P. Klavas, D.C. Ponder, P.D. Smith, and P.D. Powers</w:t>
      </w:r>
      <w:r w:rsidR="00746511" w:rsidRPr="005B5791">
        <w:t>.</w:t>
      </w:r>
      <w:r w:rsidRPr="005B5791">
        <w:t xml:space="preserve"> 2013. </w:t>
      </w:r>
      <w:r w:rsidRPr="005B5791">
        <w:rPr>
          <w:i/>
        </w:rPr>
        <w:t>Water Crossing Design Guidelines</w:t>
      </w:r>
      <w:r w:rsidRPr="005B5791">
        <w:t xml:space="preserve">. Washington State Department of Fish and Wildlife. Olympia, </w:t>
      </w:r>
      <w:r w:rsidR="00746511" w:rsidRPr="005B5791">
        <w:t>Washington.</w:t>
      </w:r>
    </w:p>
    <w:p w14:paraId="751EC9CD" w14:textId="348C2D19" w:rsidR="0071258A" w:rsidRPr="005B5791" w:rsidRDefault="0071258A" w:rsidP="00363814">
      <w:pPr>
        <w:pStyle w:val="Bibliography"/>
      </w:pPr>
      <w:r w:rsidRPr="005B5791">
        <w:t>Chow, V.T. 1959</w:t>
      </w:r>
      <w:r w:rsidR="00746511" w:rsidRPr="005B5791">
        <w:t>.</w:t>
      </w:r>
      <w:r w:rsidRPr="005B5791">
        <w:t xml:space="preserve"> Open Channel Hydraulics, McGraw-Hill </w:t>
      </w:r>
      <w:r w:rsidR="00746511" w:rsidRPr="005B5791">
        <w:t>B</w:t>
      </w:r>
      <w:r w:rsidRPr="005B5791">
        <w:t xml:space="preserve">ook Company, </w:t>
      </w:r>
      <w:r w:rsidR="00746511" w:rsidRPr="005B5791">
        <w:t>New York</w:t>
      </w:r>
      <w:r w:rsidRPr="005B5791">
        <w:t>.</w:t>
      </w:r>
    </w:p>
    <w:p w14:paraId="6FD1301D" w14:textId="4BBE7695" w:rsidR="00765639" w:rsidRPr="005B5791" w:rsidRDefault="00765639" w:rsidP="00363814">
      <w:pPr>
        <w:pStyle w:val="Bibliography"/>
      </w:pPr>
      <w:r w:rsidRPr="005B5791">
        <w:t xml:space="preserve">Fox, Martin and Bolton, Susan. 2007. </w:t>
      </w:r>
      <w:r w:rsidRPr="005B5791">
        <w:rPr>
          <w:i/>
        </w:rPr>
        <w:t>A Regional and Geomorphic Reference for Quantities and Volumes of Instream Wood in Unmanaged Forests Basins of Washington Stat. North American Journal of Fisheries Management.</w:t>
      </w:r>
      <w:r w:rsidRPr="005B5791">
        <w:t xml:space="preserve"> Vol</w:t>
      </w:r>
      <w:r w:rsidR="00746511" w:rsidRPr="005B5791">
        <w:t>.</w:t>
      </w:r>
      <w:r w:rsidRPr="005B5791">
        <w:t xml:space="preserve"> 27, Issue 1. Pg. 342</w:t>
      </w:r>
      <w:r w:rsidR="00746511" w:rsidRPr="005B5791">
        <w:rPr>
          <w:rFonts w:cs="Arial"/>
        </w:rPr>
        <w:t>–</w:t>
      </w:r>
      <w:r w:rsidRPr="005B5791">
        <w:t>359.</w:t>
      </w:r>
    </w:p>
    <w:p w14:paraId="3930AD91" w14:textId="047E6DC5" w:rsidR="00F528E0" w:rsidRPr="005B5791" w:rsidRDefault="00F528E0" w:rsidP="00363814">
      <w:pPr>
        <w:pStyle w:val="Bibliography"/>
      </w:pPr>
      <w:r w:rsidRPr="005B5791">
        <w:t xml:space="preserve">Lagasse, P.F., P.E. Clopper, J.E. Pagan-Ortiz, L.W. Zevenbergen, L.A. Arneson, J.D. Schall, L.G. Girard. 2009. </w:t>
      </w:r>
      <w:r w:rsidRPr="005B5791">
        <w:rPr>
          <w:i/>
        </w:rPr>
        <w:t>Bridge Scour and Stream Instability Countermeasures: Experience, Selection, and Design Guidance</w:t>
      </w:r>
      <w:r w:rsidR="00746511" w:rsidRPr="005B5791">
        <w:rPr>
          <w:rFonts w:cs="Arial"/>
          <w:i/>
        </w:rPr>
        <w:t>—</w:t>
      </w:r>
      <w:r w:rsidRPr="005B5791">
        <w:rPr>
          <w:i/>
        </w:rPr>
        <w:t>Third Edition</w:t>
      </w:r>
      <w:r w:rsidRPr="005B5791">
        <w:t>. Federal Highway Administration. Fort Collins, Colorado. Publication FHWA</w:t>
      </w:r>
      <w:r w:rsidR="0055539E" w:rsidRPr="005B5791">
        <w:noBreakHyphen/>
      </w:r>
      <w:r w:rsidRPr="005B5791">
        <w:t>NHI-09-111</w:t>
      </w:r>
      <w:r w:rsidR="00A774FE" w:rsidRPr="005B5791">
        <w:t>.</w:t>
      </w:r>
    </w:p>
    <w:p w14:paraId="207AE39B" w14:textId="277688F0" w:rsidR="00FE48F9" w:rsidRPr="005B5791" w:rsidRDefault="00FE48F9" w:rsidP="00363814">
      <w:pPr>
        <w:pStyle w:val="Bibliography"/>
      </w:pPr>
      <w:r w:rsidRPr="005B5791">
        <w:t>Mastin, M.C., Konrad, C.P., Veilleux, A.G., and Tecca, A.E. 2016</w:t>
      </w:r>
      <w:r w:rsidR="00746511" w:rsidRPr="005B5791">
        <w:t>.</w:t>
      </w:r>
      <w:r w:rsidRPr="005B5791">
        <w:t xml:space="preserve"> Magnitude, frequency, and trends of</w:t>
      </w:r>
      <w:r w:rsidR="00746511" w:rsidRPr="005B5791">
        <w:t xml:space="preserve"> </w:t>
      </w:r>
      <w:r w:rsidRPr="005B5791">
        <w:t>floods at gaged and ungaged sites in Washington, based on data through water year 2014 (ver</w:t>
      </w:r>
      <w:r w:rsidR="002C69E7" w:rsidRPr="005B5791">
        <w:t>.</w:t>
      </w:r>
      <w:r w:rsidRPr="005B5791">
        <w:t xml:space="preserve"> 1.2,</w:t>
      </w:r>
      <w:r w:rsidR="00746511" w:rsidRPr="005B5791">
        <w:t xml:space="preserve"> </w:t>
      </w:r>
      <w:r w:rsidRPr="005B5791">
        <w:t>November 2017): U.S. Geological Survey Scientific Investigations Report 2016</w:t>
      </w:r>
      <w:r w:rsidR="00F46CC9">
        <w:t>-</w:t>
      </w:r>
      <w:r w:rsidRPr="005B5791">
        <w:t>5118, 70 p.,</w:t>
      </w:r>
      <w:r w:rsidR="00746511" w:rsidRPr="005B5791">
        <w:t xml:space="preserve"> </w:t>
      </w:r>
      <w:hyperlink r:id="rId62" w:history="1">
        <w:r w:rsidRPr="005B5791">
          <w:rPr>
            <w:rStyle w:val="Hyperlink"/>
            <w:rFonts w:cstheme="minorHAnsi"/>
          </w:rPr>
          <w:t>http://dx.doi.org/10.3133/sir20165118</w:t>
        </w:r>
      </w:hyperlink>
      <w:r w:rsidRPr="005B5791">
        <w:t>.</w:t>
      </w:r>
    </w:p>
    <w:p w14:paraId="257A74C9" w14:textId="1CAD90F2" w:rsidR="00A44296" w:rsidRPr="005B5791" w:rsidRDefault="00A44296" w:rsidP="00363814">
      <w:pPr>
        <w:pStyle w:val="Bibliography"/>
      </w:pPr>
      <w:r w:rsidRPr="005B5791">
        <w:rPr>
          <w:highlight w:val="yellow"/>
        </w:rPr>
        <w:t>United States Army Corps of Engineers</w:t>
      </w:r>
      <w:r w:rsidR="00746511" w:rsidRPr="005B5791">
        <w:rPr>
          <w:highlight w:val="yellow"/>
        </w:rPr>
        <w:t>.</w:t>
      </w:r>
      <w:r w:rsidRPr="005B5791">
        <w:rPr>
          <w:highlight w:val="yellow"/>
        </w:rPr>
        <w:t xml:space="preserve"> 2010. HEC</w:t>
      </w:r>
      <w:r w:rsidR="00FE48F9" w:rsidRPr="005B5791">
        <w:rPr>
          <w:highlight w:val="yellow"/>
        </w:rPr>
        <w:t>-RAS River Analysis System V.5.0.7</w:t>
      </w:r>
      <w:r w:rsidRPr="005B5791">
        <w:rPr>
          <w:highlight w:val="yellow"/>
        </w:rPr>
        <w:t>.</w:t>
      </w:r>
    </w:p>
    <w:p w14:paraId="13B8E08F" w14:textId="0274ADC3" w:rsidR="00A44296" w:rsidRPr="005B5791" w:rsidRDefault="00746511" w:rsidP="00363814">
      <w:pPr>
        <w:pStyle w:val="Bibliography"/>
      </w:pPr>
      <w:r w:rsidRPr="005B5791">
        <w:t>USBR (</w:t>
      </w:r>
      <w:r w:rsidR="00A44296" w:rsidRPr="005B5791">
        <w:t xml:space="preserve">United States Department of the Interior, Bureau of Reclamation). 1984. “Computing Degradation and Local Scour, Technical Guideline for Bureau of Reclamation.” Denver, </w:t>
      </w:r>
      <w:r w:rsidRPr="005B5791">
        <w:t>Colorado</w:t>
      </w:r>
      <w:r w:rsidR="00A44296" w:rsidRPr="005B5791">
        <w:t>.</w:t>
      </w:r>
    </w:p>
    <w:p w14:paraId="368B98F4" w14:textId="726F6DC1" w:rsidR="00B85941" w:rsidRPr="005B5791" w:rsidRDefault="0053427C" w:rsidP="00363814">
      <w:pPr>
        <w:pStyle w:val="Bibliography"/>
      </w:pPr>
      <w:r w:rsidRPr="005B5791">
        <w:rPr>
          <w:highlight w:val="yellow"/>
        </w:rPr>
        <w:t>USBR</w:t>
      </w:r>
      <w:r w:rsidR="00B85941" w:rsidRPr="005B5791">
        <w:rPr>
          <w:highlight w:val="yellow"/>
        </w:rPr>
        <w:t>. 2017. SRH-2D Version 3.2.4</w:t>
      </w:r>
      <w:r w:rsidR="00746511" w:rsidRPr="005B5791">
        <w:t>.</w:t>
      </w:r>
    </w:p>
    <w:p w14:paraId="57792587" w14:textId="77777777" w:rsidR="00F46CC9" w:rsidRPr="005B5791" w:rsidRDefault="00F46CC9" w:rsidP="00F46CC9">
      <w:pPr>
        <w:pStyle w:val="Bibliography"/>
        <w:rPr>
          <w:i/>
        </w:rPr>
      </w:pPr>
      <w:r w:rsidRPr="005B5791">
        <w:t xml:space="preserve">USDA (United States Department of Agriculture). 2001. </w:t>
      </w:r>
      <w:r w:rsidRPr="005B5791">
        <w:rPr>
          <w:i/>
        </w:rPr>
        <w:t>Sampling Surface and Subsurface Particle-Size Distributions in Wadable Gravel- and Cobble-Bed Streams for Analyses in Sediment Transport, Hydraulics, and Streambed Monitoring.</w:t>
      </w:r>
    </w:p>
    <w:p w14:paraId="5DA18D86" w14:textId="77777777" w:rsidR="00F46CC9" w:rsidRPr="005B5791" w:rsidRDefault="00F46CC9" w:rsidP="00F46CC9">
      <w:pPr>
        <w:pStyle w:val="Bibliography"/>
        <w:rPr>
          <w:i/>
        </w:rPr>
      </w:pPr>
      <w:r w:rsidRPr="005B5791">
        <w:t xml:space="preserve">USDA. 2008. </w:t>
      </w:r>
      <w:r w:rsidRPr="005B5791">
        <w:rPr>
          <w:i/>
        </w:rPr>
        <w:t xml:space="preserve">Stream Simulation: An Ecological Approach to Providing Passage for Aquatic Organisms at Road-Stream Crossings, Appendix E. </w:t>
      </w:r>
    </w:p>
    <w:p w14:paraId="57CA3BB8" w14:textId="0970178A" w:rsidR="0053427C" w:rsidRPr="005B5791" w:rsidRDefault="0053427C" w:rsidP="00363814">
      <w:pPr>
        <w:pStyle w:val="Bibliography"/>
        <w:rPr>
          <w:rFonts w:cs="Arial"/>
        </w:rPr>
      </w:pPr>
      <w:r w:rsidRPr="005B5791">
        <w:rPr>
          <w:rFonts w:cs="Arial"/>
        </w:rPr>
        <w:t xml:space="preserve">USGS (United States Geological Survey). 2016. The StreamStats program, online at </w:t>
      </w:r>
      <w:hyperlink r:id="rId63" w:history="1">
        <w:r w:rsidRPr="005B5791">
          <w:rPr>
            <w:rStyle w:val="Hyperlink"/>
            <w:rFonts w:cs="Arial"/>
          </w:rPr>
          <w:t>http://streamstats.usgs.gov</w:t>
        </w:r>
      </w:hyperlink>
      <w:r w:rsidRPr="005B5791">
        <w:rPr>
          <w:rFonts w:cs="Arial"/>
        </w:rPr>
        <w:t xml:space="preserve">, </w:t>
      </w:r>
      <w:r w:rsidRPr="005B5791">
        <w:rPr>
          <w:rFonts w:cs="Arial"/>
          <w:color w:val="333333"/>
        </w:rPr>
        <w:t xml:space="preserve">accessed on </w:t>
      </w:r>
      <w:r w:rsidRPr="005B5791">
        <w:rPr>
          <w:rFonts w:cs="Arial"/>
          <w:color w:val="333333"/>
          <w:highlight w:val="yellow"/>
        </w:rPr>
        <w:t>June 27, 2019.</w:t>
      </w:r>
      <w:r w:rsidRPr="005B5791">
        <w:rPr>
          <w:rFonts w:cs="Arial"/>
        </w:rPr>
        <w:t xml:space="preserve"> </w:t>
      </w:r>
    </w:p>
    <w:p w14:paraId="2A732A51" w14:textId="212093E2" w:rsidR="00130182" w:rsidRPr="005B5791" w:rsidRDefault="00746511" w:rsidP="00363814">
      <w:pPr>
        <w:pStyle w:val="Bibliography"/>
      </w:pPr>
      <w:r w:rsidRPr="005B5791">
        <w:lastRenderedPageBreak/>
        <w:t>WDFW (</w:t>
      </w:r>
      <w:r w:rsidR="003D27A4" w:rsidRPr="005B5791">
        <w:t>Washington Department of Fish and Wildlife</w:t>
      </w:r>
      <w:r w:rsidRPr="005B5791">
        <w:t>)</w:t>
      </w:r>
      <w:r w:rsidR="003D27A4" w:rsidRPr="005B5791">
        <w:t xml:space="preserve">. 2019. </w:t>
      </w:r>
      <w:r w:rsidR="003D27A4" w:rsidRPr="005B5791">
        <w:rPr>
          <w:i/>
        </w:rPr>
        <w:t>Fish Passage and Surface Water Diversion Screening Assessment and Prioritization Manual.</w:t>
      </w:r>
      <w:r w:rsidR="003D27A4" w:rsidRPr="005B5791">
        <w:t xml:space="preserve"> Olympia, Washington.</w:t>
      </w:r>
    </w:p>
    <w:p w14:paraId="044B938D" w14:textId="3053C6EB" w:rsidR="00746511" w:rsidRPr="005B5791" w:rsidRDefault="00746511" w:rsidP="00363814">
      <w:pPr>
        <w:pStyle w:val="Bibliography"/>
      </w:pPr>
      <w:r w:rsidRPr="005B5791">
        <w:t xml:space="preserve">WDFW. </w:t>
      </w:r>
      <w:r w:rsidRPr="005B5791">
        <w:rPr>
          <w:highlight w:val="yellow"/>
        </w:rPr>
        <w:t>yearXXXX</w:t>
      </w:r>
      <w:r w:rsidRPr="005B5791">
        <w:t xml:space="preserve">. Habitat Assessment Data for </w:t>
      </w:r>
      <w:r w:rsidRPr="005B5791">
        <w:rPr>
          <w:highlight w:val="yellow"/>
        </w:rPr>
        <w:t>Creek Name</w:t>
      </w:r>
      <w:r w:rsidRPr="005B5791">
        <w:t xml:space="preserve"> (culvert </w:t>
      </w:r>
      <w:r w:rsidRPr="005B5791">
        <w:rPr>
          <w:highlight w:val="yellow"/>
        </w:rPr>
        <w:t>XXXXXX</w:t>
      </w:r>
      <w:r w:rsidRPr="005B5791">
        <w:t xml:space="preserve">) at </w:t>
      </w:r>
      <w:r w:rsidRPr="005B5791">
        <w:rPr>
          <w:highlight w:val="yellow"/>
        </w:rPr>
        <w:t>SR MP</w:t>
      </w:r>
      <w:r w:rsidRPr="005B5791">
        <w:t>. Unpublished.</w:t>
      </w:r>
    </w:p>
    <w:p w14:paraId="62682F1C" w14:textId="2C43AD06" w:rsidR="00746511" w:rsidRPr="005B5791" w:rsidRDefault="00746511" w:rsidP="00363814">
      <w:pPr>
        <w:pStyle w:val="Bibliography"/>
      </w:pPr>
      <w:r w:rsidRPr="005B5791">
        <w:t xml:space="preserve">WDFW. </w:t>
      </w:r>
      <w:r w:rsidRPr="005B5791">
        <w:rPr>
          <w:highlight w:val="yellow"/>
        </w:rPr>
        <w:t>yearXXXX</w:t>
      </w:r>
      <w:r w:rsidRPr="005B5791">
        <w:t xml:space="preserve">. Washington State Fish Passage. Website accessed online: </w:t>
      </w:r>
      <w:hyperlink r:id="rId64" w:history="1">
        <w:r w:rsidRPr="005B5791">
          <w:t>https://geodataservices.wdfw.wa.gov/hp/fishpassage/index.html</w:t>
        </w:r>
      </w:hyperlink>
    </w:p>
    <w:p w14:paraId="2BC37426" w14:textId="3B51993E" w:rsidR="00746511" w:rsidRPr="005B5791" w:rsidRDefault="00746511" w:rsidP="00363814">
      <w:pPr>
        <w:pStyle w:val="Bibliography"/>
      </w:pPr>
      <w:r w:rsidRPr="005B5791">
        <w:t xml:space="preserve">WDFW. </w:t>
      </w:r>
      <w:r w:rsidRPr="005B5791">
        <w:rPr>
          <w:highlight w:val="yellow"/>
        </w:rPr>
        <w:t>yearXXXX</w:t>
      </w:r>
      <w:r w:rsidRPr="005B5791">
        <w:t xml:space="preserve">. SCoRE (Salmon Conservation and Reporting Engine). Website accessed online: </w:t>
      </w:r>
      <w:hyperlink r:id="rId65" w:anchor="score" w:history="1">
        <w:r w:rsidRPr="005B5791">
          <w:t>https://fortress.wa.gov/dfw/score/score/recovery/recovery.jsp#score</w:t>
        </w:r>
      </w:hyperlink>
    </w:p>
    <w:p w14:paraId="7F2A4A02" w14:textId="2A09C163" w:rsidR="00130182" w:rsidRDefault="00130182" w:rsidP="00363814">
      <w:pPr>
        <w:pStyle w:val="Bibliography"/>
      </w:pPr>
      <w:r w:rsidRPr="005B5791">
        <w:t xml:space="preserve">Washington Department of Fisheries. 1975. A Catalog of Washington Streams and Salmon Utilization. 4 Volumes. Olympia, </w:t>
      </w:r>
      <w:r w:rsidR="00746511" w:rsidRPr="005B5791">
        <w:t>Washington.</w:t>
      </w:r>
    </w:p>
    <w:p w14:paraId="446B0BBB" w14:textId="64444DEC" w:rsidR="00D8602D" w:rsidRPr="005B5791" w:rsidRDefault="00D8602D" w:rsidP="00D8602D">
      <w:pPr>
        <w:pStyle w:val="Bibliography"/>
        <w:rPr>
          <w:rFonts w:cs="Arial"/>
        </w:rPr>
      </w:pPr>
      <w:r w:rsidRPr="005B5791">
        <w:rPr>
          <w:rFonts w:cs="Arial"/>
        </w:rPr>
        <w:t xml:space="preserve">WSDOT </w:t>
      </w:r>
      <w:r w:rsidRPr="005B5791">
        <w:t>(Washington State Department of Transportation)</w:t>
      </w:r>
      <w:r w:rsidRPr="005B5791">
        <w:rPr>
          <w:rFonts w:cs="Arial"/>
        </w:rPr>
        <w:t>. 2022</w:t>
      </w:r>
      <w:r>
        <w:rPr>
          <w:rFonts w:cs="Arial"/>
        </w:rPr>
        <w:t>a</w:t>
      </w:r>
      <w:r w:rsidRPr="005B5791">
        <w:rPr>
          <w:rFonts w:cs="Arial"/>
        </w:rPr>
        <w:t xml:space="preserve">. </w:t>
      </w:r>
      <w:r w:rsidRPr="005B5791">
        <w:rPr>
          <w:rFonts w:cs="Arial"/>
          <w:i/>
          <w:iCs/>
        </w:rPr>
        <w:t>Hydraulics Manual</w:t>
      </w:r>
      <w:r w:rsidRPr="005B5791">
        <w:rPr>
          <w:rFonts w:cs="Arial"/>
        </w:rPr>
        <w:t>. Olympia, Washington. Publication M 23-03.0</w:t>
      </w:r>
      <w:r w:rsidR="00EA2445">
        <w:rPr>
          <w:rFonts w:cs="Arial"/>
        </w:rPr>
        <w:t>7</w:t>
      </w:r>
      <w:r w:rsidRPr="005B5791">
        <w:rPr>
          <w:rFonts w:cs="Arial"/>
        </w:rPr>
        <w:t>.</w:t>
      </w:r>
    </w:p>
    <w:p w14:paraId="534CCD41" w14:textId="00420CD8" w:rsidR="00D8602D" w:rsidRPr="00D8602D" w:rsidRDefault="00D8602D">
      <w:pPr>
        <w:pStyle w:val="Bibliography"/>
      </w:pPr>
      <w:r w:rsidRPr="005B5791">
        <w:t>WSDOT. 2022</w:t>
      </w:r>
      <w:r>
        <w:t>b</w:t>
      </w:r>
      <w:r w:rsidRPr="005B5791">
        <w:t xml:space="preserve">. </w:t>
      </w:r>
      <w:r w:rsidRPr="005B5791">
        <w:rPr>
          <w:i/>
        </w:rPr>
        <w:t>Standard Specifications for Road, Bridge, and Municipal Construction</w:t>
      </w:r>
      <w:r w:rsidRPr="005B5791">
        <w:t>. Olympia, Washington. Publication M 41-10.</w:t>
      </w:r>
    </w:p>
    <w:p w14:paraId="38754A66" w14:textId="280F49D7" w:rsidR="0007057C" w:rsidRPr="005B5791" w:rsidRDefault="0007057C" w:rsidP="00130182">
      <w:pPr>
        <w:pStyle w:val="Body1"/>
      </w:pPr>
      <w:r w:rsidRPr="005B5791">
        <w:br w:type="page"/>
      </w:r>
    </w:p>
    <w:p w14:paraId="06B3FD8E" w14:textId="77777777" w:rsidR="00F528E0" w:rsidRPr="005B5791" w:rsidRDefault="00F528E0" w:rsidP="00066913">
      <w:pPr>
        <w:pStyle w:val="NonContentsHeading1"/>
      </w:pPr>
      <w:r w:rsidRPr="005B5791">
        <w:lastRenderedPageBreak/>
        <w:t>Appendices</w:t>
      </w:r>
    </w:p>
    <w:p w14:paraId="3105B640" w14:textId="362A7726" w:rsidR="00440DDA" w:rsidRPr="005B5791" w:rsidRDefault="00440DDA" w:rsidP="00CB64BC">
      <w:pPr>
        <w:pStyle w:val="Body1"/>
        <w:rPr>
          <w:i/>
          <w:iCs/>
        </w:rPr>
      </w:pPr>
      <w:r w:rsidRPr="005B5791">
        <w:rPr>
          <w:i/>
          <w:iCs/>
          <w:highlight w:val="yellow"/>
        </w:rPr>
        <w:t>Do not revise appendices lettering</w:t>
      </w:r>
      <w:r w:rsidR="00CD1C69" w:rsidRPr="005B5791">
        <w:rPr>
          <w:i/>
          <w:iCs/>
          <w:highlight w:val="yellow"/>
        </w:rPr>
        <w:t xml:space="preserve">, </w:t>
      </w:r>
      <w:r w:rsidRPr="005B5791">
        <w:rPr>
          <w:i/>
          <w:iCs/>
          <w:highlight w:val="yellow"/>
        </w:rPr>
        <w:t xml:space="preserve">so </w:t>
      </w:r>
      <w:r w:rsidR="00CD1C69" w:rsidRPr="005B5791">
        <w:rPr>
          <w:i/>
          <w:iCs/>
          <w:highlight w:val="yellow"/>
        </w:rPr>
        <w:t xml:space="preserve">we can </w:t>
      </w:r>
      <w:r w:rsidRPr="005B5791">
        <w:rPr>
          <w:i/>
          <w:iCs/>
          <w:highlight w:val="yellow"/>
        </w:rPr>
        <w:t>keep consistent between PHDs. If an appendix is not used simply add a note to the fly sheet that it was not used</w:t>
      </w:r>
      <w:r w:rsidR="00CD1C69" w:rsidRPr="005B5791">
        <w:rPr>
          <w:i/>
          <w:iCs/>
          <w:highlight w:val="yellow"/>
        </w:rPr>
        <w:t xml:space="preserve"> or is not applicable to this crossing</w:t>
      </w:r>
      <w:r w:rsidRPr="005B5791">
        <w:rPr>
          <w:i/>
          <w:iCs/>
          <w:highlight w:val="yellow"/>
        </w:rPr>
        <w:t>. Add additional appendices below standard list</w:t>
      </w:r>
      <w:r w:rsidR="00CD1C69" w:rsidRPr="005B5791">
        <w:rPr>
          <w:i/>
          <w:iCs/>
          <w:highlight w:val="yellow"/>
        </w:rPr>
        <w:t xml:space="preserve"> if needed</w:t>
      </w:r>
      <w:r w:rsidRPr="005B5791">
        <w:rPr>
          <w:i/>
          <w:iCs/>
          <w:highlight w:val="yellow"/>
        </w:rPr>
        <w:t>.</w:t>
      </w:r>
    </w:p>
    <w:p w14:paraId="4212E38A" w14:textId="4470C61A" w:rsidR="008F7EEA" w:rsidRPr="005B5791" w:rsidRDefault="001B66B0" w:rsidP="00CB64BC">
      <w:pPr>
        <w:pStyle w:val="Body1"/>
      </w:pPr>
      <w:hyperlink w:anchor="AppendixA" w:history="1">
        <w:r w:rsidR="008F7EEA" w:rsidRPr="005B5791">
          <w:t>Appendix A</w:t>
        </w:r>
      </w:hyperlink>
      <w:r w:rsidR="00E2635A" w:rsidRPr="005B5791">
        <w:t>:</w:t>
      </w:r>
      <w:r w:rsidR="007F51FF" w:rsidRPr="005B5791">
        <w:t xml:space="preserve"> FEMA Floodplain Map</w:t>
      </w:r>
      <w:r w:rsidR="008D7FC1" w:rsidRPr="005B5791">
        <w:t xml:space="preserve"> </w:t>
      </w:r>
    </w:p>
    <w:p w14:paraId="7A55DC56" w14:textId="598A63C7" w:rsidR="001B41ED" w:rsidRPr="005B5791" w:rsidRDefault="001B41ED" w:rsidP="00CB64BC">
      <w:pPr>
        <w:pStyle w:val="Body1"/>
      </w:pPr>
      <w:r w:rsidRPr="005B5791">
        <w:t>Appendix B</w:t>
      </w:r>
      <w:r w:rsidR="00E2635A" w:rsidRPr="005B5791">
        <w:t>:</w:t>
      </w:r>
      <w:r w:rsidRPr="005B5791">
        <w:t xml:space="preserve"> Hydraulic Field Report Form</w:t>
      </w:r>
    </w:p>
    <w:p w14:paraId="1D0C8834" w14:textId="356CA079" w:rsidR="008F7EEA" w:rsidRPr="005B5791" w:rsidRDefault="001B66B0" w:rsidP="00CB64BC">
      <w:pPr>
        <w:pStyle w:val="Body1"/>
      </w:pPr>
      <w:hyperlink w:anchor="AppendixB" w:history="1">
        <w:r w:rsidR="008F7EEA" w:rsidRPr="005B5791">
          <w:t xml:space="preserve">Appendix </w:t>
        </w:r>
        <w:r w:rsidR="001B521C" w:rsidRPr="005B5791">
          <w:t>C</w:t>
        </w:r>
        <w:r w:rsidR="00E2635A" w:rsidRPr="005B5791">
          <w:t>:</w:t>
        </w:r>
        <w:r w:rsidR="008F7EEA" w:rsidRPr="005B5791">
          <w:t xml:space="preserve"> Streambed Material Sizing Calculations</w:t>
        </w:r>
      </w:hyperlink>
    </w:p>
    <w:p w14:paraId="071D0C2E" w14:textId="2355114F" w:rsidR="008F7EEA" w:rsidRPr="005B5791" w:rsidRDefault="001B66B0" w:rsidP="00CB64BC">
      <w:pPr>
        <w:pStyle w:val="Body1"/>
      </w:pPr>
      <w:hyperlink w:anchor="AppendixD" w:history="1">
        <w:r w:rsidR="008F7EEA" w:rsidRPr="005B5791">
          <w:t xml:space="preserve">Appendix </w:t>
        </w:r>
        <w:r w:rsidR="001B521C" w:rsidRPr="005B5791">
          <w:t>D</w:t>
        </w:r>
        <w:r w:rsidR="00E2635A" w:rsidRPr="005B5791">
          <w:t>:</w:t>
        </w:r>
        <w:r w:rsidR="008F7EEA" w:rsidRPr="005B5791">
          <w:t xml:space="preserve"> Stream Plan Sheets, Profile, Details</w:t>
        </w:r>
      </w:hyperlink>
    </w:p>
    <w:p w14:paraId="0069037A" w14:textId="1185C4E4" w:rsidR="008F7EEA" w:rsidRPr="005B5791" w:rsidRDefault="001B66B0" w:rsidP="00CB64BC">
      <w:pPr>
        <w:pStyle w:val="Body1"/>
        <w:rPr>
          <w:i/>
        </w:rPr>
      </w:pPr>
      <w:hyperlink w:anchor="AppendixE" w:history="1">
        <w:r w:rsidR="008F7EEA" w:rsidRPr="005B5791">
          <w:t xml:space="preserve">Appendix </w:t>
        </w:r>
        <w:r w:rsidR="001B521C" w:rsidRPr="005B5791">
          <w:t>E</w:t>
        </w:r>
        <w:r w:rsidR="00E2635A" w:rsidRPr="005B5791">
          <w:t>:</w:t>
        </w:r>
        <w:r w:rsidR="008F7EEA" w:rsidRPr="005B5791">
          <w:t xml:space="preserve"> Manning’s</w:t>
        </w:r>
      </w:hyperlink>
      <w:r w:rsidR="008F7EEA" w:rsidRPr="005B5791">
        <w:t xml:space="preserve"> </w:t>
      </w:r>
      <w:r w:rsidR="00DA7AF2" w:rsidRPr="005B5791">
        <w:t>Calculations</w:t>
      </w:r>
    </w:p>
    <w:p w14:paraId="57B70CBA" w14:textId="53DF135A" w:rsidR="008F7EEA" w:rsidRPr="005B5791" w:rsidRDefault="001B66B0" w:rsidP="00CB64BC">
      <w:pPr>
        <w:pStyle w:val="Body1"/>
      </w:pPr>
      <w:hyperlink w:anchor="AppendixE" w:history="1">
        <w:r w:rsidR="008F7EEA" w:rsidRPr="005B5791">
          <w:t xml:space="preserve">Appendix </w:t>
        </w:r>
        <w:r w:rsidR="001B521C" w:rsidRPr="005B5791">
          <w:t>F</w:t>
        </w:r>
        <w:r w:rsidR="00E2635A" w:rsidRPr="005B5791">
          <w:t>:</w:t>
        </w:r>
        <w:r w:rsidR="008F7EEA" w:rsidRPr="005B5791">
          <w:t xml:space="preserve"> Large</w:t>
        </w:r>
      </w:hyperlink>
      <w:r w:rsidR="008F7EEA" w:rsidRPr="005B5791">
        <w:t xml:space="preserve"> Woody Material Calculations</w:t>
      </w:r>
    </w:p>
    <w:p w14:paraId="72B81DDF" w14:textId="010C6A1B" w:rsidR="00E8492B" w:rsidRPr="005B5791" w:rsidRDefault="00E8492B" w:rsidP="00CB64BC">
      <w:pPr>
        <w:pStyle w:val="Body1"/>
      </w:pPr>
      <w:r w:rsidRPr="005B5791">
        <w:t xml:space="preserve">Appendix </w:t>
      </w:r>
      <w:r w:rsidR="001B521C" w:rsidRPr="005B5791">
        <w:t>G</w:t>
      </w:r>
      <w:r w:rsidRPr="005B5791">
        <w:t>: Future Projections for Climate-Adapted Culvert Design</w:t>
      </w:r>
    </w:p>
    <w:p w14:paraId="60B7B842" w14:textId="417C66D7" w:rsidR="001B521C" w:rsidRPr="005B5791" w:rsidRDefault="001B521C" w:rsidP="00CB64BC">
      <w:pPr>
        <w:pStyle w:val="Body1"/>
      </w:pPr>
      <w:r w:rsidRPr="005B5791">
        <w:t xml:space="preserve">Appendix </w:t>
      </w:r>
      <w:r w:rsidR="00135461" w:rsidRPr="005B5791">
        <w:t>H</w:t>
      </w:r>
      <w:r w:rsidRPr="005B5791">
        <w:t>: SRH-2D Model Results</w:t>
      </w:r>
    </w:p>
    <w:p w14:paraId="5C82159A" w14:textId="71058FB0" w:rsidR="00135461" w:rsidRPr="005B5791" w:rsidRDefault="00135461" w:rsidP="00CB64BC">
      <w:pPr>
        <w:pStyle w:val="Body1"/>
      </w:pPr>
      <w:r w:rsidRPr="005B5791">
        <w:t>Appendix I: SRH-2D Model Stability</w:t>
      </w:r>
      <w:r w:rsidR="00522859" w:rsidRPr="005B5791">
        <w:t xml:space="preserve"> and Continuity</w:t>
      </w:r>
    </w:p>
    <w:p w14:paraId="354F4F99" w14:textId="190FB70E" w:rsidR="00E412E8" w:rsidRPr="005B5791" w:rsidRDefault="003C033A" w:rsidP="00CB64BC">
      <w:pPr>
        <w:pStyle w:val="Body1"/>
        <w:rPr>
          <w:highlight w:val="yellow"/>
        </w:rPr>
      </w:pPr>
      <w:r w:rsidRPr="005B5791">
        <w:rPr>
          <w:highlight w:val="yellow"/>
        </w:rPr>
        <w:t xml:space="preserve">Appendix </w:t>
      </w:r>
      <w:r w:rsidR="001B521C" w:rsidRPr="005B5791">
        <w:rPr>
          <w:highlight w:val="yellow"/>
        </w:rPr>
        <w:t>J</w:t>
      </w:r>
      <w:r w:rsidR="00E2635A" w:rsidRPr="005B5791">
        <w:rPr>
          <w:highlight w:val="yellow"/>
        </w:rPr>
        <w:t xml:space="preserve">: </w:t>
      </w:r>
      <w:r w:rsidRPr="005B5791">
        <w:rPr>
          <w:highlight w:val="yellow"/>
        </w:rPr>
        <w:t>Reach Assessment (This is only used if a Reach Assessment already exists and has been validated by the hydraulic/h</w:t>
      </w:r>
      <w:r w:rsidR="00D3553C" w:rsidRPr="005B5791">
        <w:rPr>
          <w:highlight w:val="yellow"/>
        </w:rPr>
        <w:t>ydrology staff to include as an Appendix)</w:t>
      </w:r>
    </w:p>
    <w:p w14:paraId="3EAD7374" w14:textId="6786655C" w:rsidR="00066913" w:rsidRPr="005B5791" w:rsidRDefault="001B66B0" w:rsidP="00066913">
      <w:pPr>
        <w:pStyle w:val="Body1"/>
      </w:pPr>
      <w:hyperlink w:anchor="AppendixC" w:history="1">
        <w:r w:rsidR="00066913" w:rsidRPr="005B5791">
          <w:t xml:space="preserve">Appendix </w:t>
        </w:r>
        <w:r w:rsidR="001B521C" w:rsidRPr="005B5791">
          <w:t>K</w:t>
        </w:r>
        <w:r w:rsidR="00066913" w:rsidRPr="005B5791">
          <w:t>: Scour Calculations</w:t>
        </w:r>
      </w:hyperlink>
      <w:r w:rsidR="00066913" w:rsidRPr="005B5791">
        <w:t xml:space="preserve"> </w:t>
      </w:r>
    </w:p>
    <w:p w14:paraId="0B886830" w14:textId="16894C97" w:rsidR="001F3B50" w:rsidRPr="005B5791" w:rsidRDefault="001B66B0" w:rsidP="001F3B50">
      <w:pPr>
        <w:pStyle w:val="Body1"/>
      </w:pPr>
      <w:hyperlink w:anchor="AppendixC" w:history="1">
        <w:r w:rsidR="001F3B50" w:rsidRPr="005B5791">
          <w:t xml:space="preserve">Appendix </w:t>
        </w:r>
        <w:r w:rsidR="001B521C" w:rsidRPr="005B5791">
          <w:t>L</w:t>
        </w:r>
        <w:r w:rsidR="001F3B50" w:rsidRPr="005B5791">
          <w:t xml:space="preserve">: </w:t>
        </w:r>
        <w:r w:rsidR="0055164A" w:rsidRPr="005B5791">
          <w:t xml:space="preserve">Floodplain Analysis </w:t>
        </w:r>
      </w:hyperlink>
      <w:r w:rsidR="001F3B50" w:rsidRPr="005B5791">
        <w:t>(FHD ONLY)</w:t>
      </w:r>
    </w:p>
    <w:p w14:paraId="3922A098" w14:textId="037EFFC0" w:rsidR="009A0E1D" w:rsidRPr="009A0E1D" w:rsidRDefault="001B66B0" w:rsidP="00CB64BC">
      <w:pPr>
        <w:pStyle w:val="Body1"/>
        <w:sectPr w:rsidR="009A0E1D" w:rsidRPr="009A0E1D" w:rsidSect="00E937D6">
          <w:pgSz w:w="12240" w:h="15840" w:code="1"/>
          <w:pgMar w:top="1440" w:right="1440" w:bottom="1008" w:left="1440" w:header="576" w:footer="432" w:gutter="0"/>
          <w:pgNumType w:start="1"/>
          <w:cols w:space="720"/>
          <w:docGrid w:linePitch="360"/>
        </w:sectPr>
      </w:pPr>
      <w:hyperlink w:anchor="AppendixC" w:history="1">
        <w:r w:rsidR="009A0E1D" w:rsidRPr="009A0E1D">
          <w:t xml:space="preserve">Appendix M: Scour Countermeasure Calculations (FHD </w:t>
        </w:r>
        <w:r w:rsidR="00647E64">
          <w:t>ONLY</w:t>
        </w:r>
        <w:r w:rsidR="009A0E1D" w:rsidRPr="009A0E1D">
          <w:t>)</w:t>
        </w:r>
      </w:hyperlink>
    </w:p>
    <w:p w14:paraId="595A3F74" w14:textId="7DFC36E8" w:rsidR="00E8492B" w:rsidRPr="005B5791" w:rsidRDefault="00E412E8" w:rsidP="00066913">
      <w:pPr>
        <w:pStyle w:val="NonContentsHeading1"/>
      </w:pPr>
      <w:r w:rsidRPr="005B5791">
        <w:lastRenderedPageBreak/>
        <w:t>Appendix A: FEMA Floodplain Map</w:t>
      </w:r>
    </w:p>
    <w:p w14:paraId="4FD34D81" w14:textId="77777777" w:rsidR="00E8492B" w:rsidRPr="005B5791" w:rsidRDefault="00E8492B">
      <w:pPr>
        <w:rPr>
          <w:rFonts w:eastAsiaTheme="majorEastAsia" w:cs="Arial"/>
          <w:b/>
          <w:bCs/>
          <w:sz w:val="36"/>
          <w:szCs w:val="36"/>
        </w:rPr>
      </w:pPr>
      <w:r w:rsidRPr="005B5791">
        <w:br w:type="page"/>
      </w:r>
    </w:p>
    <w:p w14:paraId="2DBA790B" w14:textId="77777777" w:rsidR="00C31559" w:rsidRPr="005B5791" w:rsidRDefault="00E412E8" w:rsidP="00066913">
      <w:pPr>
        <w:pStyle w:val="NonContentsHeading1"/>
      </w:pPr>
      <w:r w:rsidRPr="005B5791">
        <w:lastRenderedPageBreak/>
        <w:t>Appendix B: Hydraulic Field Report Form</w:t>
      </w:r>
    </w:p>
    <w:p w14:paraId="6FC12AA5" w14:textId="77777777" w:rsidR="00C31559" w:rsidRPr="005B5791" w:rsidRDefault="00C31559">
      <w:pPr>
        <w:rPr>
          <w:rFonts w:eastAsiaTheme="majorEastAsia" w:cs="Arial"/>
          <w:b/>
          <w:bCs/>
          <w:sz w:val="36"/>
          <w:szCs w:val="36"/>
        </w:rPr>
      </w:pPr>
      <w:r w:rsidRPr="005B5791">
        <w:br w:type="page"/>
      </w:r>
    </w:p>
    <w:p w14:paraId="62072188" w14:textId="41EE7762" w:rsidR="00F860EE" w:rsidRPr="005B5791" w:rsidRDefault="00F860EE"/>
    <w:p w14:paraId="47616C12" w14:textId="72131B31" w:rsidR="00C31559" w:rsidRPr="005B5791" w:rsidRDefault="00C31559">
      <w:pPr>
        <w:rPr>
          <w:rFonts w:eastAsiaTheme="majorEastAsia" w:cs="Arial"/>
          <w:b/>
          <w:bCs/>
          <w:sz w:val="36"/>
          <w:szCs w:val="36"/>
        </w:rPr>
      </w:pPr>
      <w:r w:rsidRPr="005B5791">
        <w:br w:type="page"/>
      </w:r>
    </w:p>
    <w:p w14:paraId="147CEDEE" w14:textId="721F7246" w:rsidR="00C31559" w:rsidRPr="005B5791" w:rsidRDefault="00E412E8" w:rsidP="00066913">
      <w:pPr>
        <w:pStyle w:val="NonContentsHeading1"/>
      </w:pPr>
      <w:r w:rsidRPr="005B5791">
        <w:lastRenderedPageBreak/>
        <w:t xml:space="preserve">Appendix </w:t>
      </w:r>
      <w:r w:rsidR="00287795" w:rsidRPr="005B5791">
        <w:t>C</w:t>
      </w:r>
      <w:r w:rsidRPr="005B5791">
        <w:t>: Streambed Material Sizing Calculations</w:t>
      </w:r>
    </w:p>
    <w:p w14:paraId="4E0FC1D1" w14:textId="77777777" w:rsidR="00C31559" w:rsidRPr="005B5791" w:rsidRDefault="00C31559">
      <w:pPr>
        <w:rPr>
          <w:rFonts w:eastAsiaTheme="majorEastAsia" w:cs="Arial"/>
          <w:b/>
          <w:bCs/>
          <w:sz w:val="36"/>
          <w:szCs w:val="36"/>
        </w:rPr>
      </w:pPr>
      <w:r w:rsidRPr="005B5791">
        <w:br w:type="page"/>
      </w:r>
    </w:p>
    <w:p w14:paraId="3F08F061" w14:textId="3B6FEA08" w:rsidR="00C31559" w:rsidRPr="005B5791" w:rsidRDefault="00E412E8" w:rsidP="0025355D">
      <w:pPr>
        <w:pStyle w:val="NonContentsHeading1"/>
      </w:pPr>
      <w:r w:rsidRPr="005B5791">
        <w:lastRenderedPageBreak/>
        <w:t xml:space="preserve">Appendix </w:t>
      </w:r>
      <w:r w:rsidR="00287795" w:rsidRPr="005B5791">
        <w:t>D</w:t>
      </w:r>
      <w:r w:rsidRPr="005B5791">
        <w:t>: Stream Plan Sheets, Profile, Details</w:t>
      </w:r>
    </w:p>
    <w:p w14:paraId="2BC9995D" w14:textId="77777777" w:rsidR="00C31559" w:rsidRPr="005B5791" w:rsidRDefault="00C31559">
      <w:pPr>
        <w:rPr>
          <w:rFonts w:eastAsiaTheme="majorEastAsia" w:cs="Arial"/>
          <w:b/>
          <w:bCs/>
          <w:sz w:val="36"/>
          <w:szCs w:val="36"/>
        </w:rPr>
      </w:pPr>
      <w:r w:rsidRPr="005B5791">
        <w:br w:type="page"/>
      </w:r>
    </w:p>
    <w:p w14:paraId="22099808" w14:textId="3795925B" w:rsidR="00C31559" w:rsidRPr="005B5791" w:rsidRDefault="00E412E8">
      <w:pPr>
        <w:pStyle w:val="NonContentsHeading1"/>
        <w:rPr>
          <w:highlight w:val="yellow"/>
        </w:rPr>
      </w:pPr>
      <w:bookmarkStart w:id="1006" w:name="_Hlk88465424"/>
      <w:r w:rsidRPr="005B5791">
        <w:lastRenderedPageBreak/>
        <w:t xml:space="preserve">Appendix </w:t>
      </w:r>
      <w:r w:rsidR="00287795" w:rsidRPr="005B5791">
        <w:t>E</w:t>
      </w:r>
      <w:r w:rsidRPr="005B5791">
        <w:t xml:space="preserve">: Manning’s Calculations </w:t>
      </w:r>
      <w:r w:rsidRPr="005B5791">
        <w:rPr>
          <w:highlight w:val="yellow"/>
        </w:rPr>
        <w:t>If needed to support values chosen</w:t>
      </w:r>
      <w:bookmarkEnd w:id="1006"/>
    </w:p>
    <w:p w14:paraId="398A5F0E" w14:textId="77777777" w:rsidR="00C31559" w:rsidRPr="005B5791" w:rsidRDefault="00C31559">
      <w:pPr>
        <w:rPr>
          <w:rFonts w:eastAsiaTheme="majorEastAsia" w:cs="Arial"/>
          <w:b/>
          <w:bCs/>
          <w:sz w:val="36"/>
          <w:szCs w:val="36"/>
          <w:highlight w:val="yellow"/>
        </w:rPr>
      </w:pPr>
      <w:r w:rsidRPr="005B5791">
        <w:rPr>
          <w:highlight w:val="yellow"/>
        </w:rPr>
        <w:br w:type="page"/>
      </w:r>
    </w:p>
    <w:p w14:paraId="6F7A20C3" w14:textId="2520F1A8" w:rsidR="00C31559" w:rsidRPr="005B5791" w:rsidRDefault="00E412E8" w:rsidP="00066913">
      <w:pPr>
        <w:pStyle w:val="NonContentsHeading1"/>
        <w:rPr>
          <w:i/>
          <w:highlight w:val="yellow"/>
        </w:rPr>
      </w:pPr>
      <w:bookmarkStart w:id="1007" w:name="_Hlk88465471"/>
      <w:r w:rsidRPr="005B5791">
        <w:lastRenderedPageBreak/>
        <w:t xml:space="preserve">Appendix </w:t>
      </w:r>
      <w:r w:rsidR="00287795" w:rsidRPr="005B5791">
        <w:t>F</w:t>
      </w:r>
      <w:r w:rsidRPr="005B5791">
        <w:t>: Large Woody Material Calculations</w:t>
      </w:r>
    </w:p>
    <w:bookmarkEnd w:id="1007"/>
    <w:p w14:paraId="27088514" w14:textId="6E89B2A4" w:rsidR="00CD1C69" w:rsidRPr="005B5791" w:rsidRDefault="00CD1C69" w:rsidP="00CD1C69">
      <w:pPr>
        <w:rPr>
          <w:i/>
          <w:iCs/>
          <w:highlight w:val="yellow"/>
        </w:rPr>
      </w:pPr>
      <w:r w:rsidRPr="005B5791">
        <w:rPr>
          <w:i/>
          <w:iCs/>
          <w:highlight w:val="yellow"/>
        </w:rPr>
        <w:t>LWM density and volume calculations to be included in PHD and FHD.</w:t>
      </w:r>
    </w:p>
    <w:p w14:paraId="3397370A" w14:textId="1D5D5CE8" w:rsidR="00CD1C69" w:rsidRPr="005B5791" w:rsidRDefault="003A19B6" w:rsidP="00363814">
      <w:pPr>
        <w:rPr>
          <w:i/>
          <w:iCs/>
          <w:highlight w:val="yellow"/>
        </w:rPr>
      </w:pPr>
      <w:r w:rsidRPr="005B5791">
        <w:rPr>
          <w:i/>
          <w:iCs/>
          <w:highlight w:val="yellow"/>
        </w:rPr>
        <w:t xml:space="preserve">LWM </w:t>
      </w:r>
      <w:r w:rsidR="00C02C80">
        <w:rPr>
          <w:i/>
          <w:iCs/>
          <w:highlight w:val="yellow"/>
        </w:rPr>
        <w:t>s</w:t>
      </w:r>
      <w:r w:rsidR="00CD1C69" w:rsidRPr="005B5791">
        <w:rPr>
          <w:i/>
          <w:iCs/>
          <w:highlight w:val="yellow"/>
        </w:rPr>
        <w:t>tability calculations to be included in FHD.</w:t>
      </w:r>
    </w:p>
    <w:p w14:paraId="3ED1A842" w14:textId="7BE37260" w:rsidR="00C31559" w:rsidRPr="005B5791" w:rsidRDefault="00C31559">
      <w:pPr>
        <w:pStyle w:val="NonContentsHeading1"/>
      </w:pPr>
      <w:r w:rsidRPr="005B5791">
        <w:rPr>
          <w:i/>
          <w:highlight w:val="yellow"/>
        </w:rPr>
        <w:br w:type="page"/>
      </w:r>
      <w:bookmarkStart w:id="1008" w:name="_Hlk88465479"/>
      <w:bookmarkStart w:id="1009" w:name="_Hlk88465484"/>
      <w:r w:rsidRPr="005B5791">
        <w:lastRenderedPageBreak/>
        <w:t xml:space="preserve">Appendix </w:t>
      </w:r>
      <w:r w:rsidR="00287795" w:rsidRPr="005B5791">
        <w:t>G</w:t>
      </w:r>
      <w:r w:rsidRPr="005B5791">
        <w:t xml:space="preserve">: Future Projections for Climate-Adapted Culvert Design </w:t>
      </w:r>
      <w:bookmarkEnd w:id="1008"/>
    </w:p>
    <w:bookmarkEnd w:id="1009"/>
    <w:p w14:paraId="4DFC9124" w14:textId="3D6A9FAA" w:rsidR="00C31559" w:rsidRPr="005B5791" w:rsidRDefault="00C31559">
      <w:pPr>
        <w:rPr>
          <w:i/>
          <w:highlight w:val="yellow"/>
        </w:rPr>
      </w:pPr>
      <w:r w:rsidRPr="005B5791">
        <w:rPr>
          <w:i/>
          <w:highlight w:val="yellow"/>
        </w:rPr>
        <w:br w:type="page"/>
      </w:r>
    </w:p>
    <w:p w14:paraId="3B954512" w14:textId="460D6E9B" w:rsidR="003A292D" w:rsidRPr="005B5791" w:rsidRDefault="003A292D" w:rsidP="003A292D">
      <w:pPr>
        <w:pStyle w:val="NonContentsHeading1"/>
      </w:pPr>
      <w:bookmarkStart w:id="1010" w:name="_Hlk88465494"/>
      <w:r w:rsidRPr="005B5791">
        <w:lastRenderedPageBreak/>
        <w:t xml:space="preserve">Appendix </w:t>
      </w:r>
      <w:r w:rsidR="00135461" w:rsidRPr="005B5791">
        <w:t>H</w:t>
      </w:r>
      <w:r w:rsidRPr="005B5791">
        <w:t>: SRH-2D Model Results</w:t>
      </w:r>
    </w:p>
    <w:bookmarkEnd w:id="1010"/>
    <w:p w14:paraId="6887998E" w14:textId="77777777" w:rsidR="003A292D" w:rsidRPr="008607DB" w:rsidRDefault="003A292D" w:rsidP="008607DB">
      <w:pPr>
        <w:pStyle w:val="Body1"/>
        <w:rPr>
          <w:i/>
          <w:iCs/>
          <w:highlight w:val="yellow"/>
        </w:rPr>
      </w:pPr>
      <w:r w:rsidRPr="008607DB">
        <w:rPr>
          <w:i/>
          <w:iCs/>
          <w:highlight w:val="yellow"/>
        </w:rPr>
        <w:t xml:space="preserve">Include at a minimum: </w:t>
      </w:r>
    </w:p>
    <w:p w14:paraId="351ACA82" w14:textId="4DE974CE" w:rsidR="003A292D" w:rsidRPr="008607DB" w:rsidRDefault="00C02C80" w:rsidP="008607DB">
      <w:pPr>
        <w:pStyle w:val="ListBullet"/>
        <w:rPr>
          <w:i/>
          <w:iCs/>
          <w:highlight w:val="yellow"/>
        </w:rPr>
      </w:pPr>
      <w:r>
        <w:rPr>
          <w:i/>
          <w:iCs/>
          <w:highlight w:val="yellow"/>
        </w:rPr>
        <w:t>P</w:t>
      </w:r>
      <w:r w:rsidR="003A292D" w:rsidRPr="008607DB">
        <w:rPr>
          <w:i/>
          <w:iCs/>
          <w:highlight w:val="yellow"/>
        </w:rPr>
        <w:t>lan view</w:t>
      </w:r>
      <w:r w:rsidR="00967159" w:rsidRPr="008607DB">
        <w:rPr>
          <w:i/>
          <w:iCs/>
          <w:highlight w:val="yellow"/>
        </w:rPr>
        <w:t>s</w:t>
      </w:r>
      <w:r w:rsidR="003A292D" w:rsidRPr="008607DB">
        <w:rPr>
          <w:i/>
          <w:iCs/>
          <w:highlight w:val="yellow"/>
        </w:rPr>
        <w:t xml:space="preserve"> of existing</w:t>
      </w:r>
      <w:r w:rsidR="00135461" w:rsidRPr="008607DB">
        <w:rPr>
          <w:i/>
          <w:iCs/>
          <w:highlight w:val="yellow"/>
        </w:rPr>
        <w:t>, natural,</w:t>
      </w:r>
      <w:r w:rsidR="003A292D" w:rsidRPr="008607DB">
        <w:rPr>
          <w:i/>
          <w:iCs/>
          <w:highlight w:val="yellow"/>
        </w:rPr>
        <w:t xml:space="preserve"> and proposed WSEs, </w:t>
      </w:r>
      <w:r w:rsidR="00967159" w:rsidRPr="008607DB">
        <w:rPr>
          <w:i/>
          <w:iCs/>
          <w:highlight w:val="yellow"/>
        </w:rPr>
        <w:t>depth</w:t>
      </w:r>
      <w:r w:rsidR="003A292D" w:rsidRPr="008607DB">
        <w:rPr>
          <w:i/>
          <w:iCs/>
          <w:highlight w:val="yellow"/>
        </w:rPr>
        <w:t>, velocity, and shear</w:t>
      </w:r>
    </w:p>
    <w:p w14:paraId="5FD7A29C" w14:textId="1032F21C" w:rsidR="003A292D" w:rsidRPr="008607DB" w:rsidRDefault="003A292D" w:rsidP="008607DB">
      <w:pPr>
        <w:pStyle w:val="ListBullet"/>
        <w:rPr>
          <w:i/>
          <w:iCs/>
          <w:highlight w:val="yellow"/>
        </w:rPr>
      </w:pPr>
      <w:r w:rsidRPr="008607DB">
        <w:rPr>
          <w:i/>
          <w:iCs/>
          <w:highlight w:val="yellow"/>
        </w:rPr>
        <w:t>Profile of existing</w:t>
      </w:r>
      <w:r w:rsidR="00B07EAB" w:rsidRPr="008607DB">
        <w:rPr>
          <w:i/>
          <w:iCs/>
          <w:highlight w:val="yellow"/>
        </w:rPr>
        <w:t>, natural,</w:t>
      </w:r>
      <w:r w:rsidRPr="008607DB">
        <w:rPr>
          <w:i/>
          <w:iCs/>
          <w:highlight w:val="yellow"/>
        </w:rPr>
        <w:t xml:space="preserve"> and proposed showing all modeled flows</w:t>
      </w:r>
    </w:p>
    <w:p w14:paraId="6E861C27" w14:textId="59695E18" w:rsidR="003A292D" w:rsidRPr="008607DB" w:rsidRDefault="003A292D" w:rsidP="008607DB">
      <w:pPr>
        <w:pStyle w:val="ListBullet"/>
        <w:rPr>
          <w:i/>
          <w:iCs/>
          <w:highlight w:val="yellow"/>
        </w:rPr>
      </w:pPr>
      <w:r w:rsidRPr="008607DB">
        <w:rPr>
          <w:i/>
          <w:iCs/>
          <w:highlight w:val="yellow"/>
        </w:rPr>
        <w:t xml:space="preserve">Cross sections of </w:t>
      </w:r>
      <w:r w:rsidR="00B07EAB" w:rsidRPr="008607DB">
        <w:rPr>
          <w:i/>
          <w:iCs/>
          <w:highlight w:val="yellow"/>
        </w:rPr>
        <w:t>existing, natural,</w:t>
      </w:r>
      <w:r w:rsidRPr="008607DB">
        <w:rPr>
          <w:i/>
          <w:iCs/>
          <w:highlight w:val="yellow"/>
        </w:rPr>
        <w:t xml:space="preserve"> and proposed at all sections that results are summarized in Section</w:t>
      </w:r>
      <w:r w:rsidR="00507241">
        <w:rPr>
          <w:i/>
          <w:iCs/>
          <w:highlight w:val="yellow"/>
        </w:rPr>
        <w:t>s</w:t>
      </w:r>
      <w:r w:rsidRPr="008607DB">
        <w:rPr>
          <w:i/>
          <w:iCs/>
          <w:highlight w:val="yellow"/>
        </w:rPr>
        <w:t xml:space="preserve"> </w:t>
      </w:r>
      <w:r w:rsidR="00B07EAB" w:rsidRPr="008607DB">
        <w:rPr>
          <w:i/>
          <w:iCs/>
          <w:highlight w:val="yellow"/>
        </w:rPr>
        <w:fldChar w:fldCharType="begin"/>
      </w:r>
      <w:r w:rsidR="00B07EAB" w:rsidRPr="008607DB">
        <w:rPr>
          <w:i/>
          <w:iCs/>
          <w:highlight w:val="yellow"/>
        </w:rPr>
        <w:instrText xml:space="preserve"> REF _Ref87276756 \r \h </w:instrText>
      </w:r>
      <w:r w:rsidR="00C02C80" w:rsidRPr="008607DB">
        <w:rPr>
          <w:i/>
          <w:iCs/>
          <w:highlight w:val="yellow"/>
        </w:rPr>
        <w:instrText xml:space="preserve"> \* MERGEFORMAT </w:instrText>
      </w:r>
      <w:r w:rsidR="00B07EAB" w:rsidRPr="008607DB">
        <w:rPr>
          <w:i/>
          <w:iCs/>
          <w:highlight w:val="yellow"/>
        </w:rPr>
      </w:r>
      <w:r w:rsidR="00B07EAB" w:rsidRPr="008607DB">
        <w:rPr>
          <w:i/>
          <w:iCs/>
          <w:highlight w:val="yellow"/>
        </w:rPr>
        <w:fldChar w:fldCharType="separate"/>
      </w:r>
      <w:r w:rsidR="00BD68DB">
        <w:rPr>
          <w:i/>
          <w:iCs/>
          <w:highlight w:val="yellow"/>
        </w:rPr>
        <w:t>5.2</w:t>
      </w:r>
      <w:r w:rsidR="00B07EAB" w:rsidRPr="008607DB">
        <w:rPr>
          <w:i/>
          <w:iCs/>
          <w:highlight w:val="yellow"/>
        </w:rPr>
        <w:fldChar w:fldCharType="end"/>
      </w:r>
      <w:r w:rsidRPr="008607DB">
        <w:rPr>
          <w:i/>
          <w:iCs/>
          <w:highlight w:val="yellow"/>
        </w:rPr>
        <w:t xml:space="preserve">, </w:t>
      </w:r>
      <w:r w:rsidR="00B07EAB" w:rsidRPr="008607DB">
        <w:rPr>
          <w:i/>
          <w:iCs/>
          <w:highlight w:val="yellow"/>
        </w:rPr>
        <w:fldChar w:fldCharType="begin"/>
      </w:r>
      <w:r w:rsidR="00B07EAB" w:rsidRPr="008607DB">
        <w:rPr>
          <w:i/>
          <w:iCs/>
          <w:highlight w:val="yellow"/>
        </w:rPr>
        <w:instrText xml:space="preserve"> REF _Ref87276760 \r \h </w:instrText>
      </w:r>
      <w:r w:rsidR="00C02C80" w:rsidRPr="008607DB">
        <w:rPr>
          <w:i/>
          <w:iCs/>
          <w:highlight w:val="yellow"/>
        </w:rPr>
        <w:instrText xml:space="preserve"> \* MERGEFORMAT </w:instrText>
      </w:r>
      <w:r w:rsidR="00B07EAB" w:rsidRPr="008607DB">
        <w:rPr>
          <w:i/>
          <w:iCs/>
          <w:highlight w:val="yellow"/>
        </w:rPr>
      </w:r>
      <w:r w:rsidR="00B07EAB" w:rsidRPr="008607DB">
        <w:rPr>
          <w:i/>
          <w:iCs/>
          <w:highlight w:val="yellow"/>
        </w:rPr>
        <w:fldChar w:fldCharType="separate"/>
      </w:r>
      <w:r w:rsidR="00BD68DB">
        <w:rPr>
          <w:i/>
          <w:iCs/>
          <w:highlight w:val="yellow"/>
        </w:rPr>
        <w:t>5.3</w:t>
      </w:r>
      <w:r w:rsidR="00B07EAB" w:rsidRPr="008607DB">
        <w:rPr>
          <w:i/>
          <w:iCs/>
          <w:highlight w:val="yellow"/>
        </w:rPr>
        <w:fldChar w:fldCharType="end"/>
      </w:r>
      <w:r w:rsidRPr="008607DB">
        <w:rPr>
          <w:i/>
          <w:iCs/>
          <w:highlight w:val="yellow"/>
        </w:rPr>
        <w:t xml:space="preserve">, and </w:t>
      </w:r>
      <w:r w:rsidR="00B07EAB" w:rsidRPr="008607DB">
        <w:rPr>
          <w:i/>
          <w:iCs/>
          <w:highlight w:val="yellow"/>
        </w:rPr>
        <w:fldChar w:fldCharType="begin"/>
      </w:r>
      <w:r w:rsidR="00B07EAB" w:rsidRPr="008607DB">
        <w:rPr>
          <w:i/>
          <w:iCs/>
          <w:highlight w:val="yellow"/>
        </w:rPr>
        <w:instrText xml:space="preserve"> REF _Ref86999803 \r \h </w:instrText>
      </w:r>
      <w:r w:rsidR="00C02C80" w:rsidRPr="008607DB">
        <w:rPr>
          <w:i/>
          <w:iCs/>
          <w:highlight w:val="yellow"/>
        </w:rPr>
        <w:instrText xml:space="preserve"> \* MERGEFORMAT </w:instrText>
      </w:r>
      <w:r w:rsidR="00B07EAB" w:rsidRPr="008607DB">
        <w:rPr>
          <w:i/>
          <w:iCs/>
          <w:highlight w:val="yellow"/>
        </w:rPr>
      </w:r>
      <w:r w:rsidR="00B07EAB" w:rsidRPr="008607DB">
        <w:rPr>
          <w:i/>
          <w:iCs/>
          <w:highlight w:val="yellow"/>
        </w:rPr>
        <w:fldChar w:fldCharType="separate"/>
      </w:r>
      <w:r w:rsidR="00BD68DB">
        <w:rPr>
          <w:i/>
          <w:iCs/>
          <w:highlight w:val="yellow"/>
        </w:rPr>
        <w:t>5.4</w:t>
      </w:r>
      <w:r w:rsidR="00B07EAB" w:rsidRPr="008607DB">
        <w:rPr>
          <w:i/>
          <w:iCs/>
          <w:highlight w:val="yellow"/>
        </w:rPr>
        <w:fldChar w:fldCharType="end"/>
      </w:r>
      <w:r w:rsidRPr="008607DB">
        <w:rPr>
          <w:i/>
          <w:iCs/>
          <w:highlight w:val="yellow"/>
        </w:rPr>
        <w:t>.</w:t>
      </w:r>
    </w:p>
    <w:p w14:paraId="29F2EA12" w14:textId="7253CEE0" w:rsidR="003A292D" w:rsidRPr="005B5791" w:rsidRDefault="003A292D" w:rsidP="003A292D">
      <w:pPr>
        <w:rPr>
          <w:i/>
          <w:iCs/>
          <w:highlight w:val="yellow"/>
        </w:rPr>
      </w:pPr>
      <w:r w:rsidRPr="005B5791">
        <w:rPr>
          <w:i/>
          <w:iCs/>
          <w:highlight w:val="yellow"/>
        </w:rPr>
        <w:t xml:space="preserve">Stationing between plan, profile, and cross sections should match so </w:t>
      </w:r>
      <w:r w:rsidR="00507241">
        <w:rPr>
          <w:i/>
          <w:iCs/>
          <w:highlight w:val="yellow"/>
        </w:rPr>
        <w:t xml:space="preserve">they </w:t>
      </w:r>
      <w:r w:rsidRPr="005B5791">
        <w:rPr>
          <w:i/>
          <w:iCs/>
          <w:highlight w:val="yellow"/>
        </w:rPr>
        <w:t>can easily correlate information between the three.</w:t>
      </w:r>
    </w:p>
    <w:p w14:paraId="670A8F93" w14:textId="0D7EC589" w:rsidR="003A292D" w:rsidRPr="005B5791" w:rsidRDefault="003A292D" w:rsidP="003A292D">
      <w:pPr>
        <w:rPr>
          <w:i/>
          <w:iCs/>
          <w:highlight w:val="yellow"/>
        </w:rPr>
      </w:pPr>
      <w:r w:rsidRPr="005B5791">
        <w:rPr>
          <w:i/>
          <w:iCs/>
          <w:highlight w:val="yellow"/>
        </w:rPr>
        <w:t>All plan view figures should include north arrow, flow direction, scale bar, hydraulic parameter scale, etc.. Discrete colors for ease of interpreting values, cool colors as low and hot as high values (for example low velocities blue and high velocities red). For plan view figures consider adding aerial, topography, survey break lines, or other information that creates the cleanest figure that is easy to view (do</w:t>
      </w:r>
      <w:r w:rsidR="00507241">
        <w:rPr>
          <w:i/>
          <w:iCs/>
          <w:highlight w:val="yellow"/>
        </w:rPr>
        <w:t xml:space="preserve"> </w:t>
      </w:r>
      <w:r w:rsidRPr="005B5791">
        <w:rPr>
          <w:i/>
          <w:iCs/>
          <w:highlight w:val="yellow"/>
        </w:rPr>
        <w:t>n</w:t>
      </w:r>
      <w:r w:rsidR="00507241">
        <w:rPr>
          <w:i/>
          <w:iCs/>
          <w:highlight w:val="yellow"/>
        </w:rPr>
        <w:t>o</w:t>
      </w:r>
      <w:r w:rsidRPr="005B5791">
        <w:rPr>
          <w:i/>
          <w:iCs/>
          <w:highlight w:val="yellow"/>
        </w:rPr>
        <w:t xml:space="preserve">t necessarily include all of the above as it can become </w:t>
      </w:r>
      <w:r w:rsidR="00967159" w:rsidRPr="005B5791">
        <w:rPr>
          <w:i/>
          <w:iCs/>
          <w:highlight w:val="yellow"/>
        </w:rPr>
        <w:t>too</w:t>
      </w:r>
      <w:r w:rsidRPr="005B5791">
        <w:rPr>
          <w:i/>
          <w:iCs/>
          <w:highlight w:val="yellow"/>
        </w:rPr>
        <w:t xml:space="preserve"> busy). </w:t>
      </w:r>
    </w:p>
    <w:p w14:paraId="71710196" w14:textId="77777777" w:rsidR="00135461" w:rsidRPr="005B5791" w:rsidRDefault="00135461">
      <w:pPr>
        <w:rPr>
          <w:i/>
          <w:iCs/>
          <w:highlight w:val="yellow"/>
        </w:rPr>
      </w:pPr>
      <w:r w:rsidRPr="005B5791">
        <w:rPr>
          <w:i/>
          <w:iCs/>
          <w:highlight w:val="yellow"/>
        </w:rPr>
        <w:br w:type="page"/>
      </w:r>
    </w:p>
    <w:p w14:paraId="736D1D53" w14:textId="5E1C3683" w:rsidR="00135461" w:rsidRPr="005B5791" w:rsidRDefault="00135461" w:rsidP="00135461">
      <w:pPr>
        <w:pStyle w:val="NonContentsHeading1"/>
      </w:pPr>
      <w:bookmarkStart w:id="1011" w:name="_Hlk88465500"/>
      <w:r w:rsidRPr="005B5791">
        <w:lastRenderedPageBreak/>
        <w:t>Appendix I: SRH-2D Model Stability</w:t>
      </w:r>
      <w:r w:rsidR="00522859" w:rsidRPr="005B5791">
        <w:t xml:space="preserve"> and Continuity</w:t>
      </w:r>
    </w:p>
    <w:bookmarkEnd w:id="1011"/>
    <w:p w14:paraId="3C0AE294" w14:textId="77777777" w:rsidR="00135461" w:rsidRPr="008607DB" w:rsidRDefault="00135461" w:rsidP="008607DB">
      <w:pPr>
        <w:pStyle w:val="Body1"/>
        <w:rPr>
          <w:i/>
          <w:iCs/>
          <w:highlight w:val="yellow"/>
        </w:rPr>
      </w:pPr>
      <w:r w:rsidRPr="008607DB">
        <w:rPr>
          <w:i/>
          <w:iCs/>
          <w:highlight w:val="yellow"/>
        </w:rPr>
        <w:t xml:space="preserve">Include at a minimum: </w:t>
      </w:r>
    </w:p>
    <w:p w14:paraId="01A6C2A7" w14:textId="738059D3" w:rsidR="00135461" w:rsidRPr="008607DB" w:rsidRDefault="00DE1BEB" w:rsidP="008607DB">
      <w:pPr>
        <w:pStyle w:val="ListBullet"/>
        <w:rPr>
          <w:i/>
          <w:iCs/>
          <w:highlight w:val="yellow"/>
        </w:rPr>
      </w:pPr>
      <w:r w:rsidRPr="008607DB">
        <w:rPr>
          <w:i/>
          <w:iCs/>
          <w:highlight w:val="yellow"/>
        </w:rPr>
        <w:t>P</w:t>
      </w:r>
      <w:r w:rsidR="00135461" w:rsidRPr="008607DB">
        <w:rPr>
          <w:i/>
          <w:iCs/>
          <w:highlight w:val="yellow"/>
        </w:rPr>
        <w:t xml:space="preserve">lan view of existing, natural, and proposed </w:t>
      </w:r>
      <w:r w:rsidR="00D339E6" w:rsidRPr="008607DB">
        <w:rPr>
          <w:i/>
          <w:iCs/>
          <w:highlight w:val="yellow"/>
        </w:rPr>
        <w:t xml:space="preserve">illustrating locations of monitor lines </w:t>
      </w:r>
      <w:r w:rsidRPr="008607DB">
        <w:rPr>
          <w:i/>
          <w:iCs/>
          <w:highlight w:val="yellow"/>
        </w:rPr>
        <w:t xml:space="preserve">and monitor points </w:t>
      </w:r>
      <w:r w:rsidR="00D339E6" w:rsidRPr="008607DB">
        <w:rPr>
          <w:i/>
          <w:iCs/>
          <w:highlight w:val="yellow"/>
        </w:rPr>
        <w:t>used to assess stability</w:t>
      </w:r>
      <w:r w:rsidR="00135461" w:rsidRPr="008607DB">
        <w:rPr>
          <w:i/>
          <w:iCs/>
          <w:highlight w:val="yellow"/>
        </w:rPr>
        <w:t>.</w:t>
      </w:r>
      <w:r w:rsidRPr="008607DB">
        <w:rPr>
          <w:i/>
          <w:iCs/>
          <w:highlight w:val="yellow"/>
        </w:rPr>
        <w:t xml:space="preserve"> Label all monitor lines and monitor points.</w:t>
      </w:r>
    </w:p>
    <w:p w14:paraId="6E40B685" w14:textId="116B4CF9" w:rsidR="00DE1BEB" w:rsidRPr="008607DB" w:rsidRDefault="00DE1BEB" w:rsidP="008607DB">
      <w:pPr>
        <w:pStyle w:val="ListBullet"/>
        <w:rPr>
          <w:i/>
          <w:iCs/>
          <w:highlight w:val="yellow"/>
        </w:rPr>
      </w:pPr>
      <w:r w:rsidRPr="008607DB">
        <w:rPr>
          <w:i/>
          <w:iCs/>
          <w:highlight w:val="yellow"/>
        </w:rPr>
        <w:t>SMS monitoring point WSE plots (Y</w:t>
      </w:r>
      <w:r w:rsidR="009E31E9">
        <w:rPr>
          <w:i/>
          <w:iCs/>
          <w:highlight w:val="yellow"/>
        </w:rPr>
        <w:t xml:space="preserve"> </w:t>
      </w:r>
      <w:r w:rsidRPr="008607DB">
        <w:rPr>
          <w:i/>
          <w:iCs/>
          <w:highlight w:val="yellow"/>
        </w:rPr>
        <w:t>=</w:t>
      </w:r>
      <w:r w:rsidR="009E31E9">
        <w:rPr>
          <w:i/>
          <w:iCs/>
          <w:highlight w:val="yellow"/>
        </w:rPr>
        <w:t xml:space="preserve"> </w:t>
      </w:r>
      <w:r w:rsidRPr="008607DB">
        <w:rPr>
          <w:i/>
          <w:iCs/>
          <w:highlight w:val="yellow"/>
        </w:rPr>
        <w:t>WSE and X</w:t>
      </w:r>
      <w:r w:rsidR="009E31E9">
        <w:rPr>
          <w:i/>
          <w:iCs/>
          <w:highlight w:val="yellow"/>
        </w:rPr>
        <w:t xml:space="preserve"> </w:t>
      </w:r>
      <w:r w:rsidRPr="008607DB">
        <w:rPr>
          <w:i/>
          <w:iCs/>
          <w:highlight w:val="yellow"/>
        </w:rPr>
        <w:t>=</w:t>
      </w:r>
      <w:r w:rsidR="009E31E9">
        <w:rPr>
          <w:i/>
          <w:iCs/>
          <w:highlight w:val="yellow"/>
        </w:rPr>
        <w:t xml:space="preserve"> </w:t>
      </w:r>
      <w:r w:rsidRPr="008607DB">
        <w:rPr>
          <w:i/>
          <w:iCs/>
          <w:highlight w:val="yellow"/>
        </w:rPr>
        <w:t>time) for each model simulation. At a minimum</w:t>
      </w:r>
      <w:r w:rsidR="00DA5E8D" w:rsidRPr="008607DB">
        <w:rPr>
          <w:i/>
          <w:iCs/>
          <w:highlight w:val="yellow"/>
        </w:rPr>
        <w:t xml:space="preserve"> include </w:t>
      </w:r>
      <w:r w:rsidR="009E31E9">
        <w:rPr>
          <w:i/>
          <w:iCs/>
          <w:highlight w:val="yellow"/>
        </w:rPr>
        <w:t>three</w:t>
      </w:r>
      <w:r w:rsidR="00DA5E8D" w:rsidRPr="008607DB">
        <w:rPr>
          <w:i/>
          <w:iCs/>
          <w:highlight w:val="yellow"/>
        </w:rPr>
        <w:t xml:space="preserve"> monitor points (near</w:t>
      </w:r>
      <w:r w:rsidR="00552EF4" w:rsidRPr="008607DB">
        <w:rPr>
          <w:i/>
          <w:iCs/>
          <w:highlight w:val="yellow"/>
        </w:rPr>
        <w:t xml:space="preserve"> structure</w:t>
      </w:r>
      <w:r w:rsidR="00DA5E8D" w:rsidRPr="008607DB">
        <w:rPr>
          <w:i/>
          <w:iCs/>
          <w:highlight w:val="yellow"/>
        </w:rPr>
        <w:t xml:space="preserve"> inlet, near </w:t>
      </w:r>
      <w:r w:rsidR="00552EF4" w:rsidRPr="008607DB">
        <w:rPr>
          <w:i/>
          <w:iCs/>
          <w:highlight w:val="yellow"/>
        </w:rPr>
        <w:t xml:space="preserve">structure </w:t>
      </w:r>
      <w:r w:rsidR="00DA5E8D" w:rsidRPr="008607DB">
        <w:rPr>
          <w:i/>
          <w:iCs/>
          <w:highlight w:val="yellow"/>
        </w:rPr>
        <w:t>outlet, and near downstream end of model)</w:t>
      </w:r>
      <w:r w:rsidR="009E31E9">
        <w:rPr>
          <w:i/>
          <w:iCs/>
          <w:highlight w:val="yellow"/>
        </w:rPr>
        <w:t>;</w:t>
      </w:r>
      <w:r w:rsidR="00552EF4" w:rsidRPr="008607DB">
        <w:rPr>
          <w:i/>
          <w:iCs/>
          <w:highlight w:val="yellow"/>
        </w:rPr>
        <w:t xml:space="preserve"> more may be needed to evaluate stability</w:t>
      </w:r>
      <w:r w:rsidR="00DA5E8D" w:rsidRPr="008607DB">
        <w:rPr>
          <w:i/>
          <w:iCs/>
          <w:highlight w:val="yellow"/>
        </w:rPr>
        <w:t>. Each simulation should have its own plot</w:t>
      </w:r>
      <w:r w:rsidRPr="008607DB">
        <w:rPr>
          <w:i/>
          <w:iCs/>
          <w:highlight w:val="yellow"/>
        </w:rPr>
        <w:t>:</w:t>
      </w:r>
    </w:p>
    <w:p w14:paraId="79368BE4" w14:textId="52B61C1D" w:rsidR="00DE1BEB" w:rsidRPr="008607DB" w:rsidRDefault="00DE1BEB" w:rsidP="008607DB">
      <w:pPr>
        <w:pStyle w:val="ListBullet2"/>
        <w:rPr>
          <w:i/>
          <w:iCs/>
          <w:highlight w:val="yellow"/>
        </w:rPr>
      </w:pPr>
      <w:r w:rsidRPr="008607DB">
        <w:rPr>
          <w:i/>
          <w:iCs/>
          <w:highlight w:val="yellow"/>
        </w:rPr>
        <w:t>Existing 2</w:t>
      </w:r>
      <w:r w:rsidR="009E31E9">
        <w:rPr>
          <w:i/>
          <w:iCs/>
          <w:highlight w:val="yellow"/>
        </w:rPr>
        <w:t>-</w:t>
      </w:r>
      <w:r w:rsidRPr="008607DB">
        <w:rPr>
          <w:i/>
          <w:iCs/>
          <w:highlight w:val="yellow"/>
        </w:rPr>
        <w:t>y</w:t>
      </w:r>
      <w:r w:rsidR="009E31E9">
        <w:rPr>
          <w:i/>
          <w:iCs/>
          <w:highlight w:val="yellow"/>
        </w:rPr>
        <w:t>ea</w:t>
      </w:r>
      <w:r w:rsidRPr="008607DB">
        <w:rPr>
          <w:i/>
          <w:iCs/>
          <w:highlight w:val="yellow"/>
        </w:rPr>
        <w:t>r, 100</w:t>
      </w:r>
      <w:r w:rsidR="009E31E9">
        <w:rPr>
          <w:i/>
          <w:iCs/>
          <w:highlight w:val="yellow"/>
        </w:rPr>
        <w:t>-</w:t>
      </w:r>
      <w:r w:rsidRPr="008607DB">
        <w:rPr>
          <w:i/>
          <w:iCs/>
          <w:highlight w:val="yellow"/>
        </w:rPr>
        <w:t>y</w:t>
      </w:r>
      <w:r w:rsidR="009E31E9">
        <w:rPr>
          <w:i/>
          <w:iCs/>
          <w:highlight w:val="yellow"/>
        </w:rPr>
        <w:t>ea</w:t>
      </w:r>
      <w:r w:rsidRPr="008607DB">
        <w:rPr>
          <w:i/>
          <w:iCs/>
          <w:highlight w:val="yellow"/>
        </w:rPr>
        <w:t>r, and 500</w:t>
      </w:r>
      <w:r w:rsidR="009E31E9">
        <w:rPr>
          <w:i/>
          <w:iCs/>
          <w:highlight w:val="yellow"/>
        </w:rPr>
        <w:t>-</w:t>
      </w:r>
      <w:r w:rsidRPr="008607DB">
        <w:rPr>
          <w:i/>
          <w:iCs/>
          <w:highlight w:val="yellow"/>
        </w:rPr>
        <w:t>y</w:t>
      </w:r>
      <w:r w:rsidR="009E31E9">
        <w:rPr>
          <w:i/>
          <w:iCs/>
          <w:highlight w:val="yellow"/>
        </w:rPr>
        <w:t>ea</w:t>
      </w:r>
      <w:r w:rsidRPr="008607DB">
        <w:rPr>
          <w:i/>
          <w:iCs/>
          <w:highlight w:val="yellow"/>
        </w:rPr>
        <w:t>r</w:t>
      </w:r>
    </w:p>
    <w:p w14:paraId="3CA1B1C0" w14:textId="5C74AE78" w:rsidR="00DE1BEB" w:rsidRPr="008607DB" w:rsidRDefault="00DE1BEB" w:rsidP="008607DB">
      <w:pPr>
        <w:pStyle w:val="ListBullet2"/>
        <w:rPr>
          <w:i/>
          <w:iCs/>
          <w:highlight w:val="yellow"/>
        </w:rPr>
      </w:pPr>
      <w:r w:rsidRPr="008607DB">
        <w:rPr>
          <w:i/>
          <w:iCs/>
          <w:highlight w:val="yellow"/>
        </w:rPr>
        <w:t xml:space="preserve">If applicable, </w:t>
      </w:r>
      <w:r w:rsidR="009E31E9">
        <w:rPr>
          <w:i/>
          <w:iCs/>
          <w:highlight w:val="yellow"/>
        </w:rPr>
        <w:t>n</w:t>
      </w:r>
      <w:r w:rsidRPr="008607DB">
        <w:rPr>
          <w:i/>
          <w:iCs/>
          <w:highlight w:val="yellow"/>
        </w:rPr>
        <w:t>atural 2</w:t>
      </w:r>
      <w:r w:rsidR="009E31E9">
        <w:rPr>
          <w:i/>
          <w:iCs/>
          <w:highlight w:val="yellow"/>
        </w:rPr>
        <w:t>-</w:t>
      </w:r>
      <w:r w:rsidRPr="008607DB">
        <w:rPr>
          <w:i/>
          <w:iCs/>
          <w:highlight w:val="yellow"/>
        </w:rPr>
        <w:t>y</w:t>
      </w:r>
      <w:r w:rsidR="009E31E9">
        <w:rPr>
          <w:i/>
          <w:iCs/>
          <w:highlight w:val="yellow"/>
        </w:rPr>
        <w:t>ea</w:t>
      </w:r>
      <w:r w:rsidRPr="008607DB">
        <w:rPr>
          <w:i/>
          <w:iCs/>
          <w:highlight w:val="yellow"/>
        </w:rPr>
        <w:t>r, 100</w:t>
      </w:r>
      <w:r w:rsidR="009E31E9">
        <w:rPr>
          <w:i/>
          <w:iCs/>
          <w:highlight w:val="yellow"/>
        </w:rPr>
        <w:t>-</w:t>
      </w:r>
      <w:r w:rsidRPr="008607DB">
        <w:rPr>
          <w:i/>
          <w:iCs/>
          <w:highlight w:val="yellow"/>
        </w:rPr>
        <w:t>y</w:t>
      </w:r>
      <w:r w:rsidR="009E31E9">
        <w:rPr>
          <w:i/>
          <w:iCs/>
          <w:highlight w:val="yellow"/>
        </w:rPr>
        <w:t>ea</w:t>
      </w:r>
      <w:r w:rsidRPr="008607DB">
        <w:rPr>
          <w:i/>
          <w:iCs/>
          <w:highlight w:val="yellow"/>
        </w:rPr>
        <w:t>r, 100</w:t>
      </w:r>
      <w:r w:rsidR="009E31E9">
        <w:rPr>
          <w:i/>
          <w:iCs/>
          <w:highlight w:val="yellow"/>
        </w:rPr>
        <w:t>-</w:t>
      </w:r>
      <w:r w:rsidRPr="008607DB">
        <w:rPr>
          <w:i/>
          <w:iCs/>
          <w:highlight w:val="yellow"/>
        </w:rPr>
        <w:t>y</w:t>
      </w:r>
      <w:r w:rsidR="009E31E9">
        <w:rPr>
          <w:i/>
          <w:iCs/>
          <w:highlight w:val="yellow"/>
        </w:rPr>
        <w:t>ea</w:t>
      </w:r>
      <w:r w:rsidRPr="008607DB">
        <w:rPr>
          <w:i/>
          <w:iCs/>
          <w:highlight w:val="yellow"/>
        </w:rPr>
        <w:t>r climate change</w:t>
      </w:r>
      <w:r w:rsidR="009E31E9">
        <w:rPr>
          <w:i/>
          <w:iCs/>
          <w:highlight w:val="yellow"/>
        </w:rPr>
        <w:t>,</w:t>
      </w:r>
      <w:r w:rsidRPr="008607DB">
        <w:rPr>
          <w:i/>
          <w:iCs/>
          <w:highlight w:val="yellow"/>
        </w:rPr>
        <w:t xml:space="preserve"> and 500</w:t>
      </w:r>
      <w:r w:rsidR="009E31E9">
        <w:rPr>
          <w:i/>
          <w:iCs/>
          <w:highlight w:val="yellow"/>
        </w:rPr>
        <w:t>-</w:t>
      </w:r>
      <w:r w:rsidRPr="008607DB">
        <w:rPr>
          <w:i/>
          <w:iCs/>
          <w:highlight w:val="yellow"/>
        </w:rPr>
        <w:t>y</w:t>
      </w:r>
      <w:r w:rsidR="009E31E9">
        <w:rPr>
          <w:i/>
          <w:iCs/>
          <w:highlight w:val="yellow"/>
        </w:rPr>
        <w:t>ea</w:t>
      </w:r>
      <w:r w:rsidRPr="008607DB">
        <w:rPr>
          <w:i/>
          <w:iCs/>
          <w:highlight w:val="yellow"/>
        </w:rPr>
        <w:t>r</w:t>
      </w:r>
    </w:p>
    <w:p w14:paraId="222CD969" w14:textId="14AB58C8" w:rsidR="00DE1BEB" w:rsidRPr="008607DB" w:rsidRDefault="00DE1BEB" w:rsidP="008607DB">
      <w:pPr>
        <w:pStyle w:val="ListBullet2"/>
        <w:rPr>
          <w:i/>
          <w:iCs/>
          <w:highlight w:val="yellow"/>
        </w:rPr>
      </w:pPr>
      <w:r w:rsidRPr="008607DB">
        <w:rPr>
          <w:i/>
          <w:iCs/>
          <w:highlight w:val="yellow"/>
        </w:rPr>
        <w:t>Proposed 2</w:t>
      </w:r>
      <w:r w:rsidR="00732D05">
        <w:rPr>
          <w:i/>
          <w:iCs/>
          <w:highlight w:val="yellow"/>
        </w:rPr>
        <w:t>-</w:t>
      </w:r>
      <w:r w:rsidRPr="008607DB">
        <w:rPr>
          <w:i/>
          <w:iCs/>
          <w:highlight w:val="yellow"/>
        </w:rPr>
        <w:t>y</w:t>
      </w:r>
      <w:r w:rsidR="00732D05">
        <w:rPr>
          <w:i/>
          <w:iCs/>
          <w:highlight w:val="yellow"/>
        </w:rPr>
        <w:t>ea</w:t>
      </w:r>
      <w:r w:rsidRPr="008607DB">
        <w:rPr>
          <w:i/>
          <w:iCs/>
          <w:highlight w:val="yellow"/>
        </w:rPr>
        <w:t>r, 100</w:t>
      </w:r>
      <w:r w:rsidR="00732D05">
        <w:rPr>
          <w:i/>
          <w:iCs/>
          <w:highlight w:val="yellow"/>
        </w:rPr>
        <w:t>-</w:t>
      </w:r>
      <w:r w:rsidRPr="008607DB">
        <w:rPr>
          <w:i/>
          <w:iCs/>
          <w:highlight w:val="yellow"/>
        </w:rPr>
        <w:t>y</w:t>
      </w:r>
      <w:r w:rsidR="00732D05">
        <w:rPr>
          <w:i/>
          <w:iCs/>
          <w:highlight w:val="yellow"/>
        </w:rPr>
        <w:t>ea</w:t>
      </w:r>
      <w:r w:rsidRPr="008607DB">
        <w:rPr>
          <w:i/>
          <w:iCs/>
          <w:highlight w:val="yellow"/>
        </w:rPr>
        <w:t>r, 100</w:t>
      </w:r>
      <w:r w:rsidR="00732D05">
        <w:rPr>
          <w:i/>
          <w:iCs/>
          <w:highlight w:val="yellow"/>
        </w:rPr>
        <w:t>-</w:t>
      </w:r>
      <w:r w:rsidRPr="008607DB">
        <w:rPr>
          <w:i/>
          <w:iCs/>
          <w:highlight w:val="yellow"/>
        </w:rPr>
        <w:t>y</w:t>
      </w:r>
      <w:r w:rsidR="00732D05">
        <w:rPr>
          <w:i/>
          <w:iCs/>
          <w:highlight w:val="yellow"/>
        </w:rPr>
        <w:t>ea</w:t>
      </w:r>
      <w:r w:rsidRPr="008607DB">
        <w:rPr>
          <w:i/>
          <w:iCs/>
          <w:highlight w:val="yellow"/>
        </w:rPr>
        <w:t>r climate change</w:t>
      </w:r>
      <w:r w:rsidR="00732D05">
        <w:rPr>
          <w:i/>
          <w:iCs/>
          <w:highlight w:val="yellow"/>
        </w:rPr>
        <w:t>,</w:t>
      </w:r>
      <w:r w:rsidRPr="008607DB">
        <w:rPr>
          <w:i/>
          <w:iCs/>
          <w:highlight w:val="yellow"/>
        </w:rPr>
        <w:t xml:space="preserve"> and 500</w:t>
      </w:r>
      <w:r w:rsidR="00732D05">
        <w:rPr>
          <w:i/>
          <w:iCs/>
          <w:highlight w:val="yellow"/>
        </w:rPr>
        <w:t>-</w:t>
      </w:r>
      <w:r w:rsidRPr="008607DB">
        <w:rPr>
          <w:i/>
          <w:iCs/>
          <w:highlight w:val="yellow"/>
        </w:rPr>
        <w:t>y</w:t>
      </w:r>
      <w:r w:rsidR="00732D05">
        <w:rPr>
          <w:i/>
          <w:iCs/>
          <w:highlight w:val="yellow"/>
        </w:rPr>
        <w:t>ea</w:t>
      </w:r>
      <w:r w:rsidRPr="008607DB">
        <w:rPr>
          <w:i/>
          <w:iCs/>
          <w:highlight w:val="yellow"/>
        </w:rPr>
        <w:t>r</w:t>
      </w:r>
    </w:p>
    <w:p w14:paraId="541C8C6F" w14:textId="1726D151" w:rsidR="00D339E6" w:rsidRPr="008607DB" w:rsidRDefault="00DE1BEB" w:rsidP="008607DB">
      <w:pPr>
        <w:pStyle w:val="ListBullet"/>
        <w:rPr>
          <w:i/>
          <w:iCs/>
          <w:highlight w:val="yellow"/>
        </w:rPr>
      </w:pPr>
      <w:r w:rsidRPr="008607DB">
        <w:rPr>
          <w:i/>
          <w:iCs/>
          <w:highlight w:val="yellow"/>
        </w:rPr>
        <w:t xml:space="preserve">SMS </w:t>
      </w:r>
      <w:r w:rsidR="00DA5E8D" w:rsidRPr="008607DB">
        <w:rPr>
          <w:i/>
          <w:iCs/>
          <w:highlight w:val="yellow"/>
        </w:rPr>
        <w:t>m</w:t>
      </w:r>
      <w:r w:rsidRPr="008607DB">
        <w:rPr>
          <w:i/>
          <w:iCs/>
          <w:highlight w:val="yellow"/>
        </w:rPr>
        <w:t xml:space="preserve">onitoring line </w:t>
      </w:r>
      <w:r w:rsidR="00D339E6" w:rsidRPr="008607DB">
        <w:rPr>
          <w:i/>
          <w:iCs/>
          <w:highlight w:val="yellow"/>
        </w:rPr>
        <w:t>plot</w:t>
      </w:r>
      <w:r w:rsidRPr="008607DB">
        <w:rPr>
          <w:i/>
          <w:iCs/>
          <w:highlight w:val="yellow"/>
        </w:rPr>
        <w:t>s</w:t>
      </w:r>
      <w:r w:rsidR="00287795" w:rsidRPr="008607DB">
        <w:rPr>
          <w:i/>
          <w:iCs/>
          <w:highlight w:val="yellow"/>
        </w:rPr>
        <w:t xml:space="preserve"> (</w:t>
      </w:r>
      <w:r w:rsidRPr="008607DB">
        <w:rPr>
          <w:i/>
          <w:iCs/>
          <w:highlight w:val="yellow"/>
        </w:rPr>
        <w:t>Y</w:t>
      </w:r>
      <w:r w:rsidR="00732D05">
        <w:rPr>
          <w:i/>
          <w:iCs/>
          <w:highlight w:val="yellow"/>
        </w:rPr>
        <w:t xml:space="preserve"> </w:t>
      </w:r>
      <w:r w:rsidR="00D339E6" w:rsidRPr="008607DB">
        <w:rPr>
          <w:i/>
          <w:iCs/>
          <w:highlight w:val="yellow"/>
        </w:rPr>
        <w:t>=</w:t>
      </w:r>
      <w:r w:rsidR="00732D05">
        <w:rPr>
          <w:i/>
          <w:iCs/>
          <w:highlight w:val="yellow"/>
        </w:rPr>
        <w:t xml:space="preserve"> </w:t>
      </w:r>
      <w:r w:rsidRPr="008607DB">
        <w:rPr>
          <w:i/>
          <w:iCs/>
          <w:highlight w:val="yellow"/>
        </w:rPr>
        <w:t>flow</w:t>
      </w:r>
      <w:r w:rsidR="00D339E6" w:rsidRPr="008607DB">
        <w:rPr>
          <w:i/>
          <w:iCs/>
          <w:highlight w:val="yellow"/>
        </w:rPr>
        <w:t xml:space="preserve"> and </w:t>
      </w:r>
      <w:r w:rsidRPr="008607DB">
        <w:rPr>
          <w:i/>
          <w:iCs/>
          <w:highlight w:val="yellow"/>
        </w:rPr>
        <w:t>X</w:t>
      </w:r>
      <w:r w:rsidR="00732D05">
        <w:rPr>
          <w:i/>
          <w:iCs/>
          <w:highlight w:val="yellow"/>
        </w:rPr>
        <w:t xml:space="preserve"> </w:t>
      </w:r>
      <w:r w:rsidR="00D339E6" w:rsidRPr="008607DB">
        <w:rPr>
          <w:i/>
          <w:iCs/>
          <w:highlight w:val="yellow"/>
        </w:rPr>
        <w:t>=</w:t>
      </w:r>
      <w:r w:rsidR="00732D05">
        <w:rPr>
          <w:i/>
          <w:iCs/>
          <w:highlight w:val="yellow"/>
        </w:rPr>
        <w:t xml:space="preserve"> </w:t>
      </w:r>
      <w:r w:rsidR="00D339E6" w:rsidRPr="008607DB">
        <w:rPr>
          <w:i/>
          <w:iCs/>
          <w:highlight w:val="yellow"/>
        </w:rPr>
        <w:t xml:space="preserve">time) for each model </w:t>
      </w:r>
      <w:r w:rsidR="00287795" w:rsidRPr="008607DB">
        <w:rPr>
          <w:i/>
          <w:iCs/>
          <w:highlight w:val="yellow"/>
        </w:rPr>
        <w:t>simulation</w:t>
      </w:r>
      <w:r w:rsidR="00D339E6" w:rsidRPr="008607DB">
        <w:rPr>
          <w:i/>
          <w:iCs/>
          <w:highlight w:val="yellow"/>
        </w:rPr>
        <w:t xml:space="preserve">. </w:t>
      </w:r>
      <w:r w:rsidR="00DA5E8D" w:rsidRPr="008607DB">
        <w:rPr>
          <w:i/>
          <w:iCs/>
          <w:highlight w:val="yellow"/>
        </w:rPr>
        <w:t xml:space="preserve">At a minimum include </w:t>
      </w:r>
      <w:r w:rsidR="00732D05">
        <w:rPr>
          <w:i/>
          <w:iCs/>
          <w:highlight w:val="yellow"/>
        </w:rPr>
        <w:t>three</w:t>
      </w:r>
      <w:r w:rsidR="00DA5E8D" w:rsidRPr="008607DB">
        <w:rPr>
          <w:i/>
          <w:iCs/>
          <w:highlight w:val="yellow"/>
        </w:rPr>
        <w:t xml:space="preserve"> monitor lines (near </w:t>
      </w:r>
      <w:r w:rsidR="00FD4424" w:rsidRPr="008607DB">
        <w:rPr>
          <w:i/>
          <w:iCs/>
          <w:highlight w:val="yellow"/>
        </w:rPr>
        <w:t>structure</w:t>
      </w:r>
      <w:r w:rsidR="00DA5E8D" w:rsidRPr="008607DB">
        <w:rPr>
          <w:i/>
          <w:iCs/>
          <w:highlight w:val="yellow"/>
        </w:rPr>
        <w:t xml:space="preserve"> inlet, near </w:t>
      </w:r>
      <w:r w:rsidR="00FD4424" w:rsidRPr="008607DB">
        <w:rPr>
          <w:i/>
          <w:iCs/>
          <w:highlight w:val="yellow"/>
        </w:rPr>
        <w:t xml:space="preserve">structure </w:t>
      </w:r>
      <w:r w:rsidR="00DA5E8D" w:rsidRPr="008607DB">
        <w:rPr>
          <w:i/>
          <w:iCs/>
          <w:highlight w:val="yellow"/>
        </w:rPr>
        <w:t>outlet, and near downstream end of model)</w:t>
      </w:r>
      <w:r w:rsidR="00732D05">
        <w:rPr>
          <w:i/>
          <w:iCs/>
          <w:highlight w:val="yellow"/>
        </w:rPr>
        <w:t>;</w:t>
      </w:r>
      <w:r w:rsidR="006A269C" w:rsidRPr="008607DB">
        <w:rPr>
          <w:i/>
          <w:iCs/>
          <w:highlight w:val="yellow"/>
        </w:rPr>
        <w:t xml:space="preserve"> more may be needed to evaluate stability</w:t>
      </w:r>
      <w:r w:rsidR="00DA5E8D" w:rsidRPr="008607DB">
        <w:rPr>
          <w:i/>
          <w:iCs/>
          <w:highlight w:val="yellow"/>
        </w:rPr>
        <w:t>. Each simulation should have its own plot</w:t>
      </w:r>
      <w:r w:rsidR="00D339E6" w:rsidRPr="008607DB">
        <w:rPr>
          <w:i/>
          <w:iCs/>
          <w:highlight w:val="yellow"/>
        </w:rPr>
        <w:t>:</w:t>
      </w:r>
    </w:p>
    <w:p w14:paraId="4872EBB9" w14:textId="02044A91" w:rsidR="00D339E6" w:rsidRPr="008607DB" w:rsidRDefault="00D339E6" w:rsidP="008607DB">
      <w:pPr>
        <w:pStyle w:val="ListBullet2"/>
        <w:rPr>
          <w:i/>
          <w:iCs/>
          <w:highlight w:val="yellow"/>
        </w:rPr>
      </w:pPr>
      <w:r w:rsidRPr="008607DB">
        <w:rPr>
          <w:i/>
          <w:iCs/>
          <w:highlight w:val="yellow"/>
        </w:rPr>
        <w:t>Existing 2</w:t>
      </w:r>
      <w:r w:rsidR="00732D05">
        <w:rPr>
          <w:i/>
          <w:iCs/>
          <w:highlight w:val="yellow"/>
        </w:rPr>
        <w:t>-</w:t>
      </w:r>
      <w:r w:rsidRPr="008607DB">
        <w:rPr>
          <w:i/>
          <w:iCs/>
          <w:highlight w:val="yellow"/>
        </w:rPr>
        <w:t>y</w:t>
      </w:r>
      <w:r w:rsidR="00732D05">
        <w:rPr>
          <w:i/>
          <w:iCs/>
          <w:highlight w:val="yellow"/>
        </w:rPr>
        <w:t>ea</w:t>
      </w:r>
      <w:r w:rsidRPr="008607DB">
        <w:rPr>
          <w:i/>
          <w:iCs/>
          <w:highlight w:val="yellow"/>
        </w:rPr>
        <w:t>r, 100</w:t>
      </w:r>
      <w:r w:rsidR="00732D05">
        <w:rPr>
          <w:i/>
          <w:iCs/>
          <w:highlight w:val="yellow"/>
        </w:rPr>
        <w:t>-</w:t>
      </w:r>
      <w:r w:rsidRPr="008607DB">
        <w:rPr>
          <w:i/>
          <w:iCs/>
          <w:highlight w:val="yellow"/>
        </w:rPr>
        <w:t>y</w:t>
      </w:r>
      <w:r w:rsidR="00732D05">
        <w:rPr>
          <w:i/>
          <w:iCs/>
          <w:highlight w:val="yellow"/>
        </w:rPr>
        <w:t>ea</w:t>
      </w:r>
      <w:r w:rsidRPr="008607DB">
        <w:rPr>
          <w:i/>
          <w:iCs/>
          <w:highlight w:val="yellow"/>
        </w:rPr>
        <w:t>r, and 500</w:t>
      </w:r>
      <w:r w:rsidR="00732D05">
        <w:rPr>
          <w:i/>
          <w:iCs/>
          <w:highlight w:val="yellow"/>
        </w:rPr>
        <w:t>-</w:t>
      </w:r>
      <w:r w:rsidRPr="008607DB">
        <w:rPr>
          <w:i/>
          <w:iCs/>
          <w:highlight w:val="yellow"/>
        </w:rPr>
        <w:t>y</w:t>
      </w:r>
      <w:r w:rsidR="00732D05">
        <w:rPr>
          <w:i/>
          <w:iCs/>
          <w:highlight w:val="yellow"/>
        </w:rPr>
        <w:t>ea</w:t>
      </w:r>
      <w:r w:rsidRPr="008607DB">
        <w:rPr>
          <w:i/>
          <w:iCs/>
          <w:highlight w:val="yellow"/>
        </w:rPr>
        <w:t>r</w:t>
      </w:r>
    </w:p>
    <w:p w14:paraId="4DF537F5" w14:textId="4738DA9B" w:rsidR="00D339E6" w:rsidRPr="008607DB" w:rsidRDefault="00287795" w:rsidP="008607DB">
      <w:pPr>
        <w:pStyle w:val="ListBullet2"/>
        <w:rPr>
          <w:i/>
          <w:iCs/>
          <w:highlight w:val="yellow"/>
        </w:rPr>
      </w:pPr>
      <w:r w:rsidRPr="008607DB">
        <w:rPr>
          <w:i/>
          <w:iCs/>
          <w:highlight w:val="yellow"/>
        </w:rPr>
        <w:t xml:space="preserve">If applicable, </w:t>
      </w:r>
      <w:r w:rsidR="00732D05">
        <w:rPr>
          <w:i/>
          <w:iCs/>
          <w:highlight w:val="yellow"/>
        </w:rPr>
        <w:t>n</w:t>
      </w:r>
      <w:r w:rsidR="00D339E6" w:rsidRPr="008607DB">
        <w:rPr>
          <w:i/>
          <w:iCs/>
          <w:highlight w:val="yellow"/>
        </w:rPr>
        <w:t>atural 2</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 100</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 100</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 climate change</w:t>
      </w:r>
      <w:r w:rsidR="00732D05">
        <w:rPr>
          <w:i/>
          <w:iCs/>
          <w:highlight w:val="yellow"/>
        </w:rPr>
        <w:t>,</w:t>
      </w:r>
      <w:r w:rsidR="00D339E6" w:rsidRPr="008607DB">
        <w:rPr>
          <w:i/>
          <w:iCs/>
          <w:highlight w:val="yellow"/>
        </w:rPr>
        <w:t xml:space="preserve"> and 500</w:t>
      </w:r>
      <w:r w:rsidR="00732D05">
        <w:rPr>
          <w:i/>
          <w:iCs/>
          <w:highlight w:val="yellow"/>
        </w:rPr>
        <w:t>-</w:t>
      </w:r>
      <w:r w:rsidR="00D339E6" w:rsidRPr="008607DB">
        <w:rPr>
          <w:i/>
          <w:iCs/>
          <w:highlight w:val="yellow"/>
        </w:rPr>
        <w:t>y</w:t>
      </w:r>
      <w:r w:rsidR="00732D05">
        <w:rPr>
          <w:i/>
          <w:iCs/>
          <w:highlight w:val="yellow"/>
        </w:rPr>
        <w:t>ea</w:t>
      </w:r>
      <w:r w:rsidR="00D339E6" w:rsidRPr="008607DB">
        <w:rPr>
          <w:i/>
          <w:iCs/>
          <w:highlight w:val="yellow"/>
        </w:rPr>
        <w:t>r</w:t>
      </w:r>
    </w:p>
    <w:p w14:paraId="4F9E6E44" w14:textId="7D85A51C" w:rsidR="00D339E6" w:rsidRPr="008607DB" w:rsidRDefault="00D339E6" w:rsidP="008607DB">
      <w:pPr>
        <w:pStyle w:val="ListBullet2"/>
        <w:rPr>
          <w:i/>
          <w:iCs/>
          <w:highlight w:val="yellow"/>
        </w:rPr>
      </w:pPr>
      <w:r w:rsidRPr="008607DB">
        <w:rPr>
          <w:i/>
          <w:iCs/>
          <w:highlight w:val="yellow"/>
        </w:rPr>
        <w:t>Proposed 2</w:t>
      </w:r>
      <w:r w:rsidR="00141D38">
        <w:rPr>
          <w:i/>
          <w:iCs/>
          <w:highlight w:val="yellow"/>
        </w:rPr>
        <w:t>-</w:t>
      </w:r>
      <w:r w:rsidRPr="008607DB">
        <w:rPr>
          <w:i/>
          <w:iCs/>
          <w:highlight w:val="yellow"/>
        </w:rPr>
        <w:t>y</w:t>
      </w:r>
      <w:r w:rsidR="00141D38">
        <w:rPr>
          <w:i/>
          <w:iCs/>
          <w:highlight w:val="yellow"/>
        </w:rPr>
        <w:t>ea</w:t>
      </w:r>
      <w:r w:rsidRPr="008607DB">
        <w:rPr>
          <w:i/>
          <w:iCs/>
          <w:highlight w:val="yellow"/>
        </w:rPr>
        <w:t>r, 100</w:t>
      </w:r>
      <w:r w:rsidR="00141D38">
        <w:rPr>
          <w:i/>
          <w:iCs/>
          <w:highlight w:val="yellow"/>
        </w:rPr>
        <w:t>-</w:t>
      </w:r>
      <w:r w:rsidRPr="008607DB">
        <w:rPr>
          <w:i/>
          <w:iCs/>
          <w:highlight w:val="yellow"/>
        </w:rPr>
        <w:t>y</w:t>
      </w:r>
      <w:r w:rsidR="00141D38">
        <w:rPr>
          <w:i/>
          <w:iCs/>
          <w:highlight w:val="yellow"/>
        </w:rPr>
        <w:t>ea</w:t>
      </w:r>
      <w:r w:rsidRPr="008607DB">
        <w:rPr>
          <w:i/>
          <w:iCs/>
          <w:highlight w:val="yellow"/>
        </w:rPr>
        <w:t>r, 100</w:t>
      </w:r>
      <w:r w:rsidR="00141D38">
        <w:rPr>
          <w:i/>
          <w:iCs/>
          <w:highlight w:val="yellow"/>
        </w:rPr>
        <w:t>-</w:t>
      </w:r>
      <w:r w:rsidRPr="008607DB">
        <w:rPr>
          <w:i/>
          <w:iCs/>
          <w:highlight w:val="yellow"/>
        </w:rPr>
        <w:t>y</w:t>
      </w:r>
      <w:r w:rsidR="00141D38">
        <w:rPr>
          <w:i/>
          <w:iCs/>
          <w:highlight w:val="yellow"/>
        </w:rPr>
        <w:t>ea</w:t>
      </w:r>
      <w:r w:rsidRPr="008607DB">
        <w:rPr>
          <w:i/>
          <w:iCs/>
          <w:highlight w:val="yellow"/>
        </w:rPr>
        <w:t>r climate change</w:t>
      </w:r>
      <w:r w:rsidR="00141D38">
        <w:rPr>
          <w:i/>
          <w:iCs/>
          <w:highlight w:val="yellow"/>
        </w:rPr>
        <w:t>,</w:t>
      </w:r>
      <w:r w:rsidRPr="008607DB">
        <w:rPr>
          <w:i/>
          <w:iCs/>
          <w:highlight w:val="yellow"/>
        </w:rPr>
        <w:t xml:space="preserve"> and 500</w:t>
      </w:r>
      <w:r w:rsidR="00141D38">
        <w:rPr>
          <w:i/>
          <w:iCs/>
          <w:highlight w:val="yellow"/>
        </w:rPr>
        <w:t>-</w:t>
      </w:r>
      <w:r w:rsidRPr="008607DB">
        <w:rPr>
          <w:i/>
          <w:iCs/>
          <w:highlight w:val="yellow"/>
        </w:rPr>
        <w:t>y</w:t>
      </w:r>
      <w:r w:rsidR="00141D38">
        <w:rPr>
          <w:i/>
          <w:iCs/>
          <w:highlight w:val="yellow"/>
        </w:rPr>
        <w:t>ea</w:t>
      </w:r>
      <w:r w:rsidRPr="008607DB">
        <w:rPr>
          <w:i/>
          <w:iCs/>
          <w:highlight w:val="yellow"/>
        </w:rPr>
        <w:t>r</w:t>
      </w:r>
    </w:p>
    <w:p w14:paraId="1E39A3E9" w14:textId="3AA800A5" w:rsidR="00D339E6" w:rsidRPr="008607DB" w:rsidRDefault="00287795" w:rsidP="008607DB">
      <w:pPr>
        <w:pStyle w:val="ListBullet"/>
        <w:rPr>
          <w:i/>
          <w:iCs/>
          <w:highlight w:val="yellow"/>
        </w:rPr>
      </w:pPr>
      <w:r w:rsidRPr="008607DB">
        <w:rPr>
          <w:i/>
          <w:iCs/>
          <w:highlight w:val="yellow"/>
        </w:rPr>
        <w:t xml:space="preserve">Lines within plots and plan view figures should be clearly labeled so that the reader can easily tell which line in the plot matches with a specific </w:t>
      </w:r>
      <w:r w:rsidR="00DA5E8D" w:rsidRPr="008607DB">
        <w:rPr>
          <w:i/>
          <w:iCs/>
          <w:highlight w:val="yellow"/>
        </w:rPr>
        <w:t>monitor line or monitor point</w:t>
      </w:r>
      <w:r w:rsidRPr="008607DB">
        <w:rPr>
          <w:i/>
          <w:iCs/>
          <w:highlight w:val="yellow"/>
        </w:rPr>
        <w:t xml:space="preserve"> in plan view.</w:t>
      </w:r>
    </w:p>
    <w:p w14:paraId="531F948E" w14:textId="40BA88BA" w:rsidR="00DE1BEB" w:rsidRPr="005B5791" w:rsidRDefault="00DE1BEB">
      <w:pPr>
        <w:rPr>
          <w:highlight w:val="yellow"/>
        </w:rPr>
      </w:pPr>
    </w:p>
    <w:p w14:paraId="1B32EED8" w14:textId="69328B86" w:rsidR="003A292D" w:rsidRPr="005B5791" w:rsidRDefault="003A292D">
      <w:pPr>
        <w:rPr>
          <w:i/>
          <w:iCs/>
          <w:highlight w:val="yellow"/>
        </w:rPr>
      </w:pPr>
      <w:r w:rsidRPr="005B5791">
        <w:rPr>
          <w:i/>
          <w:iCs/>
          <w:highlight w:val="yellow"/>
        </w:rPr>
        <w:br w:type="page"/>
      </w:r>
    </w:p>
    <w:p w14:paraId="32C75619" w14:textId="5FA7BD7E" w:rsidR="0043287D" w:rsidRPr="005B5791" w:rsidRDefault="00E412E8" w:rsidP="00363814">
      <w:pPr>
        <w:pStyle w:val="NonContentsHeading1"/>
      </w:pPr>
      <w:bookmarkStart w:id="1012" w:name="_Hlk88465506"/>
      <w:r w:rsidRPr="005B5791">
        <w:lastRenderedPageBreak/>
        <w:t xml:space="preserve">Appendix </w:t>
      </w:r>
      <w:r w:rsidR="00135461" w:rsidRPr="005B5791">
        <w:t>J</w:t>
      </w:r>
      <w:r w:rsidRPr="005B5791">
        <w:t xml:space="preserve">: Reach Assessment </w:t>
      </w:r>
    </w:p>
    <w:bookmarkEnd w:id="1012"/>
    <w:p w14:paraId="0F534F3A" w14:textId="084BDD73" w:rsidR="00066913" w:rsidRPr="005B5791" w:rsidRDefault="00E412E8" w:rsidP="00066913">
      <w:pPr>
        <w:rPr>
          <w:rFonts w:eastAsiaTheme="majorEastAsia" w:cs="Arial"/>
          <w:b/>
          <w:bCs/>
          <w:i/>
          <w:sz w:val="36"/>
          <w:szCs w:val="36"/>
          <w:highlight w:val="yellow"/>
        </w:rPr>
      </w:pPr>
      <w:r w:rsidRPr="005B5791">
        <w:rPr>
          <w:i/>
          <w:highlight w:val="yellow"/>
        </w:rPr>
        <w:t>(</w:t>
      </w:r>
      <w:bookmarkStart w:id="1013" w:name="_Hlk88469955"/>
      <w:r w:rsidRPr="005B5791">
        <w:rPr>
          <w:i/>
          <w:highlight w:val="yellow"/>
        </w:rPr>
        <w:t xml:space="preserve">This is used </w:t>
      </w:r>
      <w:r w:rsidR="00141D38" w:rsidRPr="005B5791">
        <w:rPr>
          <w:i/>
          <w:highlight w:val="yellow"/>
        </w:rPr>
        <w:t xml:space="preserve">only </w:t>
      </w:r>
      <w:r w:rsidRPr="005B5791">
        <w:rPr>
          <w:i/>
          <w:highlight w:val="yellow"/>
        </w:rPr>
        <w:t xml:space="preserve">if a </w:t>
      </w:r>
      <w:r w:rsidR="00141D38">
        <w:rPr>
          <w:i/>
          <w:highlight w:val="yellow"/>
        </w:rPr>
        <w:t>r</w:t>
      </w:r>
      <w:r w:rsidRPr="005B5791">
        <w:rPr>
          <w:i/>
          <w:highlight w:val="yellow"/>
        </w:rPr>
        <w:t xml:space="preserve">each </w:t>
      </w:r>
      <w:r w:rsidR="00141D38">
        <w:rPr>
          <w:i/>
          <w:highlight w:val="yellow"/>
        </w:rPr>
        <w:t>a</w:t>
      </w:r>
      <w:r w:rsidRPr="005B5791">
        <w:rPr>
          <w:i/>
          <w:highlight w:val="yellow"/>
        </w:rPr>
        <w:t xml:space="preserve">ssessment already exists and has been validated by the hydraulic/hydrology staff to include as an </w:t>
      </w:r>
      <w:r w:rsidR="00141D38">
        <w:rPr>
          <w:i/>
          <w:highlight w:val="yellow"/>
        </w:rPr>
        <w:t>a</w:t>
      </w:r>
      <w:r w:rsidRPr="005B5791">
        <w:rPr>
          <w:i/>
          <w:highlight w:val="yellow"/>
        </w:rPr>
        <w:t>ppendix</w:t>
      </w:r>
      <w:bookmarkEnd w:id="1013"/>
      <w:r w:rsidRPr="005B5791">
        <w:rPr>
          <w:i/>
          <w:highlight w:val="yellow"/>
        </w:rPr>
        <w:t>)</w:t>
      </w:r>
      <w:r w:rsidR="00066913" w:rsidRPr="005B5791">
        <w:rPr>
          <w:i/>
          <w:highlight w:val="yellow"/>
        </w:rPr>
        <w:t xml:space="preserve"> </w:t>
      </w:r>
      <w:r w:rsidR="00066913" w:rsidRPr="005B5791">
        <w:rPr>
          <w:i/>
          <w:highlight w:val="yellow"/>
        </w:rPr>
        <w:br w:type="page"/>
      </w:r>
    </w:p>
    <w:p w14:paraId="07C094B3" w14:textId="021557B2" w:rsidR="00066913" w:rsidRPr="005B5791" w:rsidRDefault="00066913" w:rsidP="00E412E8">
      <w:pPr>
        <w:pStyle w:val="Body1"/>
        <w:rPr>
          <w:i/>
        </w:rPr>
      </w:pPr>
    </w:p>
    <w:p w14:paraId="1C3515EC" w14:textId="16CDE08C" w:rsidR="00066913" w:rsidRPr="005B5791" w:rsidRDefault="00066913" w:rsidP="00066913">
      <w:pPr>
        <w:pStyle w:val="NonContentsHeading1"/>
        <w:rPr>
          <w:i/>
          <w:highlight w:val="yellow"/>
        </w:rPr>
      </w:pPr>
      <w:bookmarkStart w:id="1014" w:name="_Hlk88465513"/>
      <w:r w:rsidRPr="005B5791">
        <w:t xml:space="preserve">Appendix </w:t>
      </w:r>
      <w:r w:rsidR="00135461" w:rsidRPr="005B5791">
        <w:t>K</w:t>
      </w:r>
      <w:r w:rsidRPr="005B5791">
        <w:t>: Scour Calculations</w:t>
      </w:r>
      <w:r w:rsidRPr="005B5791">
        <w:rPr>
          <w:i/>
        </w:rPr>
        <w:t xml:space="preserve"> </w:t>
      </w:r>
      <w:r w:rsidR="004449D4">
        <w:rPr>
          <w:i/>
        </w:rPr>
        <w:t>(</w:t>
      </w:r>
      <w:r w:rsidR="00F87EB6">
        <w:rPr>
          <w:i/>
        </w:rPr>
        <w:t>FHWA Hydraulic Toolbox Report</w:t>
      </w:r>
      <w:r w:rsidR="004449D4">
        <w:rPr>
          <w:i/>
        </w:rPr>
        <w:t xml:space="preserve"> and Include .hyd file)</w:t>
      </w:r>
    </w:p>
    <w:bookmarkEnd w:id="1014"/>
    <w:p w14:paraId="18968055" w14:textId="5A6D1717" w:rsidR="001F3B50" w:rsidRPr="005B5791" w:rsidRDefault="001F3B50">
      <w:pPr>
        <w:rPr>
          <w:i/>
        </w:rPr>
      </w:pPr>
      <w:r w:rsidRPr="005B5791">
        <w:rPr>
          <w:i/>
        </w:rPr>
        <w:br w:type="page"/>
      </w:r>
    </w:p>
    <w:p w14:paraId="0F8AC816" w14:textId="6400C8F7" w:rsidR="001F3B50" w:rsidRPr="005B5791" w:rsidRDefault="001F3B50" w:rsidP="001F3B50">
      <w:pPr>
        <w:pStyle w:val="NonContentsHeading1"/>
        <w:rPr>
          <w:i/>
          <w:highlight w:val="yellow"/>
        </w:rPr>
      </w:pPr>
      <w:bookmarkStart w:id="1015" w:name="_Hlk88465518"/>
      <w:r w:rsidRPr="005B5791">
        <w:lastRenderedPageBreak/>
        <w:t xml:space="preserve">Appendix </w:t>
      </w:r>
      <w:r w:rsidR="00135461" w:rsidRPr="005B5791">
        <w:t>L</w:t>
      </w:r>
      <w:r w:rsidRPr="005B5791">
        <w:t>: Floodplain Analysis</w:t>
      </w:r>
      <w:r w:rsidRPr="005B5791">
        <w:rPr>
          <w:i/>
        </w:rPr>
        <w:t xml:space="preserve"> (</w:t>
      </w:r>
      <w:r w:rsidRPr="005B5791">
        <w:rPr>
          <w:i/>
          <w:highlight w:val="yellow"/>
        </w:rPr>
        <w:t>FHD ONLY)</w:t>
      </w:r>
    </w:p>
    <w:bookmarkEnd w:id="1015"/>
    <w:p w14:paraId="261BB210" w14:textId="099967C5" w:rsidR="00F14418" w:rsidRDefault="00F14418">
      <w:pPr>
        <w:rPr>
          <w:i/>
        </w:rPr>
      </w:pPr>
      <w:r>
        <w:rPr>
          <w:i/>
        </w:rPr>
        <w:br w:type="page"/>
      </w:r>
    </w:p>
    <w:p w14:paraId="4C044F16" w14:textId="064B2161" w:rsidR="00F14418" w:rsidRPr="005B5791" w:rsidRDefault="00DA4D53" w:rsidP="00F14418">
      <w:pPr>
        <w:pStyle w:val="NonContentsHeading1"/>
        <w:rPr>
          <w:i/>
          <w:highlight w:val="yellow"/>
        </w:rPr>
      </w:pPr>
      <w:r>
        <w:lastRenderedPageBreak/>
        <w:t xml:space="preserve">Appendix M: </w:t>
      </w:r>
      <w:bookmarkStart w:id="1016" w:name="_Hlk102662213"/>
      <w:r w:rsidR="00F14418" w:rsidRPr="005B5791">
        <w:t xml:space="preserve">Scour </w:t>
      </w:r>
      <w:r w:rsidR="00F14418">
        <w:t xml:space="preserve">Countermeasure </w:t>
      </w:r>
      <w:r w:rsidR="00F14418" w:rsidRPr="005B5791">
        <w:t>Calculations</w:t>
      </w:r>
      <w:r w:rsidR="00F14418" w:rsidRPr="005B5791">
        <w:rPr>
          <w:i/>
        </w:rPr>
        <w:t xml:space="preserve"> </w:t>
      </w:r>
      <w:r w:rsidR="00F14418" w:rsidRPr="007E0231">
        <w:rPr>
          <w:iCs/>
        </w:rPr>
        <w:t>(</w:t>
      </w:r>
      <w:r w:rsidR="007A17BC" w:rsidRPr="007E0231">
        <w:rPr>
          <w:iCs/>
        </w:rPr>
        <w:t xml:space="preserve">FHD </w:t>
      </w:r>
      <w:r w:rsidR="00647E64">
        <w:rPr>
          <w:iCs/>
        </w:rPr>
        <w:t>ONLY</w:t>
      </w:r>
      <w:r w:rsidR="007A17BC" w:rsidRPr="007E0231">
        <w:rPr>
          <w:iCs/>
        </w:rPr>
        <w:t>)</w:t>
      </w:r>
      <w:r w:rsidR="007A17BC">
        <w:rPr>
          <w:i/>
        </w:rPr>
        <w:t xml:space="preserve"> </w:t>
      </w:r>
      <w:bookmarkEnd w:id="1016"/>
      <w:r w:rsidR="007A17BC">
        <w:rPr>
          <w:i/>
        </w:rPr>
        <w:t>(</w:t>
      </w:r>
      <w:r w:rsidR="00F14418">
        <w:rPr>
          <w:i/>
        </w:rPr>
        <w:t>FHWA Hydraulic Toolbox Report and Include .hyd file)</w:t>
      </w:r>
    </w:p>
    <w:p w14:paraId="5D2EAF6E" w14:textId="77777777" w:rsidR="00BA15B3" w:rsidRPr="005B5791" w:rsidRDefault="00BA15B3">
      <w:pPr>
        <w:pStyle w:val="Body1"/>
        <w:rPr>
          <w:i/>
        </w:rPr>
      </w:pPr>
    </w:p>
    <w:sectPr w:rsidR="00BA15B3" w:rsidRPr="005B5791" w:rsidSect="00C31559">
      <w:footerReference w:type="default" r:id="rId66"/>
      <w:footerReference w:type="first" r:id="rId67"/>
      <w:pgSz w:w="12240" w:h="15840" w:code="1"/>
      <w:pgMar w:top="1440" w:right="1440" w:bottom="1008" w:left="1440" w:header="576" w:footer="432"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971" w:author="HQ Hydraulics" w:date="2022-05-05T16:29:00Z" w:initials="CK">
    <w:p w14:paraId="12A2A2D3" w14:textId="1F6FD1BC" w:rsidR="00ED308A" w:rsidRDefault="00ED308A">
      <w:pPr>
        <w:pStyle w:val="CommentText"/>
      </w:pPr>
      <w:r>
        <w:rPr>
          <w:rStyle w:val="CommentReference"/>
        </w:rPr>
        <w:annotationRef/>
      </w:r>
      <w:r>
        <w:t>If there is a need for a separate scour memorandum, it needs to include a general project description, background as to what the scour analyses is for and the dimension for the minimum hydraulic opening, structure free zone or final structure span.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2A2A2D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1E79FE" w16cex:dateUtc="2022-05-05T2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2A2A2D3" w16cid:durableId="261E79F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2EF94" w14:textId="77777777" w:rsidR="008504C2" w:rsidRDefault="008504C2" w:rsidP="000036DC">
      <w:pPr>
        <w:spacing w:after="0" w:line="240" w:lineRule="auto"/>
      </w:pPr>
      <w:r>
        <w:separator/>
      </w:r>
    </w:p>
  </w:endnote>
  <w:endnote w:type="continuationSeparator" w:id="0">
    <w:p w14:paraId="0CD391F5" w14:textId="77777777" w:rsidR="008504C2" w:rsidRDefault="008504C2"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AAA69" w14:textId="77777777" w:rsidR="00E264BC" w:rsidRPr="003A2211" w:rsidRDefault="001B66B0" w:rsidP="00E264BC">
    <w:pPr>
      <w:pStyle w:val="CoverFooter"/>
      <w:pBdr>
        <w:top w:val="single" w:sz="18" w:space="4" w:color="auto"/>
      </w:pBdr>
      <w:tabs>
        <w:tab w:val="right" w:pos="9360"/>
      </w:tabs>
      <w:jc w:val="left"/>
    </w:pPr>
    <w:sdt>
      <w:sdtPr>
        <w:alias w:val="Submittal Type"/>
        <w:tag w:val="Submittal Type"/>
        <w:id w:val="-1895805891"/>
        <w:placeholder>
          <w:docPart w:val="B6F99BA4BCE540A1AA6352687B780382"/>
        </w:placeholder>
        <w:showingPlcHdr/>
        <w:dropDownList>
          <w:listItem w:value="Choose an item."/>
          <w:listItem w:displayText="Draft WSDOT HQ Hydraulics Review PHD" w:value="Draft WSDOT HQ Hydraulics Review PHD"/>
          <w:listItem w:displayText="Draft WSDOT Internal Review PHD" w:value="Draft WSDOT Internal Review PHD"/>
          <w:listItem w:displayText="Draft External Review PHD" w:value="Draft External Review PHD"/>
          <w:listItem w:displayText="Final PHD" w:value="Final PHD"/>
          <w:listItem w:displayText="Draft FHD" w:value="Draft FHD"/>
          <w:listItem w:displayText="Final FHD" w:value="Final FHD"/>
        </w:dropDownList>
      </w:sdtPr>
      <w:sdtEndPr/>
      <w:sdtContent>
        <w:r w:rsidR="00E264BC" w:rsidRPr="00363814">
          <w:rPr>
            <w:rStyle w:val="PlaceholderText"/>
            <w:shd w:val="clear" w:color="auto" w:fill="FFFF00"/>
          </w:rPr>
          <w:t>Choose an item.</w:t>
        </w:r>
      </w:sdtContent>
    </w:sdt>
    <w:r w:rsidR="00E264BC" w:rsidRPr="00363814">
      <w:tab/>
    </w:r>
    <w:r w:rsidR="00E264BC" w:rsidRPr="00BC2691">
      <w:rPr>
        <w:highlight w:val="yellow"/>
      </w:rPr>
      <w:t>SR XX MP X.XX NAME</w:t>
    </w:r>
    <w:r w:rsidR="00E264BC" w:rsidRPr="003A2211">
      <w:t xml:space="preserve"> Creek</w:t>
    </w:r>
  </w:p>
  <w:p w14:paraId="3EB830DF" w14:textId="77777777" w:rsidR="00E264BC" w:rsidRPr="007A3C75" w:rsidRDefault="00E264BC" w:rsidP="00E264BC">
    <w:pPr>
      <w:pStyle w:val="CoverFooter"/>
      <w:tabs>
        <w:tab w:val="right" w:pos="9360"/>
      </w:tabs>
      <w:jc w:val="left"/>
    </w:pPr>
    <w:r w:rsidRPr="00363814">
      <w:tab/>
    </w:r>
    <w:r w:rsidRPr="003A2211">
      <w:rPr>
        <w:highlight w:val="yellow"/>
      </w:rPr>
      <w:t>Preliminary</w:t>
    </w:r>
    <w:r w:rsidRPr="007A3C75">
      <w:t xml:space="preserve"> Hydraulic Design Report</w:t>
    </w:r>
  </w:p>
  <w:p w14:paraId="42A8C241" w14:textId="4EC9DC70" w:rsidR="0019590B" w:rsidRDefault="00E264BC" w:rsidP="00061EB6">
    <w:pPr>
      <w:pStyle w:val="CoverFooter"/>
      <w:tabs>
        <w:tab w:val="right" w:pos="9360"/>
      </w:tabs>
      <w:spacing w:after="240"/>
      <w:jc w:val="left"/>
    </w:pPr>
    <w:r w:rsidRPr="006868AF">
      <w:t>Hydraulics Report Template v202</w:t>
    </w:r>
    <w:r>
      <w:t>2</w:t>
    </w:r>
    <w:r w:rsidRPr="006868AF">
      <w:t>-</w:t>
    </w:r>
    <w:r>
      <w:t>10</w:t>
    </w:r>
    <w:r w:rsidRPr="00363814">
      <w:tab/>
    </w:r>
    <w:r w:rsidRPr="00E55562">
      <w:rPr>
        <w:highlight w:val="yellow"/>
      </w:rPr>
      <w:t>MONTH YEAR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0AA3B" w14:textId="164FE6BC" w:rsidR="0019590B" w:rsidRPr="003A2211" w:rsidRDefault="001B66B0" w:rsidP="00E231ED">
    <w:pPr>
      <w:pStyle w:val="CoverFooter"/>
      <w:pBdr>
        <w:top w:val="single" w:sz="18" w:space="4" w:color="auto"/>
      </w:pBdr>
      <w:tabs>
        <w:tab w:val="right" w:pos="9360"/>
      </w:tabs>
      <w:jc w:val="left"/>
    </w:pPr>
    <w:sdt>
      <w:sdtPr>
        <w:alias w:val="Submittal Type"/>
        <w:tag w:val="Submittal Type"/>
        <w:id w:val="-150985569"/>
        <w:placeholder>
          <w:docPart w:val="6312C405DAD14FB486C30840B22E1B61"/>
        </w:placeholder>
        <w:showingPlcHdr/>
        <w:dropDownList>
          <w:listItem w:value="Choose an item."/>
          <w:listItem w:displayText="Draft WSDOT HQ Hydraulics Review PHD" w:value="Draft WSDOT HQ Hydraulics Review PHD"/>
          <w:listItem w:displayText="Draft WSDOT Internal Review PHD" w:value="Draft WSDOT Internal Review PHD"/>
          <w:listItem w:displayText="Draft External Review PHD" w:value="Draft External Review PHD"/>
          <w:listItem w:displayText="Final PHD" w:value="Final PHD"/>
          <w:listItem w:displayText="Draft FHD" w:value="Draft FHD"/>
          <w:listItem w:displayText="Final FHD" w:value="Final FHD"/>
        </w:dropDownList>
      </w:sdtPr>
      <w:sdtEndPr/>
      <w:sdtContent>
        <w:r w:rsidR="0019590B" w:rsidRPr="00363814">
          <w:rPr>
            <w:rStyle w:val="PlaceholderText"/>
            <w:shd w:val="clear" w:color="auto" w:fill="FFFF00"/>
          </w:rPr>
          <w:t>Choose an item.</w:t>
        </w:r>
      </w:sdtContent>
    </w:sdt>
    <w:r w:rsidR="0019590B" w:rsidRPr="00363814">
      <w:tab/>
    </w:r>
    <w:r w:rsidR="0019590B" w:rsidRPr="00BC2691">
      <w:rPr>
        <w:highlight w:val="yellow"/>
      </w:rPr>
      <w:t>SR XX MP X.XX NAME</w:t>
    </w:r>
    <w:r w:rsidR="0019590B" w:rsidRPr="003A2211">
      <w:t xml:space="preserve"> Creek</w:t>
    </w:r>
  </w:p>
  <w:p w14:paraId="75DF51ED" w14:textId="77777777" w:rsidR="0019590B" w:rsidRPr="007A3C75" w:rsidRDefault="0019590B" w:rsidP="00E231ED">
    <w:pPr>
      <w:pStyle w:val="CoverFooter"/>
      <w:tabs>
        <w:tab w:val="right" w:pos="9360"/>
      </w:tabs>
      <w:jc w:val="left"/>
    </w:pPr>
    <w:r w:rsidRPr="00363814">
      <w:tab/>
    </w:r>
    <w:r w:rsidRPr="003A2211">
      <w:rPr>
        <w:highlight w:val="yellow"/>
      </w:rPr>
      <w:t>Preliminary</w:t>
    </w:r>
    <w:r w:rsidRPr="007A3C75">
      <w:t xml:space="preserve"> Hydraulic Design Report</w:t>
    </w:r>
  </w:p>
  <w:p w14:paraId="6A4F81FB" w14:textId="4C362F26" w:rsidR="0019590B" w:rsidRDefault="0019590B" w:rsidP="00363814">
    <w:pPr>
      <w:pStyle w:val="CoverFooter"/>
      <w:tabs>
        <w:tab w:val="right" w:pos="9360"/>
      </w:tabs>
      <w:spacing w:after="240"/>
      <w:jc w:val="left"/>
    </w:pPr>
    <w:r w:rsidRPr="006868AF">
      <w:t>Hydraulics Report Template v202</w:t>
    </w:r>
    <w:r w:rsidR="009A60FD">
      <w:t>2</w:t>
    </w:r>
    <w:r w:rsidRPr="006868AF">
      <w:t>-</w:t>
    </w:r>
    <w:r w:rsidR="00B8130E">
      <w:t>5</w:t>
    </w:r>
    <w:r w:rsidRPr="00363814">
      <w:tab/>
    </w:r>
    <w:r w:rsidRPr="00E55562">
      <w:rPr>
        <w:highlight w:val="yellow"/>
      </w:rPr>
      <w:t>MONTH YEAR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67D83" w14:textId="0D3975AD" w:rsidR="0019590B" w:rsidRDefault="0019590B" w:rsidP="00986958">
    <w:pPr>
      <w:pStyle w:val="CoverFooter"/>
      <w:spacing w:after="24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C9824" w14:textId="77777777" w:rsidR="000E7A0C" w:rsidRPr="003A2211" w:rsidRDefault="001B66B0" w:rsidP="000E7A0C">
    <w:pPr>
      <w:pStyle w:val="CoverFooter"/>
      <w:pBdr>
        <w:top w:val="single" w:sz="18" w:space="4" w:color="auto"/>
      </w:pBdr>
      <w:tabs>
        <w:tab w:val="right" w:pos="9360"/>
      </w:tabs>
      <w:jc w:val="left"/>
    </w:pPr>
    <w:sdt>
      <w:sdtPr>
        <w:alias w:val="Submittal Type"/>
        <w:tag w:val="Submittal Type"/>
        <w:id w:val="916517632"/>
        <w:placeholder>
          <w:docPart w:val="7ACC4B0BC250484F93A1F83358A80028"/>
        </w:placeholder>
        <w:showingPlcHdr/>
        <w:dropDownList>
          <w:listItem w:value="Choose an item."/>
          <w:listItem w:displayText="Draft WSDOT HQ Hydraulics Review PHD" w:value="Draft WSDOT HQ Hydraulics Review PHD"/>
          <w:listItem w:displayText="Draft WSDOT Internal Review PHD" w:value="Draft WSDOT Internal Review PHD"/>
          <w:listItem w:displayText="Draft External Review PHD" w:value="Draft External Review PHD"/>
          <w:listItem w:displayText="Final PHD" w:value="Final PHD"/>
          <w:listItem w:displayText="Draft FHD" w:value="Draft FHD"/>
          <w:listItem w:displayText="Final FHD" w:value="Final FHD"/>
        </w:dropDownList>
      </w:sdtPr>
      <w:sdtEndPr/>
      <w:sdtContent>
        <w:r w:rsidR="000E7A0C" w:rsidRPr="00363814">
          <w:rPr>
            <w:rStyle w:val="PlaceholderText"/>
            <w:shd w:val="clear" w:color="auto" w:fill="FFFF00"/>
          </w:rPr>
          <w:t>Choose an item.</w:t>
        </w:r>
      </w:sdtContent>
    </w:sdt>
    <w:r w:rsidR="000E7A0C" w:rsidRPr="00363814">
      <w:tab/>
    </w:r>
    <w:r w:rsidR="000E7A0C" w:rsidRPr="00BC2691">
      <w:rPr>
        <w:highlight w:val="yellow"/>
      </w:rPr>
      <w:t>SR XX MP X.XX NAME</w:t>
    </w:r>
    <w:r w:rsidR="000E7A0C" w:rsidRPr="003A2211">
      <w:t xml:space="preserve"> Creek</w:t>
    </w:r>
  </w:p>
  <w:p w14:paraId="43C57605" w14:textId="77777777" w:rsidR="000E7A0C" w:rsidRPr="007A3C75" w:rsidRDefault="000E7A0C" w:rsidP="000E7A0C">
    <w:pPr>
      <w:pStyle w:val="CoverFooter"/>
      <w:tabs>
        <w:tab w:val="right" w:pos="9360"/>
      </w:tabs>
      <w:jc w:val="left"/>
    </w:pPr>
    <w:r w:rsidRPr="00363814">
      <w:tab/>
    </w:r>
    <w:r w:rsidRPr="003A2211">
      <w:rPr>
        <w:highlight w:val="yellow"/>
      </w:rPr>
      <w:t>Preliminary</w:t>
    </w:r>
    <w:r w:rsidRPr="007A3C75">
      <w:t xml:space="preserve"> Hydraulic Design Report</w:t>
    </w:r>
  </w:p>
  <w:p w14:paraId="094D6899" w14:textId="75738748" w:rsidR="000E7A0C" w:rsidRDefault="000E7A0C" w:rsidP="000E7A0C">
    <w:pPr>
      <w:pStyle w:val="CoverFooter"/>
      <w:tabs>
        <w:tab w:val="right" w:pos="9360"/>
      </w:tabs>
      <w:spacing w:after="240"/>
      <w:jc w:val="left"/>
    </w:pPr>
    <w:r w:rsidRPr="006868AF">
      <w:t>Hydraulics Report Template v202</w:t>
    </w:r>
    <w:r>
      <w:t>2</w:t>
    </w:r>
    <w:r w:rsidRPr="006868AF">
      <w:t>-</w:t>
    </w:r>
    <w:r w:rsidR="00061EB6">
      <w:t>10</w:t>
    </w:r>
    <w:r w:rsidRPr="00363814">
      <w:tab/>
    </w:r>
    <w:r w:rsidRPr="00E55562">
      <w:rPr>
        <w:highlight w:val="yellow"/>
      </w:rPr>
      <w:t>MONTH YEAR</w:t>
    </w:r>
  </w:p>
  <w:p w14:paraId="1DB3A6E1" w14:textId="77777777" w:rsidR="000E7A0C" w:rsidRDefault="000E7A0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86A8F" w14:textId="7F48CD54"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3C033A">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r>
      <w:rPr>
        <w:rFonts w:cs="Arial"/>
        <w:sz w:val="18"/>
        <w:szCs w:val="18"/>
      </w:rPr>
      <w:t xml:space="preserve">Page </w:t>
    </w:r>
    <w:r w:rsidRPr="004059AA">
      <w:rPr>
        <w:rFonts w:cs="Arial"/>
        <w:sz w:val="18"/>
        <w:szCs w:val="18"/>
      </w:rPr>
      <w:fldChar w:fldCharType="begin"/>
    </w:r>
    <w:r w:rsidRPr="004059AA">
      <w:rPr>
        <w:rFonts w:cs="Arial"/>
        <w:sz w:val="18"/>
        <w:szCs w:val="18"/>
      </w:rPr>
      <w:instrText xml:space="preserve"> PAGE   \* MERGEFORMAT </w:instrText>
    </w:r>
    <w:r w:rsidRPr="004059AA">
      <w:rPr>
        <w:rFonts w:cs="Arial"/>
        <w:sz w:val="18"/>
        <w:szCs w:val="18"/>
      </w:rPr>
      <w:fldChar w:fldCharType="separate"/>
    </w:r>
    <w:r w:rsidRPr="004059AA">
      <w:rPr>
        <w:rFonts w:cs="Arial"/>
        <w:noProof/>
        <w:sz w:val="18"/>
        <w:szCs w:val="18"/>
      </w:rPr>
      <w:t>1</w:t>
    </w:r>
    <w:r w:rsidRPr="004059AA">
      <w:rPr>
        <w:rFonts w:cs="Arial"/>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F7130" w14:textId="26FA1E08"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1</w:t>
    </w:r>
    <w:r w:rsidRPr="000036DC">
      <w:rPr>
        <w:rFonts w:cs="Arial"/>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645EDEF6"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3C033A">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5A844" w14:textId="77777777" w:rsidR="008504C2" w:rsidRDefault="008504C2" w:rsidP="000036DC">
      <w:pPr>
        <w:spacing w:after="0" w:line="240" w:lineRule="auto"/>
      </w:pPr>
      <w:r>
        <w:separator/>
      </w:r>
    </w:p>
  </w:footnote>
  <w:footnote w:type="continuationSeparator" w:id="0">
    <w:p w14:paraId="6C99B0AF" w14:textId="77777777" w:rsidR="008504C2" w:rsidRDefault="008504C2"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E8040" w14:textId="77777777" w:rsidR="0019590B" w:rsidRDefault="001959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AC394" w14:textId="77777777" w:rsidR="0019590B" w:rsidRDefault="001959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5234D" w14:textId="77777777" w:rsidR="0019590B" w:rsidRDefault="001959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BA32E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5"/>
  </w:num>
  <w:num w:numId="2" w16cid:durableId="396512875">
    <w:abstractNumId w:val="31"/>
  </w:num>
  <w:num w:numId="3" w16cid:durableId="1955089049">
    <w:abstractNumId w:val="10"/>
  </w:num>
  <w:num w:numId="4" w16cid:durableId="2084716012">
    <w:abstractNumId w:val="21"/>
  </w:num>
  <w:num w:numId="5" w16cid:durableId="1526677467">
    <w:abstractNumId w:val="38"/>
  </w:num>
  <w:num w:numId="6" w16cid:durableId="1172180301">
    <w:abstractNumId w:val="32"/>
  </w:num>
  <w:num w:numId="7" w16cid:durableId="1211184921">
    <w:abstractNumId w:val="12"/>
  </w:num>
  <w:num w:numId="8" w16cid:durableId="1023626798">
    <w:abstractNumId w:val="17"/>
  </w:num>
  <w:num w:numId="9" w16cid:durableId="1618560017">
    <w:abstractNumId w:val="40"/>
  </w:num>
  <w:num w:numId="10" w16cid:durableId="33233512">
    <w:abstractNumId w:val="41"/>
  </w:num>
  <w:num w:numId="11" w16cid:durableId="1318991585">
    <w:abstractNumId w:val="36"/>
  </w:num>
  <w:num w:numId="12" w16cid:durableId="438136511">
    <w:abstractNumId w:val="24"/>
  </w:num>
  <w:num w:numId="13" w16cid:durableId="687877090">
    <w:abstractNumId w:val="18"/>
  </w:num>
  <w:num w:numId="14" w16cid:durableId="408043635">
    <w:abstractNumId w:val="34"/>
  </w:num>
  <w:num w:numId="15" w16cid:durableId="286543055">
    <w:abstractNumId w:val="27"/>
  </w:num>
  <w:num w:numId="16" w16cid:durableId="1915243373">
    <w:abstractNumId w:val="30"/>
  </w:num>
  <w:num w:numId="17" w16cid:durableId="567226500">
    <w:abstractNumId w:val="37"/>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2"/>
  </w:num>
  <w:num w:numId="32" w16cid:durableId="760221685">
    <w:abstractNumId w:val="39"/>
  </w:num>
  <w:num w:numId="33" w16cid:durableId="1569415744">
    <w:abstractNumId w:val="33"/>
  </w:num>
  <w:num w:numId="34" w16cid:durableId="142966554">
    <w:abstractNumId w:val="20"/>
  </w:num>
  <w:num w:numId="35" w16cid:durableId="533616793">
    <w:abstractNumId w:val="29"/>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28"/>
  </w:num>
  <w:num w:numId="41" w16cid:durableId="2135712304">
    <w:abstractNumId w:val="19"/>
  </w:num>
  <w:num w:numId="42" w16cid:durableId="1026059542">
    <w:abstractNumId w:val="25"/>
  </w:num>
  <w:num w:numId="43" w16cid:durableId="1236012274">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Q Hydraulics">
    <w15:presenceInfo w15:providerId="None" w15:userId="HQ Hydraulic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mirrorMargin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DC4"/>
    <w:rsid w:val="0000659D"/>
    <w:rsid w:val="00007298"/>
    <w:rsid w:val="00007984"/>
    <w:rsid w:val="00007A90"/>
    <w:rsid w:val="00007E72"/>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D6F"/>
    <w:rsid w:val="00024494"/>
    <w:rsid w:val="0002793B"/>
    <w:rsid w:val="00030443"/>
    <w:rsid w:val="00031EDF"/>
    <w:rsid w:val="00034691"/>
    <w:rsid w:val="000349BD"/>
    <w:rsid w:val="000358ED"/>
    <w:rsid w:val="000367A8"/>
    <w:rsid w:val="0003718E"/>
    <w:rsid w:val="00037279"/>
    <w:rsid w:val="00040CBC"/>
    <w:rsid w:val="00041AD4"/>
    <w:rsid w:val="000425F2"/>
    <w:rsid w:val="00043A7A"/>
    <w:rsid w:val="00044E6F"/>
    <w:rsid w:val="00044F59"/>
    <w:rsid w:val="00046454"/>
    <w:rsid w:val="000476B6"/>
    <w:rsid w:val="000476D8"/>
    <w:rsid w:val="00047777"/>
    <w:rsid w:val="00047F44"/>
    <w:rsid w:val="0005056A"/>
    <w:rsid w:val="00050DD4"/>
    <w:rsid w:val="00051882"/>
    <w:rsid w:val="00055172"/>
    <w:rsid w:val="00055D6B"/>
    <w:rsid w:val="000579E3"/>
    <w:rsid w:val="00057CCE"/>
    <w:rsid w:val="00057FB3"/>
    <w:rsid w:val="000600F5"/>
    <w:rsid w:val="000605F0"/>
    <w:rsid w:val="00060762"/>
    <w:rsid w:val="00060FC6"/>
    <w:rsid w:val="00061284"/>
    <w:rsid w:val="000615A8"/>
    <w:rsid w:val="00061EB6"/>
    <w:rsid w:val="00062743"/>
    <w:rsid w:val="00065BA2"/>
    <w:rsid w:val="00066913"/>
    <w:rsid w:val="00067912"/>
    <w:rsid w:val="00070115"/>
    <w:rsid w:val="0007057C"/>
    <w:rsid w:val="00071037"/>
    <w:rsid w:val="0007360A"/>
    <w:rsid w:val="00075F94"/>
    <w:rsid w:val="00076B71"/>
    <w:rsid w:val="000802C4"/>
    <w:rsid w:val="00080E81"/>
    <w:rsid w:val="00083D1C"/>
    <w:rsid w:val="00083DF4"/>
    <w:rsid w:val="00084442"/>
    <w:rsid w:val="00085209"/>
    <w:rsid w:val="00085DC3"/>
    <w:rsid w:val="00086E69"/>
    <w:rsid w:val="00091119"/>
    <w:rsid w:val="000916FA"/>
    <w:rsid w:val="00091F2D"/>
    <w:rsid w:val="00092277"/>
    <w:rsid w:val="00093249"/>
    <w:rsid w:val="00093C4D"/>
    <w:rsid w:val="00094BCF"/>
    <w:rsid w:val="00095319"/>
    <w:rsid w:val="00095728"/>
    <w:rsid w:val="0009588D"/>
    <w:rsid w:val="00096C7F"/>
    <w:rsid w:val="00097F4B"/>
    <w:rsid w:val="000A0C3B"/>
    <w:rsid w:val="000A2D4A"/>
    <w:rsid w:val="000A37E7"/>
    <w:rsid w:val="000A46A6"/>
    <w:rsid w:val="000A5B59"/>
    <w:rsid w:val="000A6E16"/>
    <w:rsid w:val="000A7237"/>
    <w:rsid w:val="000B00DB"/>
    <w:rsid w:val="000B144F"/>
    <w:rsid w:val="000B33A3"/>
    <w:rsid w:val="000B440B"/>
    <w:rsid w:val="000B5A07"/>
    <w:rsid w:val="000B6A07"/>
    <w:rsid w:val="000B6F03"/>
    <w:rsid w:val="000C21B9"/>
    <w:rsid w:val="000C2467"/>
    <w:rsid w:val="000C2DCC"/>
    <w:rsid w:val="000C6129"/>
    <w:rsid w:val="000C7E2C"/>
    <w:rsid w:val="000D07A0"/>
    <w:rsid w:val="000D0D89"/>
    <w:rsid w:val="000D26D0"/>
    <w:rsid w:val="000D29D5"/>
    <w:rsid w:val="000D382F"/>
    <w:rsid w:val="000D4DE3"/>
    <w:rsid w:val="000D5865"/>
    <w:rsid w:val="000D731A"/>
    <w:rsid w:val="000D778A"/>
    <w:rsid w:val="000D7F56"/>
    <w:rsid w:val="000E0909"/>
    <w:rsid w:val="000E0B5F"/>
    <w:rsid w:val="000E1CDC"/>
    <w:rsid w:val="000E25B1"/>
    <w:rsid w:val="000E2A21"/>
    <w:rsid w:val="000E4293"/>
    <w:rsid w:val="000E43B7"/>
    <w:rsid w:val="000E4BB3"/>
    <w:rsid w:val="000E4C27"/>
    <w:rsid w:val="000E567C"/>
    <w:rsid w:val="000E74C3"/>
    <w:rsid w:val="000E7A0C"/>
    <w:rsid w:val="000F1236"/>
    <w:rsid w:val="000F42AF"/>
    <w:rsid w:val="000F4805"/>
    <w:rsid w:val="000F5079"/>
    <w:rsid w:val="000F5B11"/>
    <w:rsid w:val="000F6A28"/>
    <w:rsid w:val="000F795C"/>
    <w:rsid w:val="000F7CD5"/>
    <w:rsid w:val="00100C6D"/>
    <w:rsid w:val="001015F1"/>
    <w:rsid w:val="00102C58"/>
    <w:rsid w:val="0010350C"/>
    <w:rsid w:val="00104C7D"/>
    <w:rsid w:val="001054C7"/>
    <w:rsid w:val="00106B9F"/>
    <w:rsid w:val="001072AE"/>
    <w:rsid w:val="001078DB"/>
    <w:rsid w:val="00114214"/>
    <w:rsid w:val="00114F55"/>
    <w:rsid w:val="001158EA"/>
    <w:rsid w:val="001163E9"/>
    <w:rsid w:val="00117A69"/>
    <w:rsid w:val="00117C7F"/>
    <w:rsid w:val="001212A9"/>
    <w:rsid w:val="00121862"/>
    <w:rsid w:val="00124967"/>
    <w:rsid w:val="001259BC"/>
    <w:rsid w:val="00125F80"/>
    <w:rsid w:val="001262CF"/>
    <w:rsid w:val="00130182"/>
    <w:rsid w:val="00135461"/>
    <w:rsid w:val="00135609"/>
    <w:rsid w:val="00135987"/>
    <w:rsid w:val="00135A89"/>
    <w:rsid w:val="00136880"/>
    <w:rsid w:val="0014029E"/>
    <w:rsid w:val="00141D38"/>
    <w:rsid w:val="001471BE"/>
    <w:rsid w:val="001546FC"/>
    <w:rsid w:val="001553DB"/>
    <w:rsid w:val="001557EC"/>
    <w:rsid w:val="00156B94"/>
    <w:rsid w:val="001573C4"/>
    <w:rsid w:val="00157465"/>
    <w:rsid w:val="001633F1"/>
    <w:rsid w:val="00163AF2"/>
    <w:rsid w:val="00163EFD"/>
    <w:rsid w:val="001652DE"/>
    <w:rsid w:val="001652E4"/>
    <w:rsid w:val="00166908"/>
    <w:rsid w:val="001740F2"/>
    <w:rsid w:val="0017442B"/>
    <w:rsid w:val="00174F6F"/>
    <w:rsid w:val="001769C7"/>
    <w:rsid w:val="00177015"/>
    <w:rsid w:val="00181B46"/>
    <w:rsid w:val="00181F4C"/>
    <w:rsid w:val="001827DC"/>
    <w:rsid w:val="00183C73"/>
    <w:rsid w:val="001850DB"/>
    <w:rsid w:val="00185BAC"/>
    <w:rsid w:val="00187989"/>
    <w:rsid w:val="00187C2B"/>
    <w:rsid w:val="0019033B"/>
    <w:rsid w:val="00191DE5"/>
    <w:rsid w:val="0019230E"/>
    <w:rsid w:val="0019590B"/>
    <w:rsid w:val="00195F70"/>
    <w:rsid w:val="001970D0"/>
    <w:rsid w:val="0019737B"/>
    <w:rsid w:val="00197496"/>
    <w:rsid w:val="001A04A8"/>
    <w:rsid w:val="001A0F85"/>
    <w:rsid w:val="001A26FB"/>
    <w:rsid w:val="001A337B"/>
    <w:rsid w:val="001A4D4E"/>
    <w:rsid w:val="001A5131"/>
    <w:rsid w:val="001A55EF"/>
    <w:rsid w:val="001A6085"/>
    <w:rsid w:val="001A6C41"/>
    <w:rsid w:val="001B0585"/>
    <w:rsid w:val="001B0BD3"/>
    <w:rsid w:val="001B1061"/>
    <w:rsid w:val="001B109B"/>
    <w:rsid w:val="001B1C2E"/>
    <w:rsid w:val="001B1C48"/>
    <w:rsid w:val="001B36E1"/>
    <w:rsid w:val="001B410B"/>
    <w:rsid w:val="001B41ED"/>
    <w:rsid w:val="001B521C"/>
    <w:rsid w:val="001B5ED8"/>
    <w:rsid w:val="001B62C4"/>
    <w:rsid w:val="001B66B0"/>
    <w:rsid w:val="001B7439"/>
    <w:rsid w:val="001B7BA0"/>
    <w:rsid w:val="001B7D42"/>
    <w:rsid w:val="001C04DE"/>
    <w:rsid w:val="001C1879"/>
    <w:rsid w:val="001C33D9"/>
    <w:rsid w:val="001C4F5D"/>
    <w:rsid w:val="001C5F0E"/>
    <w:rsid w:val="001C69E6"/>
    <w:rsid w:val="001C6D11"/>
    <w:rsid w:val="001C6DBA"/>
    <w:rsid w:val="001C76C5"/>
    <w:rsid w:val="001D0531"/>
    <w:rsid w:val="001D10D9"/>
    <w:rsid w:val="001D11FD"/>
    <w:rsid w:val="001D2E8F"/>
    <w:rsid w:val="001D3914"/>
    <w:rsid w:val="001D5B4C"/>
    <w:rsid w:val="001E0388"/>
    <w:rsid w:val="001E24E9"/>
    <w:rsid w:val="001E3F61"/>
    <w:rsid w:val="001E3FB9"/>
    <w:rsid w:val="001E44E3"/>
    <w:rsid w:val="001E47CF"/>
    <w:rsid w:val="001E65CF"/>
    <w:rsid w:val="001E6DF8"/>
    <w:rsid w:val="001F0822"/>
    <w:rsid w:val="001F15B3"/>
    <w:rsid w:val="001F27ED"/>
    <w:rsid w:val="001F38B8"/>
    <w:rsid w:val="001F3B50"/>
    <w:rsid w:val="001F40B3"/>
    <w:rsid w:val="001F491F"/>
    <w:rsid w:val="001F59BF"/>
    <w:rsid w:val="001F5CA5"/>
    <w:rsid w:val="001F6169"/>
    <w:rsid w:val="001F75A0"/>
    <w:rsid w:val="001F7733"/>
    <w:rsid w:val="00202A44"/>
    <w:rsid w:val="00203E97"/>
    <w:rsid w:val="0020443B"/>
    <w:rsid w:val="0020497D"/>
    <w:rsid w:val="00204BB1"/>
    <w:rsid w:val="002066AA"/>
    <w:rsid w:val="0020708F"/>
    <w:rsid w:val="00210AC3"/>
    <w:rsid w:val="002132B8"/>
    <w:rsid w:val="00214608"/>
    <w:rsid w:val="0021559C"/>
    <w:rsid w:val="0021675C"/>
    <w:rsid w:val="00216CE8"/>
    <w:rsid w:val="002171FA"/>
    <w:rsid w:val="002176F7"/>
    <w:rsid w:val="00220879"/>
    <w:rsid w:val="00220B7B"/>
    <w:rsid w:val="00221266"/>
    <w:rsid w:val="002212AF"/>
    <w:rsid w:val="00222E45"/>
    <w:rsid w:val="0022315E"/>
    <w:rsid w:val="0022350A"/>
    <w:rsid w:val="002266E3"/>
    <w:rsid w:val="0022703B"/>
    <w:rsid w:val="00227894"/>
    <w:rsid w:val="00233D16"/>
    <w:rsid w:val="002355CB"/>
    <w:rsid w:val="00235943"/>
    <w:rsid w:val="00236664"/>
    <w:rsid w:val="00236EB4"/>
    <w:rsid w:val="002376C6"/>
    <w:rsid w:val="00237E2D"/>
    <w:rsid w:val="00240D8D"/>
    <w:rsid w:val="002420DA"/>
    <w:rsid w:val="002422BD"/>
    <w:rsid w:val="00244CDA"/>
    <w:rsid w:val="0024523A"/>
    <w:rsid w:val="002470F0"/>
    <w:rsid w:val="002510C0"/>
    <w:rsid w:val="002517EC"/>
    <w:rsid w:val="00251DF1"/>
    <w:rsid w:val="002522BA"/>
    <w:rsid w:val="00252535"/>
    <w:rsid w:val="002528AF"/>
    <w:rsid w:val="0025355D"/>
    <w:rsid w:val="002536E3"/>
    <w:rsid w:val="00254AEA"/>
    <w:rsid w:val="00254FA4"/>
    <w:rsid w:val="00260BBB"/>
    <w:rsid w:val="00261C20"/>
    <w:rsid w:val="00263637"/>
    <w:rsid w:val="00264629"/>
    <w:rsid w:val="0026637C"/>
    <w:rsid w:val="00266AB8"/>
    <w:rsid w:val="00267061"/>
    <w:rsid w:val="002675D8"/>
    <w:rsid w:val="00267F81"/>
    <w:rsid w:val="00270AEC"/>
    <w:rsid w:val="00271AEE"/>
    <w:rsid w:val="002727C4"/>
    <w:rsid w:val="00272B3C"/>
    <w:rsid w:val="00273F1E"/>
    <w:rsid w:val="00274012"/>
    <w:rsid w:val="002747D7"/>
    <w:rsid w:val="0027673D"/>
    <w:rsid w:val="00280593"/>
    <w:rsid w:val="00281E9B"/>
    <w:rsid w:val="00283215"/>
    <w:rsid w:val="00283325"/>
    <w:rsid w:val="002856AC"/>
    <w:rsid w:val="00287795"/>
    <w:rsid w:val="00290024"/>
    <w:rsid w:val="00290041"/>
    <w:rsid w:val="0029063B"/>
    <w:rsid w:val="00292DAC"/>
    <w:rsid w:val="0029423B"/>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5C7A"/>
    <w:rsid w:val="002B6120"/>
    <w:rsid w:val="002B6A1E"/>
    <w:rsid w:val="002C21D9"/>
    <w:rsid w:val="002C4C9E"/>
    <w:rsid w:val="002C4CE3"/>
    <w:rsid w:val="002C594C"/>
    <w:rsid w:val="002C69E7"/>
    <w:rsid w:val="002D0634"/>
    <w:rsid w:val="002D0D04"/>
    <w:rsid w:val="002D161E"/>
    <w:rsid w:val="002D16A2"/>
    <w:rsid w:val="002D26E5"/>
    <w:rsid w:val="002D564F"/>
    <w:rsid w:val="002D5DEF"/>
    <w:rsid w:val="002D5F8D"/>
    <w:rsid w:val="002D7DFC"/>
    <w:rsid w:val="002E1BD6"/>
    <w:rsid w:val="002E1E6F"/>
    <w:rsid w:val="002E35C1"/>
    <w:rsid w:val="002E6585"/>
    <w:rsid w:val="002E6CF2"/>
    <w:rsid w:val="002F018B"/>
    <w:rsid w:val="002F2122"/>
    <w:rsid w:val="002F3E68"/>
    <w:rsid w:val="002F4219"/>
    <w:rsid w:val="002F47BB"/>
    <w:rsid w:val="002F624A"/>
    <w:rsid w:val="00300118"/>
    <w:rsid w:val="0030111B"/>
    <w:rsid w:val="0030155F"/>
    <w:rsid w:val="003016FE"/>
    <w:rsid w:val="00302707"/>
    <w:rsid w:val="003042B1"/>
    <w:rsid w:val="003042EE"/>
    <w:rsid w:val="00311AD6"/>
    <w:rsid w:val="00311AE1"/>
    <w:rsid w:val="0031201C"/>
    <w:rsid w:val="00312523"/>
    <w:rsid w:val="0031369A"/>
    <w:rsid w:val="00313B88"/>
    <w:rsid w:val="00316D00"/>
    <w:rsid w:val="00316D22"/>
    <w:rsid w:val="003179A0"/>
    <w:rsid w:val="00320625"/>
    <w:rsid w:val="00321985"/>
    <w:rsid w:val="00322682"/>
    <w:rsid w:val="00322B9F"/>
    <w:rsid w:val="00324694"/>
    <w:rsid w:val="00324956"/>
    <w:rsid w:val="00325E7D"/>
    <w:rsid w:val="00327069"/>
    <w:rsid w:val="0032759B"/>
    <w:rsid w:val="00327768"/>
    <w:rsid w:val="00327EE5"/>
    <w:rsid w:val="00331B26"/>
    <w:rsid w:val="003321ED"/>
    <w:rsid w:val="003327C4"/>
    <w:rsid w:val="00332C1B"/>
    <w:rsid w:val="00335A16"/>
    <w:rsid w:val="00340EB3"/>
    <w:rsid w:val="00341FD7"/>
    <w:rsid w:val="00342A87"/>
    <w:rsid w:val="00343217"/>
    <w:rsid w:val="003439A6"/>
    <w:rsid w:val="0034466E"/>
    <w:rsid w:val="0034593C"/>
    <w:rsid w:val="00345E1C"/>
    <w:rsid w:val="00347A03"/>
    <w:rsid w:val="00347BEF"/>
    <w:rsid w:val="0035009A"/>
    <w:rsid w:val="00350B04"/>
    <w:rsid w:val="00353018"/>
    <w:rsid w:val="00353905"/>
    <w:rsid w:val="0035409B"/>
    <w:rsid w:val="0035457D"/>
    <w:rsid w:val="003559F3"/>
    <w:rsid w:val="00356058"/>
    <w:rsid w:val="00361464"/>
    <w:rsid w:val="00361547"/>
    <w:rsid w:val="003617D8"/>
    <w:rsid w:val="00361B37"/>
    <w:rsid w:val="003634BC"/>
    <w:rsid w:val="003635B9"/>
    <w:rsid w:val="00363814"/>
    <w:rsid w:val="00364C5F"/>
    <w:rsid w:val="0036619F"/>
    <w:rsid w:val="00366D77"/>
    <w:rsid w:val="003700FA"/>
    <w:rsid w:val="003718B4"/>
    <w:rsid w:val="003728AF"/>
    <w:rsid w:val="00373C69"/>
    <w:rsid w:val="00374445"/>
    <w:rsid w:val="0037458E"/>
    <w:rsid w:val="00374666"/>
    <w:rsid w:val="00376C5F"/>
    <w:rsid w:val="00383578"/>
    <w:rsid w:val="00384D6C"/>
    <w:rsid w:val="00387230"/>
    <w:rsid w:val="00387E0B"/>
    <w:rsid w:val="00392C4A"/>
    <w:rsid w:val="003944C0"/>
    <w:rsid w:val="003944FD"/>
    <w:rsid w:val="003944FE"/>
    <w:rsid w:val="003949C1"/>
    <w:rsid w:val="003953B9"/>
    <w:rsid w:val="003956B9"/>
    <w:rsid w:val="00397163"/>
    <w:rsid w:val="003973CF"/>
    <w:rsid w:val="00397ABA"/>
    <w:rsid w:val="00397B76"/>
    <w:rsid w:val="00397EAB"/>
    <w:rsid w:val="003A0089"/>
    <w:rsid w:val="003A1642"/>
    <w:rsid w:val="003A19B6"/>
    <w:rsid w:val="003A24DA"/>
    <w:rsid w:val="003A292D"/>
    <w:rsid w:val="003A635F"/>
    <w:rsid w:val="003A7899"/>
    <w:rsid w:val="003B0B3B"/>
    <w:rsid w:val="003B1C96"/>
    <w:rsid w:val="003B26C3"/>
    <w:rsid w:val="003B279F"/>
    <w:rsid w:val="003B2E06"/>
    <w:rsid w:val="003B4552"/>
    <w:rsid w:val="003B514B"/>
    <w:rsid w:val="003B698F"/>
    <w:rsid w:val="003B6EAC"/>
    <w:rsid w:val="003B75F2"/>
    <w:rsid w:val="003B7F51"/>
    <w:rsid w:val="003C033A"/>
    <w:rsid w:val="003C1D43"/>
    <w:rsid w:val="003C1E87"/>
    <w:rsid w:val="003C346D"/>
    <w:rsid w:val="003C5081"/>
    <w:rsid w:val="003C5796"/>
    <w:rsid w:val="003C5C74"/>
    <w:rsid w:val="003C5CAE"/>
    <w:rsid w:val="003C6C96"/>
    <w:rsid w:val="003C70D8"/>
    <w:rsid w:val="003C7CBC"/>
    <w:rsid w:val="003D022C"/>
    <w:rsid w:val="003D0A1E"/>
    <w:rsid w:val="003D0A46"/>
    <w:rsid w:val="003D1480"/>
    <w:rsid w:val="003D1D7B"/>
    <w:rsid w:val="003D27A4"/>
    <w:rsid w:val="003D2BB9"/>
    <w:rsid w:val="003D370A"/>
    <w:rsid w:val="003D48CE"/>
    <w:rsid w:val="003D640C"/>
    <w:rsid w:val="003D6B41"/>
    <w:rsid w:val="003D7027"/>
    <w:rsid w:val="003D72E6"/>
    <w:rsid w:val="003D7787"/>
    <w:rsid w:val="003E0AFD"/>
    <w:rsid w:val="003E214C"/>
    <w:rsid w:val="003E2513"/>
    <w:rsid w:val="003E4F7E"/>
    <w:rsid w:val="003E551F"/>
    <w:rsid w:val="003E565D"/>
    <w:rsid w:val="003E5B5E"/>
    <w:rsid w:val="003E68F4"/>
    <w:rsid w:val="003E6A30"/>
    <w:rsid w:val="003E6FC4"/>
    <w:rsid w:val="003F003C"/>
    <w:rsid w:val="003F5306"/>
    <w:rsid w:val="003F66E3"/>
    <w:rsid w:val="003F6EBA"/>
    <w:rsid w:val="003F6F55"/>
    <w:rsid w:val="003F7ECA"/>
    <w:rsid w:val="00400485"/>
    <w:rsid w:val="004004A4"/>
    <w:rsid w:val="004013E4"/>
    <w:rsid w:val="0040148C"/>
    <w:rsid w:val="0040207D"/>
    <w:rsid w:val="004032D4"/>
    <w:rsid w:val="004056AA"/>
    <w:rsid w:val="00405741"/>
    <w:rsid w:val="00405918"/>
    <w:rsid w:val="004059AA"/>
    <w:rsid w:val="004075B2"/>
    <w:rsid w:val="00412493"/>
    <w:rsid w:val="00413881"/>
    <w:rsid w:val="00413C33"/>
    <w:rsid w:val="0041507E"/>
    <w:rsid w:val="004162BE"/>
    <w:rsid w:val="00416C3E"/>
    <w:rsid w:val="00417F78"/>
    <w:rsid w:val="0042183F"/>
    <w:rsid w:val="00422C8D"/>
    <w:rsid w:val="004233B3"/>
    <w:rsid w:val="00425CB2"/>
    <w:rsid w:val="00427387"/>
    <w:rsid w:val="004273A5"/>
    <w:rsid w:val="0042768A"/>
    <w:rsid w:val="0043151E"/>
    <w:rsid w:val="0043287D"/>
    <w:rsid w:val="00433617"/>
    <w:rsid w:val="0043386A"/>
    <w:rsid w:val="0043469F"/>
    <w:rsid w:val="00434AA4"/>
    <w:rsid w:val="00435873"/>
    <w:rsid w:val="00435B2C"/>
    <w:rsid w:val="004368A5"/>
    <w:rsid w:val="00437794"/>
    <w:rsid w:val="00440AD8"/>
    <w:rsid w:val="00440DDA"/>
    <w:rsid w:val="00442CB7"/>
    <w:rsid w:val="004449D4"/>
    <w:rsid w:val="00444F82"/>
    <w:rsid w:val="00446468"/>
    <w:rsid w:val="004467F7"/>
    <w:rsid w:val="0044760D"/>
    <w:rsid w:val="00447A76"/>
    <w:rsid w:val="00450287"/>
    <w:rsid w:val="004508F1"/>
    <w:rsid w:val="004522DB"/>
    <w:rsid w:val="0045385C"/>
    <w:rsid w:val="004539FA"/>
    <w:rsid w:val="004544F5"/>
    <w:rsid w:val="0045588E"/>
    <w:rsid w:val="004558B1"/>
    <w:rsid w:val="0045596E"/>
    <w:rsid w:val="00456AED"/>
    <w:rsid w:val="00460076"/>
    <w:rsid w:val="0046194C"/>
    <w:rsid w:val="00462B79"/>
    <w:rsid w:val="004630A6"/>
    <w:rsid w:val="004636A2"/>
    <w:rsid w:val="00463BF2"/>
    <w:rsid w:val="004646B6"/>
    <w:rsid w:val="004647AB"/>
    <w:rsid w:val="00465121"/>
    <w:rsid w:val="0046557A"/>
    <w:rsid w:val="0046573E"/>
    <w:rsid w:val="00466D15"/>
    <w:rsid w:val="00466D34"/>
    <w:rsid w:val="00471F86"/>
    <w:rsid w:val="004725FE"/>
    <w:rsid w:val="00475C38"/>
    <w:rsid w:val="004767FF"/>
    <w:rsid w:val="004769A9"/>
    <w:rsid w:val="00477CB0"/>
    <w:rsid w:val="004810FE"/>
    <w:rsid w:val="00481A41"/>
    <w:rsid w:val="00481E24"/>
    <w:rsid w:val="00485171"/>
    <w:rsid w:val="004858D2"/>
    <w:rsid w:val="00485A01"/>
    <w:rsid w:val="00487B88"/>
    <w:rsid w:val="0049183B"/>
    <w:rsid w:val="00492443"/>
    <w:rsid w:val="00492A10"/>
    <w:rsid w:val="00493759"/>
    <w:rsid w:val="00496FDA"/>
    <w:rsid w:val="004A0E60"/>
    <w:rsid w:val="004A1852"/>
    <w:rsid w:val="004A4716"/>
    <w:rsid w:val="004A5568"/>
    <w:rsid w:val="004A6EB0"/>
    <w:rsid w:val="004A722B"/>
    <w:rsid w:val="004B011B"/>
    <w:rsid w:val="004B0DBD"/>
    <w:rsid w:val="004B23F8"/>
    <w:rsid w:val="004B254C"/>
    <w:rsid w:val="004B27EF"/>
    <w:rsid w:val="004B3083"/>
    <w:rsid w:val="004B4335"/>
    <w:rsid w:val="004B5100"/>
    <w:rsid w:val="004B5349"/>
    <w:rsid w:val="004C0E09"/>
    <w:rsid w:val="004C122F"/>
    <w:rsid w:val="004C2E4A"/>
    <w:rsid w:val="004C2F41"/>
    <w:rsid w:val="004C2F4E"/>
    <w:rsid w:val="004C3444"/>
    <w:rsid w:val="004C3D7A"/>
    <w:rsid w:val="004C4FB8"/>
    <w:rsid w:val="004C711E"/>
    <w:rsid w:val="004D002E"/>
    <w:rsid w:val="004D04D6"/>
    <w:rsid w:val="004D064E"/>
    <w:rsid w:val="004D29D7"/>
    <w:rsid w:val="004D37C2"/>
    <w:rsid w:val="004D42FD"/>
    <w:rsid w:val="004D5EF8"/>
    <w:rsid w:val="004D64FC"/>
    <w:rsid w:val="004D6E7D"/>
    <w:rsid w:val="004D6EFC"/>
    <w:rsid w:val="004E0232"/>
    <w:rsid w:val="004E282A"/>
    <w:rsid w:val="004E7572"/>
    <w:rsid w:val="004E7CF1"/>
    <w:rsid w:val="004F07A7"/>
    <w:rsid w:val="004F1750"/>
    <w:rsid w:val="004F4A34"/>
    <w:rsid w:val="004F5976"/>
    <w:rsid w:val="004F59FA"/>
    <w:rsid w:val="004F5BDC"/>
    <w:rsid w:val="004F65C4"/>
    <w:rsid w:val="004F6CCC"/>
    <w:rsid w:val="00500732"/>
    <w:rsid w:val="005009BE"/>
    <w:rsid w:val="00501735"/>
    <w:rsid w:val="00502370"/>
    <w:rsid w:val="00504027"/>
    <w:rsid w:val="00504DCD"/>
    <w:rsid w:val="00505AA2"/>
    <w:rsid w:val="00505D2B"/>
    <w:rsid w:val="005070BA"/>
    <w:rsid w:val="00507241"/>
    <w:rsid w:val="0050759C"/>
    <w:rsid w:val="0051073D"/>
    <w:rsid w:val="00510BFB"/>
    <w:rsid w:val="0051174F"/>
    <w:rsid w:val="00511F53"/>
    <w:rsid w:val="00513366"/>
    <w:rsid w:val="0051499D"/>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56"/>
    <w:rsid w:val="00553606"/>
    <w:rsid w:val="00553C8F"/>
    <w:rsid w:val="0055539E"/>
    <w:rsid w:val="00555697"/>
    <w:rsid w:val="0055671B"/>
    <w:rsid w:val="0056120A"/>
    <w:rsid w:val="00562831"/>
    <w:rsid w:val="00563B16"/>
    <w:rsid w:val="00566DEB"/>
    <w:rsid w:val="00567296"/>
    <w:rsid w:val="0057064F"/>
    <w:rsid w:val="00570955"/>
    <w:rsid w:val="00571AE3"/>
    <w:rsid w:val="0057242D"/>
    <w:rsid w:val="0057434D"/>
    <w:rsid w:val="00575F8A"/>
    <w:rsid w:val="0058160A"/>
    <w:rsid w:val="00581C86"/>
    <w:rsid w:val="00581D35"/>
    <w:rsid w:val="00581E65"/>
    <w:rsid w:val="00583933"/>
    <w:rsid w:val="00583FD3"/>
    <w:rsid w:val="00585177"/>
    <w:rsid w:val="005878BC"/>
    <w:rsid w:val="00587CF9"/>
    <w:rsid w:val="00590F2E"/>
    <w:rsid w:val="00591117"/>
    <w:rsid w:val="00591280"/>
    <w:rsid w:val="00591F1B"/>
    <w:rsid w:val="0059324B"/>
    <w:rsid w:val="005942CF"/>
    <w:rsid w:val="00594564"/>
    <w:rsid w:val="005945B2"/>
    <w:rsid w:val="00594981"/>
    <w:rsid w:val="00595D44"/>
    <w:rsid w:val="005969F1"/>
    <w:rsid w:val="00596A28"/>
    <w:rsid w:val="00596B0B"/>
    <w:rsid w:val="005979EA"/>
    <w:rsid w:val="005A0554"/>
    <w:rsid w:val="005A1A27"/>
    <w:rsid w:val="005A28BA"/>
    <w:rsid w:val="005A3252"/>
    <w:rsid w:val="005A429B"/>
    <w:rsid w:val="005A46D6"/>
    <w:rsid w:val="005A4FB3"/>
    <w:rsid w:val="005A51F6"/>
    <w:rsid w:val="005A6FAE"/>
    <w:rsid w:val="005A7C9E"/>
    <w:rsid w:val="005B066E"/>
    <w:rsid w:val="005B08C0"/>
    <w:rsid w:val="005B1E47"/>
    <w:rsid w:val="005B26B0"/>
    <w:rsid w:val="005B34A1"/>
    <w:rsid w:val="005B5791"/>
    <w:rsid w:val="005B7100"/>
    <w:rsid w:val="005B7192"/>
    <w:rsid w:val="005B787F"/>
    <w:rsid w:val="005C126C"/>
    <w:rsid w:val="005C3145"/>
    <w:rsid w:val="005C3BF1"/>
    <w:rsid w:val="005C6F8A"/>
    <w:rsid w:val="005D1E26"/>
    <w:rsid w:val="005D2986"/>
    <w:rsid w:val="005D3100"/>
    <w:rsid w:val="005D3419"/>
    <w:rsid w:val="005D391B"/>
    <w:rsid w:val="005D5FB9"/>
    <w:rsid w:val="005D6B6C"/>
    <w:rsid w:val="005D6E3C"/>
    <w:rsid w:val="005D7A82"/>
    <w:rsid w:val="005D7FD1"/>
    <w:rsid w:val="005E0940"/>
    <w:rsid w:val="005E0E58"/>
    <w:rsid w:val="005E1242"/>
    <w:rsid w:val="005E1A55"/>
    <w:rsid w:val="005E1CB5"/>
    <w:rsid w:val="005E2110"/>
    <w:rsid w:val="005E2645"/>
    <w:rsid w:val="005E39FD"/>
    <w:rsid w:val="005E3C82"/>
    <w:rsid w:val="005E3EDC"/>
    <w:rsid w:val="005E5245"/>
    <w:rsid w:val="005E60C6"/>
    <w:rsid w:val="005F0BAC"/>
    <w:rsid w:val="005F0EC6"/>
    <w:rsid w:val="005F3E1A"/>
    <w:rsid w:val="005F768D"/>
    <w:rsid w:val="00600C68"/>
    <w:rsid w:val="00602E2E"/>
    <w:rsid w:val="006046BB"/>
    <w:rsid w:val="0060491C"/>
    <w:rsid w:val="006064BA"/>
    <w:rsid w:val="00607999"/>
    <w:rsid w:val="00607E95"/>
    <w:rsid w:val="00611521"/>
    <w:rsid w:val="00611D75"/>
    <w:rsid w:val="00612033"/>
    <w:rsid w:val="00613A6A"/>
    <w:rsid w:val="00616221"/>
    <w:rsid w:val="00617AA1"/>
    <w:rsid w:val="0062239D"/>
    <w:rsid w:val="00623829"/>
    <w:rsid w:val="00624283"/>
    <w:rsid w:val="00624966"/>
    <w:rsid w:val="00627218"/>
    <w:rsid w:val="006272D0"/>
    <w:rsid w:val="006275F2"/>
    <w:rsid w:val="00630FCE"/>
    <w:rsid w:val="006319D9"/>
    <w:rsid w:val="00631CDC"/>
    <w:rsid w:val="00631E37"/>
    <w:rsid w:val="0063416A"/>
    <w:rsid w:val="006359EB"/>
    <w:rsid w:val="00635CB2"/>
    <w:rsid w:val="006366C6"/>
    <w:rsid w:val="00636E44"/>
    <w:rsid w:val="006374AE"/>
    <w:rsid w:val="00637650"/>
    <w:rsid w:val="00637AEE"/>
    <w:rsid w:val="006400C7"/>
    <w:rsid w:val="00640850"/>
    <w:rsid w:val="00641286"/>
    <w:rsid w:val="00646838"/>
    <w:rsid w:val="00647A2E"/>
    <w:rsid w:val="00647E64"/>
    <w:rsid w:val="0065090E"/>
    <w:rsid w:val="006511C3"/>
    <w:rsid w:val="00651927"/>
    <w:rsid w:val="006532D3"/>
    <w:rsid w:val="00653D58"/>
    <w:rsid w:val="00654D92"/>
    <w:rsid w:val="0066330D"/>
    <w:rsid w:val="006650F0"/>
    <w:rsid w:val="00665588"/>
    <w:rsid w:val="00665714"/>
    <w:rsid w:val="00665775"/>
    <w:rsid w:val="0066635D"/>
    <w:rsid w:val="00667229"/>
    <w:rsid w:val="0067172D"/>
    <w:rsid w:val="00671829"/>
    <w:rsid w:val="00671F77"/>
    <w:rsid w:val="00672485"/>
    <w:rsid w:val="00673857"/>
    <w:rsid w:val="00673859"/>
    <w:rsid w:val="006766A6"/>
    <w:rsid w:val="00676F3D"/>
    <w:rsid w:val="00682A6B"/>
    <w:rsid w:val="00682F3C"/>
    <w:rsid w:val="00683B3C"/>
    <w:rsid w:val="006841B1"/>
    <w:rsid w:val="0068505C"/>
    <w:rsid w:val="00685CE7"/>
    <w:rsid w:val="00690227"/>
    <w:rsid w:val="00690524"/>
    <w:rsid w:val="00693347"/>
    <w:rsid w:val="00694C65"/>
    <w:rsid w:val="00694D0C"/>
    <w:rsid w:val="00695595"/>
    <w:rsid w:val="00695A63"/>
    <w:rsid w:val="0069665D"/>
    <w:rsid w:val="0069667D"/>
    <w:rsid w:val="006978F2"/>
    <w:rsid w:val="00697F22"/>
    <w:rsid w:val="006A125A"/>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5B69"/>
    <w:rsid w:val="006B63D8"/>
    <w:rsid w:val="006B651A"/>
    <w:rsid w:val="006B6748"/>
    <w:rsid w:val="006B7555"/>
    <w:rsid w:val="006C05DF"/>
    <w:rsid w:val="006C14C8"/>
    <w:rsid w:val="006C171E"/>
    <w:rsid w:val="006C2CFC"/>
    <w:rsid w:val="006C3795"/>
    <w:rsid w:val="006C4859"/>
    <w:rsid w:val="006C4896"/>
    <w:rsid w:val="006C504E"/>
    <w:rsid w:val="006C7297"/>
    <w:rsid w:val="006C7A22"/>
    <w:rsid w:val="006C7ED5"/>
    <w:rsid w:val="006C7F7D"/>
    <w:rsid w:val="006D304D"/>
    <w:rsid w:val="006D3127"/>
    <w:rsid w:val="006D35C8"/>
    <w:rsid w:val="006D3D31"/>
    <w:rsid w:val="006D4454"/>
    <w:rsid w:val="006D44AF"/>
    <w:rsid w:val="006D4AD8"/>
    <w:rsid w:val="006D5CB0"/>
    <w:rsid w:val="006D60F0"/>
    <w:rsid w:val="006D6EC7"/>
    <w:rsid w:val="006E07B3"/>
    <w:rsid w:val="006E08B8"/>
    <w:rsid w:val="006E1BBE"/>
    <w:rsid w:val="006E1C1B"/>
    <w:rsid w:val="006E1DC9"/>
    <w:rsid w:val="006E222E"/>
    <w:rsid w:val="006E230E"/>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6B1F"/>
    <w:rsid w:val="00712253"/>
    <w:rsid w:val="0071258A"/>
    <w:rsid w:val="00712838"/>
    <w:rsid w:val="00712B15"/>
    <w:rsid w:val="0071304A"/>
    <w:rsid w:val="00716106"/>
    <w:rsid w:val="007162AE"/>
    <w:rsid w:val="00716833"/>
    <w:rsid w:val="0071794B"/>
    <w:rsid w:val="007212BC"/>
    <w:rsid w:val="00721A57"/>
    <w:rsid w:val="00722607"/>
    <w:rsid w:val="007230D3"/>
    <w:rsid w:val="00724133"/>
    <w:rsid w:val="007245A2"/>
    <w:rsid w:val="007249EB"/>
    <w:rsid w:val="00727347"/>
    <w:rsid w:val="007316FA"/>
    <w:rsid w:val="007324DF"/>
    <w:rsid w:val="00732D05"/>
    <w:rsid w:val="007334E1"/>
    <w:rsid w:val="007338F0"/>
    <w:rsid w:val="0073622C"/>
    <w:rsid w:val="007366FF"/>
    <w:rsid w:val="00737C28"/>
    <w:rsid w:val="0074145B"/>
    <w:rsid w:val="00741BA8"/>
    <w:rsid w:val="007437B1"/>
    <w:rsid w:val="00743898"/>
    <w:rsid w:val="0074528F"/>
    <w:rsid w:val="00745A37"/>
    <w:rsid w:val="00746511"/>
    <w:rsid w:val="00750416"/>
    <w:rsid w:val="007513BC"/>
    <w:rsid w:val="00751BF4"/>
    <w:rsid w:val="007524DE"/>
    <w:rsid w:val="00753700"/>
    <w:rsid w:val="00755434"/>
    <w:rsid w:val="00755960"/>
    <w:rsid w:val="00756063"/>
    <w:rsid w:val="007562E9"/>
    <w:rsid w:val="00757828"/>
    <w:rsid w:val="00760875"/>
    <w:rsid w:val="007638DD"/>
    <w:rsid w:val="00763FAD"/>
    <w:rsid w:val="00764A93"/>
    <w:rsid w:val="00764DC7"/>
    <w:rsid w:val="00765639"/>
    <w:rsid w:val="0076632B"/>
    <w:rsid w:val="00766C5D"/>
    <w:rsid w:val="00770B02"/>
    <w:rsid w:val="00773616"/>
    <w:rsid w:val="00774828"/>
    <w:rsid w:val="00776753"/>
    <w:rsid w:val="00776F02"/>
    <w:rsid w:val="00777EA3"/>
    <w:rsid w:val="00782711"/>
    <w:rsid w:val="0078525E"/>
    <w:rsid w:val="007872CC"/>
    <w:rsid w:val="00787385"/>
    <w:rsid w:val="007875ED"/>
    <w:rsid w:val="00787C5E"/>
    <w:rsid w:val="00797A09"/>
    <w:rsid w:val="007A0B9B"/>
    <w:rsid w:val="007A17BC"/>
    <w:rsid w:val="007A237D"/>
    <w:rsid w:val="007A2E3E"/>
    <w:rsid w:val="007A2F4D"/>
    <w:rsid w:val="007A3917"/>
    <w:rsid w:val="007A3B1A"/>
    <w:rsid w:val="007A4BEE"/>
    <w:rsid w:val="007A67AF"/>
    <w:rsid w:val="007A7461"/>
    <w:rsid w:val="007A7496"/>
    <w:rsid w:val="007B08CA"/>
    <w:rsid w:val="007B2EED"/>
    <w:rsid w:val="007B4B97"/>
    <w:rsid w:val="007B527E"/>
    <w:rsid w:val="007B5926"/>
    <w:rsid w:val="007B77C6"/>
    <w:rsid w:val="007B7887"/>
    <w:rsid w:val="007C00F7"/>
    <w:rsid w:val="007C2F4E"/>
    <w:rsid w:val="007C4B9E"/>
    <w:rsid w:val="007C4CBC"/>
    <w:rsid w:val="007C4DC2"/>
    <w:rsid w:val="007C7375"/>
    <w:rsid w:val="007C7B68"/>
    <w:rsid w:val="007D09AF"/>
    <w:rsid w:val="007D231E"/>
    <w:rsid w:val="007D2780"/>
    <w:rsid w:val="007D4B8A"/>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720F"/>
    <w:rsid w:val="007F0E58"/>
    <w:rsid w:val="007F100B"/>
    <w:rsid w:val="007F1E42"/>
    <w:rsid w:val="007F51FF"/>
    <w:rsid w:val="007F57EE"/>
    <w:rsid w:val="007F6AE3"/>
    <w:rsid w:val="007F7130"/>
    <w:rsid w:val="007F75BF"/>
    <w:rsid w:val="007F77DC"/>
    <w:rsid w:val="00800D11"/>
    <w:rsid w:val="00801CA0"/>
    <w:rsid w:val="00804047"/>
    <w:rsid w:val="00804076"/>
    <w:rsid w:val="008053FA"/>
    <w:rsid w:val="0080595B"/>
    <w:rsid w:val="00805BD8"/>
    <w:rsid w:val="0080623C"/>
    <w:rsid w:val="00810DC5"/>
    <w:rsid w:val="00812FDF"/>
    <w:rsid w:val="0081398D"/>
    <w:rsid w:val="00813CCE"/>
    <w:rsid w:val="00815698"/>
    <w:rsid w:val="008168F3"/>
    <w:rsid w:val="00817AD4"/>
    <w:rsid w:val="00822AC4"/>
    <w:rsid w:val="00822F98"/>
    <w:rsid w:val="0082333C"/>
    <w:rsid w:val="00823969"/>
    <w:rsid w:val="00825116"/>
    <w:rsid w:val="008255E4"/>
    <w:rsid w:val="008261E9"/>
    <w:rsid w:val="008309D0"/>
    <w:rsid w:val="00830A5E"/>
    <w:rsid w:val="00830D09"/>
    <w:rsid w:val="00830E65"/>
    <w:rsid w:val="00833319"/>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512B"/>
    <w:rsid w:val="00845245"/>
    <w:rsid w:val="00845E2C"/>
    <w:rsid w:val="00845E44"/>
    <w:rsid w:val="0084744B"/>
    <w:rsid w:val="00847FED"/>
    <w:rsid w:val="00850276"/>
    <w:rsid w:val="0085038D"/>
    <w:rsid w:val="00850459"/>
    <w:rsid w:val="008504C2"/>
    <w:rsid w:val="00851928"/>
    <w:rsid w:val="00852862"/>
    <w:rsid w:val="00853456"/>
    <w:rsid w:val="00854DEE"/>
    <w:rsid w:val="00855B56"/>
    <w:rsid w:val="00856A80"/>
    <w:rsid w:val="0086047A"/>
    <w:rsid w:val="008607DB"/>
    <w:rsid w:val="00860916"/>
    <w:rsid w:val="0086123D"/>
    <w:rsid w:val="008613A2"/>
    <w:rsid w:val="00863835"/>
    <w:rsid w:val="00865474"/>
    <w:rsid w:val="00865B7B"/>
    <w:rsid w:val="00865BE6"/>
    <w:rsid w:val="00865ECB"/>
    <w:rsid w:val="00865ED9"/>
    <w:rsid w:val="00866165"/>
    <w:rsid w:val="00866F84"/>
    <w:rsid w:val="00867BCA"/>
    <w:rsid w:val="00867F60"/>
    <w:rsid w:val="0087083D"/>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CAD"/>
    <w:rsid w:val="0088740B"/>
    <w:rsid w:val="00887951"/>
    <w:rsid w:val="008902E4"/>
    <w:rsid w:val="00891C4F"/>
    <w:rsid w:val="008927E9"/>
    <w:rsid w:val="00894554"/>
    <w:rsid w:val="00895159"/>
    <w:rsid w:val="00895252"/>
    <w:rsid w:val="00895D66"/>
    <w:rsid w:val="008978EA"/>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47C"/>
    <w:rsid w:val="008B78E0"/>
    <w:rsid w:val="008C0CCD"/>
    <w:rsid w:val="008C2858"/>
    <w:rsid w:val="008C3900"/>
    <w:rsid w:val="008C43D8"/>
    <w:rsid w:val="008C5119"/>
    <w:rsid w:val="008C61AD"/>
    <w:rsid w:val="008C7B54"/>
    <w:rsid w:val="008D14DB"/>
    <w:rsid w:val="008D3284"/>
    <w:rsid w:val="008D3592"/>
    <w:rsid w:val="008D5683"/>
    <w:rsid w:val="008D5C07"/>
    <w:rsid w:val="008D6F99"/>
    <w:rsid w:val="008D7FC1"/>
    <w:rsid w:val="008E000C"/>
    <w:rsid w:val="008E10CB"/>
    <w:rsid w:val="008E16F0"/>
    <w:rsid w:val="008E37A3"/>
    <w:rsid w:val="008E3B0A"/>
    <w:rsid w:val="008E4C7F"/>
    <w:rsid w:val="008E5528"/>
    <w:rsid w:val="008E71C5"/>
    <w:rsid w:val="008F1CAC"/>
    <w:rsid w:val="008F4F1C"/>
    <w:rsid w:val="008F5E81"/>
    <w:rsid w:val="008F6472"/>
    <w:rsid w:val="008F656D"/>
    <w:rsid w:val="008F68F0"/>
    <w:rsid w:val="008F6A26"/>
    <w:rsid w:val="008F6A2D"/>
    <w:rsid w:val="008F6AE2"/>
    <w:rsid w:val="008F6E60"/>
    <w:rsid w:val="008F6F28"/>
    <w:rsid w:val="008F79CA"/>
    <w:rsid w:val="008F7EEA"/>
    <w:rsid w:val="00900286"/>
    <w:rsid w:val="00900BC0"/>
    <w:rsid w:val="00901AB3"/>
    <w:rsid w:val="0090397F"/>
    <w:rsid w:val="0090458D"/>
    <w:rsid w:val="009055E7"/>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393B"/>
    <w:rsid w:val="00923AB1"/>
    <w:rsid w:val="0092424C"/>
    <w:rsid w:val="0092528C"/>
    <w:rsid w:val="009255B4"/>
    <w:rsid w:val="00925B25"/>
    <w:rsid w:val="00925B9E"/>
    <w:rsid w:val="00926168"/>
    <w:rsid w:val="00926197"/>
    <w:rsid w:val="009261A0"/>
    <w:rsid w:val="0092679B"/>
    <w:rsid w:val="00930205"/>
    <w:rsid w:val="009319C4"/>
    <w:rsid w:val="0093219E"/>
    <w:rsid w:val="0093235C"/>
    <w:rsid w:val="00932D66"/>
    <w:rsid w:val="009340D2"/>
    <w:rsid w:val="0093413E"/>
    <w:rsid w:val="00936939"/>
    <w:rsid w:val="00937772"/>
    <w:rsid w:val="0094078E"/>
    <w:rsid w:val="00940C3A"/>
    <w:rsid w:val="0094193B"/>
    <w:rsid w:val="00941CCF"/>
    <w:rsid w:val="009446C9"/>
    <w:rsid w:val="00945021"/>
    <w:rsid w:val="00946070"/>
    <w:rsid w:val="0094740E"/>
    <w:rsid w:val="0094744A"/>
    <w:rsid w:val="00947B55"/>
    <w:rsid w:val="0095003C"/>
    <w:rsid w:val="0095082C"/>
    <w:rsid w:val="00951299"/>
    <w:rsid w:val="009513A2"/>
    <w:rsid w:val="009521A7"/>
    <w:rsid w:val="0095336C"/>
    <w:rsid w:val="0095339B"/>
    <w:rsid w:val="009538AD"/>
    <w:rsid w:val="009549A1"/>
    <w:rsid w:val="0095557C"/>
    <w:rsid w:val="0095583C"/>
    <w:rsid w:val="009559A0"/>
    <w:rsid w:val="00955D83"/>
    <w:rsid w:val="009565A4"/>
    <w:rsid w:val="009575A1"/>
    <w:rsid w:val="00960609"/>
    <w:rsid w:val="00960D0D"/>
    <w:rsid w:val="00960D9A"/>
    <w:rsid w:val="00961A28"/>
    <w:rsid w:val="00961C76"/>
    <w:rsid w:val="00962D39"/>
    <w:rsid w:val="00963803"/>
    <w:rsid w:val="00963B77"/>
    <w:rsid w:val="00964D4C"/>
    <w:rsid w:val="0096534F"/>
    <w:rsid w:val="0096573C"/>
    <w:rsid w:val="00967159"/>
    <w:rsid w:val="00967EA9"/>
    <w:rsid w:val="00970C3F"/>
    <w:rsid w:val="0097183D"/>
    <w:rsid w:val="00972AF3"/>
    <w:rsid w:val="00973A8D"/>
    <w:rsid w:val="0097517F"/>
    <w:rsid w:val="00980FBF"/>
    <w:rsid w:val="00981A2C"/>
    <w:rsid w:val="0098288A"/>
    <w:rsid w:val="00982EE0"/>
    <w:rsid w:val="00984E76"/>
    <w:rsid w:val="0098546F"/>
    <w:rsid w:val="0098627D"/>
    <w:rsid w:val="00986958"/>
    <w:rsid w:val="00986DE7"/>
    <w:rsid w:val="00990111"/>
    <w:rsid w:val="00990E1D"/>
    <w:rsid w:val="0099171C"/>
    <w:rsid w:val="009917B7"/>
    <w:rsid w:val="00994764"/>
    <w:rsid w:val="009972BE"/>
    <w:rsid w:val="00997E42"/>
    <w:rsid w:val="009A0696"/>
    <w:rsid w:val="009A09AC"/>
    <w:rsid w:val="009A0B0B"/>
    <w:rsid w:val="009A0E1D"/>
    <w:rsid w:val="009A10A7"/>
    <w:rsid w:val="009A2B28"/>
    <w:rsid w:val="009A3B01"/>
    <w:rsid w:val="009A4035"/>
    <w:rsid w:val="009A45FB"/>
    <w:rsid w:val="009A4E2A"/>
    <w:rsid w:val="009A5018"/>
    <w:rsid w:val="009A60FD"/>
    <w:rsid w:val="009B2E02"/>
    <w:rsid w:val="009B4406"/>
    <w:rsid w:val="009B53A8"/>
    <w:rsid w:val="009B5452"/>
    <w:rsid w:val="009B7906"/>
    <w:rsid w:val="009C05C9"/>
    <w:rsid w:val="009C16B4"/>
    <w:rsid w:val="009C1702"/>
    <w:rsid w:val="009C2677"/>
    <w:rsid w:val="009C29DB"/>
    <w:rsid w:val="009C3415"/>
    <w:rsid w:val="009C344C"/>
    <w:rsid w:val="009C4559"/>
    <w:rsid w:val="009C497B"/>
    <w:rsid w:val="009C7DD8"/>
    <w:rsid w:val="009C7F2D"/>
    <w:rsid w:val="009D35F6"/>
    <w:rsid w:val="009D39D9"/>
    <w:rsid w:val="009D6393"/>
    <w:rsid w:val="009E0BA1"/>
    <w:rsid w:val="009E1437"/>
    <w:rsid w:val="009E2247"/>
    <w:rsid w:val="009E31E9"/>
    <w:rsid w:val="009E5F0A"/>
    <w:rsid w:val="009F068F"/>
    <w:rsid w:val="009F1AA9"/>
    <w:rsid w:val="009F1C57"/>
    <w:rsid w:val="009F24AC"/>
    <w:rsid w:val="009F2A35"/>
    <w:rsid w:val="009F2D29"/>
    <w:rsid w:val="009F3F8E"/>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697E"/>
    <w:rsid w:val="00A17C3D"/>
    <w:rsid w:val="00A21499"/>
    <w:rsid w:val="00A21D10"/>
    <w:rsid w:val="00A2352B"/>
    <w:rsid w:val="00A23E00"/>
    <w:rsid w:val="00A27151"/>
    <w:rsid w:val="00A30548"/>
    <w:rsid w:val="00A3057F"/>
    <w:rsid w:val="00A31DE5"/>
    <w:rsid w:val="00A339BB"/>
    <w:rsid w:val="00A33CD2"/>
    <w:rsid w:val="00A3478E"/>
    <w:rsid w:val="00A357BD"/>
    <w:rsid w:val="00A35C36"/>
    <w:rsid w:val="00A36FFC"/>
    <w:rsid w:val="00A37FCB"/>
    <w:rsid w:val="00A41D2F"/>
    <w:rsid w:val="00A41DBF"/>
    <w:rsid w:val="00A44296"/>
    <w:rsid w:val="00A45392"/>
    <w:rsid w:val="00A46E62"/>
    <w:rsid w:val="00A50B49"/>
    <w:rsid w:val="00A50FC0"/>
    <w:rsid w:val="00A526D6"/>
    <w:rsid w:val="00A53EA3"/>
    <w:rsid w:val="00A54DE9"/>
    <w:rsid w:val="00A54FFB"/>
    <w:rsid w:val="00A553A7"/>
    <w:rsid w:val="00A55657"/>
    <w:rsid w:val="00A56385"/>
    <w:rsid w:val="00A5645B"/>
    <w:rsid w:val="00A57C14"/>
    <w:rsid w:val="00A600FE"/>
    <w:rsid w:val="00A60A1E"/>
    <w:rsid w:val="00A6116B"/>
    <w:rsid w:val="00A61313"/>
    <w:rsid w:val="00A619B1"/>
    <w:rsid w:val="00A62F67"/>
    <w:rsid w:val="00A64243"/>
    <w:rsid w:val="00A6475B"/>
    <w:rsid w:val="00A70936"/>
    <w:rsid w:val="00A70A06"/>
    <w:rsid w:val="00A70E9A"/>
    <w:rsid w:val="00A71024"/>
    <w:rsid w:val="00A74FCC"/>
    <w:rsid w:val="00A768B4"/>
    <w:rsid w:val="00A76E55"/>
    <w:rsid w:val="00A774FE"/>
    <w:rsid w:val="00A80910"/>
    <w:rsid w:val="00A80A65"/>
    <w:rsid w:val="00A81AA4"/>
    <w:rsid w:val="00A85410"/>
    <w:rsid w:val="00A86BC6"/>
    <w:rsid w:val="00A86BF2"/>
    <w:rsid w:val="00A900BA"/>
    <w:rsid w:val="00A90AD1"/>
    <w:rsid w:val="00A90E26"/>
    <w:rsid w:val="00A927B3"/>
    <w:rsid w:val="00A94C1F"/>
    <w:rsid w:val="00A95362"/>
    <w:rsid w:val="00A959C8"/>
    <w:rsid w:val="00A96FDA"/>
    <w:rsid w:val="00A97BD8"/>
    <w:rsid w:val="00A97C41"/>
    <w:rsid w:val="00AA41BB"/>
    <w:rsid w:val="00AA4BC1"/>
    <w:rsid w:val="00AA4DC8"/>
    <w:rsid w:val="00AA568C"/>
    <w:rsid w:val="00AA579C"/>
    <w:rsid w:val="00AA58AB"/>
    <w:rsid w:val="00AA5C6D"/>
    <w:rsid w:val="00AA63B4"/>
    <w:rsid w:val="00AA7952"/>
    <w:rsid w:val="00AB0915"/>
    <w:rsid w:val="00AB23EC"/>
    <w:rsid w:val="00AB2D10"/>
    <w:rsid w:val="00AB3353"/>
    <w:rsid w:val="00AB33A1"/>
    <w:rsid w:val="00AB37E7"/>
    <w:rsid w:val="00AB51F4"/>
    <w:rsid w:val="00AB6510"/>
    <w:rsid w:val="00AB6D6F"/>
    <w:rsid w:val="00AB7085"/>
    <w:rsid w:val="00AC0127"/>
    <w:rsid w:val="00AC2685"/>
    <w:rsid w:val="00AC3C1F"/>
    <w:rsid w:val="00AC3DA6"/>
    <w:rsid w:val="00AC4C10"/>
    <w:rsid w:val="00AC56BF"/>
    <w:rsid w:val="00AC637E"/>
    <w:rsid w:val="00AC6FD3"/>
    <w:rsid w:val="00AC7488"/>
    <w:rsid w:val="00AD23FB"/>
    <w:rsid w:val="00AD27B9"/>
    <w:rsid w:val="00AD3DEB"/>
    <w:rsid w:val="00AD60E3"/>
    <w:rsid w:val="00AD66B6"/>
    <w:rsid w:val="00AE14C8"/>
    <w:rsid w:val="00AE23F2"/>
    <w:rsid w:val="00AE24C5"/>
    <w:rsid w:val="00AE2B9A"/>
    <w:rsid w:val="00AE4102"/>
    <w:rsid w:val="00AE4324"/>
    <w:rsid w:val="00AE4B49"/>
    <w:rsid w:val="00AF1CE6"/>
    <w:rsid w:val="00AF2CC2"/>
    <w:rsid w:val="00AF2CFF"/>
    <w:rsid w:val="00AF367F"/>
    <w:rsid w:val="00AF3C44"/>
    <w:rsid w:val="00AF7820"/>
    <w:rsid w:val="00AF7856"/>
    <w:rsid w:val="00B005AA"/>
    <w:rsid w:val="00B00FA3"/>
    <w:rsid w:val="00B028FF"/>
    <w:rsid w:val="00B02E36"/>
    <w:rsid w:val="00B02E9C"/>
    <w:rsid w:val="00B02F46"/>
    <w:rsid w:val="00B03BF7"/>
    <w:rsid w:val="00B03F37"/>
    <w:rsid w:val="00B048BC"/>
    <w:rsid w:val="00B0509E"/>
    <w:rsid w:val="00B050A2"/>
    <w:rsid w:val="00B0544F"/>
    <w:rsid w:val="00B07E49"/>
    <w:rsid w:val="00B07EAB"/>
    <w:rsid w:val="00B11421"/>
    <w:rsid w:val="00B11497"/>
    <w:rsid w:val="00B11E09"/>
    <w:rsid w:val="00B120DE"/>
    <w:rsid w:val="00B12515"/>
    <w:rsid w:val="00B12F80"/>
    <w:rsid w:val="00B14E4F"/>
    <w:rsid w:val="00B14E7B"/>
    <w:rsid w:val="00B151FC"/>
    <w:rsid w:val="00B152FB"/>
    <w:rsid w:val="00B16C26"/>
    <w:rsid w:val="00B1754C"/>
    <w:rsid w:val="00B20F3D"/>
    <w:rsid w:val="00B21054"/>
    <w:rsid w:val="00B23274"/>
    <w:rsid w:val="00B2494C"/>
    <w:rsid w:val="00B27881"/>
    <w:rsid w:val="00B324FF"/>
    <w:rsid w:val="00B3294C"/>
    <w:rsid w:val="00B36F93"/>
    <w:rsid w:val="00B372F7"/>
    <w:rsid w:val="00B40324"/>
    <w:rsid w:val="00B42C36"/>
    <w:rsid w:val="00B43211"/>
    <w:rsid w:val="00B447D9"/>
    <w:rsid w:val="00B45C2B"/>
    <w:rsid w:val="00B47045"/>
    <w:rsid w:val="00B474D8"/>
    <w:rsid w:val="00B50678"/>
    <w:rsid w:val="00B50FA9"/>
    <w:rsid w:val="00B513D6"/>
    <w:rsid w:val="00B516BC"/>
    <w:rsid w:val="00B5176B"/>
    <w:rsid w:val="00B52509"/>
    <w:rsid w:val="00B52741"/>
    <w:rsid w:val="00B52E3C"/>
    <w:rsid w:val="00B52FE7"/>
    <w:rsid w:val="00B54330"/>
    <w:rsid w:val="00B55551"/>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535C"/>
    <w:rsid w:val="00B77226"/>
    <w:rsid w:val="00B7764C"/>
    <w:rsid w:val="00B779D9"/>
    <w:rsid w:val="00B77FDC"/>
    <w:rsid w:val="00B8130E"/>
    <w:rsid w:val="00B81B8D"/>
    <w:rsid w:val="00B825B5"/>
    <w:rsid w:val="00B84516"/>
    <w:rsid w:val="00B845DA"/>
    <w:rsid w:val="00B85941"/>
    <w:rsid w:val="00B920E0"/>
    <w:rsid w:val="00B923F7"/>
    <w:rsid w:val="00B94BF1"/>
    <w:rsid w:val="00B96745"/>
    <w:rsid w:val="00B96E94"/>
    <w:rsid w:val="00B97BB6"/>
    <w:rsid w:val="00B97CDB"/>
    <w:rsid w:val="00BA081E"/>
    <w:rsid w:val="00BA0F8C"/>
    <w:rsid w:val="00BA1051"/>
    <w:rsid w:val="00BA15B3"/>
    <w:rsid w:val="00BA1C03"/>
    <w:rsid w:val="00BA321F"/>
    <w:rsid w:val="00BA3A9B"/>
    <w:rsid w:val="00BA450B"/>
    <w:rsid w:val="00BA4613"/>
    <w:rsid w:val="00BA535C"/>
    <w:rsid w:val="00BA6CC1"/>
    <w:rsid w:val="00BA7CE6"/>
    <w:rsid w:val="00BA7F49"/>
    <w:rsid w:val="00BB0551"/>
    <w:rsid w:val="00BB2590"/>
    <w:rsid w:val="00BB2830"/>
    <w:rsid w:val="00BB4D0C"/>
    <w:rsid w:val="00BB536B"/>
    <w:rsid w:val="00BB649A"/>
    <w:rsid w:val="00BB76CB"/>
    <w:rsid w:val="00BB7DB3"/>
    <w:rsid w:val="00BC0DE4"/>
    <w:rsid w:val="00BC13E5"/>
    <w:rsid w:val="00BC1A5A"/>
    <w:rsid w:val="00BC2A81"/>
    <w:rsid w:val="00BC2C64"/>
    <w:rsid w:val="00BC3796"/>
    <w:rsid w:val="00BC552D"/>
    <w:rsid w:val="00BC688F"/>
    <w:rsid w:val="00BC6F8B"/>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F06A8"/>
    <w:rsid w:val="00BF114E"/>
    <w:rsid w:val="00BF1253"/>
    <w:rsid w:val="00BF19F8"/>
    <w:rsid w:val="00BF218A"/>
    <w:rsid w:val="00BF26FF"/>
    <w:rsid w:val="00BF2B07"/>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D73"/>
    <w:rsid w:val="00C17AAD"/>
    <w:rsid w:val="00C2150E"/>
    <w:rsid w:val="00C21D0A"/>
    <w:rsid w:val="00C2218E"/>
    <w:rsid w:val="00C2354B"/>
    <w:rsid w:val="00C235F8"/>
    <w:rsid w:val="00C24425"/>
    <w:rsid w:val="00C247B2"/>
    <w:rsid w:val="00C24C45"/>
    <w:rsid w:val="00C254E9"/>
    <w:rsid w:val="00C25D66"/>
    <w:rsid w:val="00C262A0"/>
    <w:rsid w:val="00C27103"/>
    <w:rsid w:val="00C2788F"/>
    <w:rsid w:val="00C300AB"/>
    <w:rsid w:val="00C31559"/>
    <w:rsid w:val="00C340C9"/>
    <w:rsid w:val="00C3538B"/>
    <w:rsid w:val="00C35604"/>
    <w:rsid w:val="00C3660B"/>
    <w:rsid w:val="00C37655"/>
    <w:rsid w:val="00C4293E"/>
    <w:rsid w:val="00C42C77"/>
    <w:rsid w:val="00C42FF4"/>
    <w:rsid w:val="00C44185"/>
    <w:rsid w:val="00C45609"/>
    <w:rsid w:val="00C45612"/>
    <w:rsid w:val="00C47C3C"/>
    <w:rsid w:val="00C503E6"/>
    <w:rsid w:val="00C50FDE"/>
    <w:rsid w:val="00C525EE"/>
    <w:rsid w:val="00C53CA2"/>
    <w:rsid w:val="00C577B3"/>
    <w:rsid w:val="00C61D4C"/>
    <w:rsid w:val="00C62AD7"/>
    <w:rsid w:val="00C63807"/>
    <w:rsid w:val="00C64C7F"/>
    <w:rsid w:val="00C653CF"/>
    <w:rsid w:val="00C65DA8"/>
    <w:rsid w:val="00C66ECE"/>
    <w:rsid w:val="00C70CF4"/>
    <w:rsid w:val="00C7267B"/>
    <w:rsid w:val="00C739B9"/>
    <w:rsid w:val="00C7699C"/>
    <w:rsid w:val="00C77D19"/>
    <w:rsid w:val="00C8098C"/>
    <w:rsid w:val="00C80BF8"/>
    <w:rsid w:val="00C80F5E"/>
    <w:rsid w:val="00C822BB"/>
    <w:rsid w:val="00C8255A"/>
    <w:rsid w:val="00C858FE"/>
    <w:rsid w:val="00C85FA0"/>
    <w:rsid w:val="00C8772E"/>
    <w:rsid w:val="00C87870"/>
    <w:rsid w:val="00C906F0"/>
    <w:rsid w:val="00C90844"/>
    <w:rsid w:val="00C9181E"/>
    <w:rsid w:val="00C91E9E"/>
    <w:rsid w:val="00C9274A"/>
    <w:rsid w:val="00C92801"/>
    <w:rsid w:val="00C93B23"/>
    <w:rsid w:val="00C94550"/>
    <w:rsid w:val="00C960B7"/>
    <w:rsid w:val="00C96C3A"/>
    <w:rsid w:val="00C97622"/>
    <w:rsid w:val="00CA088D"/>
    <w:rsid w:val="00CA1480"/>
    <w:rsid w:val="00CA2E11"/>
    <w:rsid w:val="00CA2FD2"/>
    <w:rsid w:val="00CA3CED"/>
    <w:rsid w:val="00CA5B69"/>
    <w:rsid w:val="00CB0757"/>
    <w:rsid w:val="00CB0D29"/>
    <w:rsid w:val="00CB0E55"/>
    <w:rsid w:val="00CB1E81"/>
    <w:rsid w:val="00CB216C"/>
    <w:rsid w:val="00CB2887"/>
    <w:rsid w:val="00CB4B40"/>
    <w:rsid w:val="00CB51E7"/>
    <w:rsid w:val="00CB5449"/>
    <w:rsid w:val="00CB64BC"/>
    <w:rsid w:val="00CB69B8"/>
    <w:rsid w:val="00CB6A11"/>
    <w:rsid w:val="00CB7165"/>
    <w:rsid w:val="00CB76DD"/>
    <w:rsid w:val="00CC0C11"/>
    <w:rsid w:val="00CC0D55"/>
    <w:rsid w:val="00CC2F49"/>
    <w:rsid w:val="00CC3347"/>
    <w:rsid w:val="00CC3368"/>
    <w:rsid w:val="00CC42E0"/>
    <w:rsid w:val="00CC49EB"/>
    <w:rsid w:val="00CC5EAC"/>
    <w:rsid w:val="00CC682E"/>
    <w:rsid w:val="00CC6D7C"/>
    <w:rsid w:val="00CD098E"/>
    <w:rsid w:val="00CD1925"/>
    <w:rsid w:val="00CD1C69"/>
    <w:rsid w:val="00CD23FF"/>
    <w:rsid w:val="00CD27EE"/>
    <w:rsid w:val="00CD2D57"/>
    <w:rsid w:val="00CD35AC"/>
    <w:rsid w:val="00CD59BF"/>
    <w:rsid w:val="00CD5D93"/>
    <w:rsid w:val="00CD5E4D"/>
    <w:rsid w:val="00CE0025"/>
    <w:rsid w:val="00CE002C"/>
    <w:rsid w:val="00CE1313"/>
    <w:rsid w:val="00CE2088"/>
    <w:rsid w:val="00CE4D78"/>
    <w:rsid w:val="00CE6195"/>
    <w:rsid w:val="00CF2647"/>
    <w:rsid w:val="00CF2BA0"/>
    <w:rsid w:val="00CF5406"/>
    <w:rsid w:val="00CF5929"/>
    <w:rsid w:val="00CF6AF4"/>
    <w:rsid w:val="00CF70B6"/>
    <w:rsid w:val="00D00534"/>
    <w:rsid w:val="00D00C4F"/>
    <w:rsid w:val="00D00E16"/>
    <w:rsid w:val="00D0173B"/>
    <w:rsid w:val="00D02021"/>
    <w:rsid w:val="00D02091"/>
    <w:rsid w:val="00D02D38"/>
    <w:rsid w:val="00D042C8"/>
    <w:rsid w:val="00D04E33"/>
    <w:rsid w:val="00D05789"/>
    <w:rsid w:val="00D06229"/>
    <w:rsid w:val="00D066C4"/>
    <w:rsid w:val="00D06747"/>
    <w:rsid w:val="00D06E57"/>
    <w:rsid w:val="00D074AE"/>
    <w:rsid w:val="00D10A01"/>
    <w:rsid w:val="00D10CB0"/>
    <w:rsid w:val="00D1268F"/>
    <w:rsid w:val="00D12BDF"/>
    <w:rsid w:val="00D13285"/>
    <w:rsid w:val="00D13BEA"/>
    <w:rsid w:val="00D14B73"/>
    <w:rsid w:val="00D15BE2"/>
    <w:rsid w:val="00D16FD9"/>
    <w:rsid w:val="00D1769D"/>
    <w:rsid w:val="00D17C50"/>
    <w:rsid w:val="00D17F4D"/>
    <w:rsid w:val="00D204C9"/>
    <w:rsid w:val="00D2410C"/>
    <w:rsid w:val="00D242AD"/>
    <w:rsid w:val="00D27BA4"/>
    <w:rsid w:val="00D30577"/>
    <w:rsid w:val="00D30CDD"/>
    <w:rsid w:val="00D3151D"/>
    <w:rsid w:val="00D32ABB"/>
    <w:rsid w:val="00D32C62"/>
    <w:rsid w:val="00D32F2A"/>
    <w:rsid w:val="00D339AF"/>
    <w:rsid w:val="00D339E6"/>
    <w:rsid w:val="00D33AD7"/>
    <w:rsid w:val="00D3411A"/>
    <w:rsid w:val="00D34288"/>
    <w:rsid w:val="00D3553C"/>
    <w:rsid w:val="00D36D8B"/>
    <w:rsid w:val="00D37DE1"/>
    <w:rsid w:val="00D40598"/>
    <w:rsid w:val="00D40FC2"/>
    <w:rsid w:val="00D41760"/>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2044"/>
    <w:rsid w:val="00D52082"/>
    <w:rsid w:val="00D52850"/>
    <w:rsid w:val="00D52981"/>
    <w:rsid w:val="00D52E7E"/>
    <w:rsid w:val="00D5378C"/>
    <w:rsid w:val="00D55B90"/>
    <w:rsid w:val="00D55C94"/>
    <w:rsid w:val="00D62C82"/>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80665"/>
    <w:rsid w:val="00D80B3E"/>
    <w:rsid w:val="00D81E9F"/>
    <w:rsid w:val="00D8254F"/>
    <w:rsid w:val="00D84A49"/>
    <w:rsid w:val="00D85092"/>
    <w:rsid w:val="00D8570C"/>
    <w:rsid w:val="00D8602D"/>
    <w:rsid w:val="00D86B25"/>
    <w:rsid w:val="00D87AA3"/>
    <w:rsid w:val="00D90467"/>
    <w:rsid w:val="00D907D2"/>
    <w:rsid w:val="00D91AE6"/>
    <w:rsid w:val="00D93A20"/>
    <w:rsid w:val="00D96737"/>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C06AE"/>
    <w:rsid w:val="00DC1EF7"/>
    <w:rsid w:val="00DC24CF"/>
    <w:rsid w:val="00DC2B6E"/>
    <w:rsid w:val="00DC3250"/>
    <w:rsid w:val="00DC34D1"/>
    <w:rsid w:val="00DC4B8B"/>
    <w:rsid w:val="00DC64DB"/>
    <w:rsid w:val="00DC6F82"/>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9D5"/>
    <w:rsid w:val="00DE7D6A"/>
    <w:rsid w:val="00DE7FEF"/>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50230"/>
    <w:rsid w:val="00E5083F"/>
    <w:rsid w:val="00E51942"/>
    <w:rsid w:val="00E52020"/>
    <w:rsid w:val="00E525AD"/>
    <w:rsid w:val="00E52906"/>
    <w:rsid w:val="00E52D9B"/>
    <w:rsid w:val="00E52F00"/>
    <w:rsid w:val="00E53BCF"/>
    <w:rsid w:val="00E5423E"/>
    <w:rsid w:val="00E5442C"/>
    <w:rsid w:val="00E570A6"/>
    <w:rsid w:val="00E57300"/>
    <w:rsid w:val="00E57A03"/>
    <w:rsid w:val="00E57BE0"/>
    <w:rsid w:val="00E60B2A"/>
    <w:rsid w:val="00E6188E"/>
    <w:rsid w:val="00E62167"/>
    <w:rsid w:val="00E627CB"/>
    <w:rsid w:val="00E62BAF"/>
    <w:rsid w:val="00E63629"/>
    <w:rsid w:val="00E6449E"/>
    <w:rsid w:val="00E64EA8"/>
    <w:rsid w:val="00E65F46"/>
    <w:rsid w:val="00E6771C"/>
    <w:rsid w:val="00E67A23"/>
    <w:rsid w:val="00E67F54"/>
    <w:rsid w:val="00E709B1"/>
    <w:rsid w:val="00E71906"/>
    <w:rsid w:val="00E72DC5"/>
    <w:rsid w:val="00E747CC"/>
    <w:rsid w:val="00E75067"/>
    <w:rsid w:val="00E75A2B"/>
    <w:rsid w:val="00E7618E"/>
    <w:rsid w:val="00E7652C"/>
    <w:rsid w:val="00E76CFB"/>
    <w:rsid w:val="00E77E66"/>
    <w:rsid w:val="00E811A4"/>
    <w:rsid w:val="00E82366"/>
    <w:rsid w:val="00E83ECC"/>
    <w:rsid w:val="00E8492B"/>
    <w:rsid w:val="00E84E5E"/>
    <w:rsid w:val="00E85473"/>
    <w:rsid w:val="00E85DA0"/>
    <w:rsid w:val="00E86593"/>
    <w:rsid w:val="00E8659C"/>
    <w:rsid w:val="00E86707"/>
    <w:rsid w:val="00E8763C"/>
    <w:rsid w:val="00E902EA"/>
    <w:rsid w:val="00E90928"/>
    <w:rsid w:val="00E90CC9"/>
    <w:rsid w:val="00E92B96"/>
    <w:rsid w:val="00E935D2"/>
    <w:rsid w:val="00E937D6"/>
    <w:rsid w:val="00E9558E"/>
    <w:rsid w:val="00E959BC"/>
    <w:rsid w:val="00E95E1B"/>
    <w:rsid w:val="00E96614"/>
    <w:rsid w:val="00EA0163"/>
    <w:rsid w:val="00EA01C7"/>
    <w:rsid w:val="00EA2445"/>
    <w:rsid w:val="00EA2F49"/>
    <w:rsid w:val="00EA310B"/>
    <w:rsid w:val="00EA5920"/>
    <w:rsid w:val="00EA6C9F"/>
    <w:rsid w:val="00EA7245"/>
    <w:rsid w:val="00EA7AA0"/>
    <w:rsid w:val="00EB1196"/>
    <w:rsid w:val="00EB12EF"/>
    <w:rsid w:val="00EB4A83"/>
    <w:rsid w:val="00EB4E82"/>
    <w:rsid w:val="00EB50C2"/>
    <w:rsid w:val="00EB5232"/>
    <w:rsid w:val="00EB5C2F"/>
    <w:rsid w:val="00EB5C47"/>
    <w:rsid w:val="00EB6282"/>
    <w:rsid w:val="00EB72E3"/>
    <w:rsid w:val="00EC2424"/>
    <w:rsid w:val="00EC315F"/>
    <w:rsid w:val="00EC43D6"/>
    <w:rsid w:val="00EC56C8"/>
    <w:rsid w:val="00EC5C77"/>
    <w:rsid w:val="00EC623E"/>
    <w:rsid w:val="00EC64E5"/>
    <w:rsid w:val="00EC6A0F"/>
    <w:rsid w:val="00EC7EFE"/>
    <w:rsid w:val="00ED1133"/>
    <w:rsid w:val="00ED164D"/>
    <w:rsid w:val="00ED2A36"/>
    <w:rsid w:val="00ED308A"/>
    <w:rsid w:val="00ED5986"/>
    <w:rsid w:val="00ED6B05"/>
    <w:rsid w:val="00ED6E8E"/>
    <w:rsid w:val="00EE031F"/>
    <w:rsid w:val="00EE2CEE"/>
    <w:rsid w:val="00EE405D"/>
    <w:rsid w:val="00EE442E"/>
    <w:rsid w:val="00EE600B"/>
    <w:rsid w:val="00EE6705"/>
    <w:rsid w:val="00EE7586"/>
    <w:rsid w:val="00EF0D6B"/>
    <w:rsid w:val="00EF2AF0"/>
    <w:rsid w:val="00EF50C8"/>
    <w:rsid w:val="00EF522D"/>
    <w:rsid w:val="00EF55D9"/>
    <w:rsid w:val="00EF754D"/>
    <w:rsid w:val="00F02925"/>
    <w:rsid w:val="00F02DE4"/>
    <w:rsid w:val="00F0323F"/>
    <w:rsid w:val="00F0530B"/>
    <w:rsid w:val="00F05432"/>
    <w:rsid w:val="00F05965"/>
    <w:rsid w:val="00F0633B"/>
    <w:rsid w:val="00F06B1A"/>
    <w:rsid w:val="00F0723B"/>
    <w:rsid w:val="00F072DE"/>
    <w:rsid w:val="00F073C8"/>
    <w:rsid w:val="00F07E40"/>
    <w:rsid w:val="00F10FD1"/>
    <w:rsid w:val="00F11DD0"/>
    <w:rsid w:val="00F12719"/>
    <w:rsid w:val="00F1282B"/>
    <w:rsid w:val="00F12C45"/>
    <w:rsid w:val="00F13538"/>
    <w:rsid w:val="00F136A7"/>
    <w:rsid w:val="00F14418"/>
    <w:rsid w:val="00F15104"/>
    <w:rsid w:val="00F160FC"/>
    <w:rsid w:val="00F16336"/>
    <w:rsid w:val="00F21206"/>
    <w:rsid w:val="00F2236C"/>
    <w:rsid w:val="00F24372"/>
    <w:rsid w:val="00F261B3"/>
    <w:rsid w:val="00F278D7"/>
    <w:rsid w:val="00F302DD"/>
    <w:rsid w:val="00F30C3B"/>
    <w:rsid w:val="00F33146"/>
    <w:rsid w:val="00F335A2"/>
    <w:rsid w:val="00F34351"/>
    <w:rsid w:val="00F352C9"/>
    <w:rsid w:val="00F35B98"/>
    <w:rsid w:val="00F365FD"/>
    <w:rsid w:val="00F366A7"/>
    <w:rsid w:val="00F36D96"/>
    <w:rsid w:val="00F3703E"/>
    <w:rsid w:val="00F370B6"/>
    <w:rsid w:val="00F40537"/>
    <w:rsid w:val="00F43046"/>
    <w:rsid w:val="00F46CC9"/>
    <w:rsid w:val="00F4709F"/>
    <w:rsid w:val="00F47BCC"/>
    <w:rsid w:val="00F528E0"/>
    <w:rsid w:val="00F538B5"/>
    <w:rsid w:val="00F543AE"/>
    <w:rsid w:val="00F551EB"/>
    <w:rsid w:val="00F577E9"/>
    <w:rsid w:val="00F57971"/>
    <w:rsid w:val="00F608B9"/>
    <w:rsid w:val="00F60F32"/>
    <w:rsid w:val="00F61233"/>
    <w:rsid w:val="00F6202E"/>
    <w:rsid w:val="00F63226"/>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A192F"/>
    <w:rsid w:val="00FA4088"/>
    <w:rsid w:val="00FA41F4"/>
    <w:rsid w:val="00FA5051"/>
    <w:rsid w:val="00FA5268"/>
    <w:rsid w:val="00FA57F3"/>
    <w:rsid w:val="00FA60E9"/>
    <w:rsid w:val="00FA6A4B"/>
    <w:rsid w:val="00FA733E"/>
    <w:rsid w:val="00FB13D1"/>
    <w:rsid w:val="00FB14BF"/>
    <w:rsid w:val="00FB1606"/>
    <w:rsid w:val="00FB4D8F"/>
    <w:rsid w:val="00FB556A"/>
    <w:rsid w:val="00FB573D"/>
    <w:rsid w:val="00FB67E3"/>
    <w:rsid w:val="00FB6E03"/>
    <w:rsid w:val="00FB6F1E"/>
    <w:rsid w:val="00FB7AA4"/>
    <w:rsid w:val="00FB7C70"/>
    <w:rsid w:val="00FC0006"/>
    <w:rsid w:val="00FC0153"/>
    <w:rsid w:val="00FC1468"/>
    <w:rsid w:val="00FC2292"/>
    <w:rsid w:val="00FC51AB"/>
    <w:rsid w:val="00FC527C"/>
    <w:rsid w:val="00FC6A87"/>
    <w:rsid w:val="00FC76F7"/>
    <w:rsid w:val="00FD1324"/>
    <w:rsid w:val="00FD3CAC"/>
    <w:rsid w:val="00FD4424"/>
    <w:rsid w:val="00FD4A03"/>
    <w:rsid w:val="00FD4F88"/>
    <w:rsid w:val="00FD5B66"/>
    <w:rsid w:val="00FD6F3A"/>
    <w:rsid w:val="00FD7594"/>
    <w:rsid w:val="00FE1BBA"/>
    <w:rsid w:val="00FE2171"/>
    <w:rsid w:val="00FE48F9"/>
    <w:rsid w:val="00FE54A4"/>
    <w:rsid w:val="00FE5FC3"/>
    <w:rsid w:val="00FE6C35"/>
    <w:rsid w:val="00FE702A"/>
    <w:rsid w:val="00FE7E6A"/>
    <w:rsid w:val="00FF0A46"/>
    <w:rsid w:val="00FF0BB1"/>
    <w:rsid w:val="00FF1729"/>
    <w:rsid w:val="00FF17D7"/>
    <w:rsid w:val="00FF202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C9181E"/>
    <w:pPr>
      <w:spacing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7.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treamstats.usgs.gov" TargetMode="External"/><Relationship Id="rId6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1.png"/><Relationship Id="rId11" Type="http://schemas.openxmlformats.org/officeDocument/2006/relationships/image" Target="media/image2.jpeg"/><Relationship Id="rId24" Type="http://schemas.openxmlformats.org/officeDocument/2006/relationships/image" Target="media/image6.png"/><Relationship Id="rId32" Type="http://schemas.openxmlformats.org/officeDocument/2006/relationships/hyperlink" Target="https://lidarportal.dnr.wa.gov/"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microsoft.com/office/2018/08/relationships/commentsExtensible" Target="commentsExtensible.xml"/><Relationship Id="rId66"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hyperlink" Target="https://www.fhwa.dot.gov/engineering/hydraulics/software/toolbox404.cfm" TargetMode="External"/><Relationship Id="rId19" Type="http://schemas.openxmlformats.org/officeDocument/2006/relationships/footer" Target="footer6.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microsoft.com/office/2011/relationships/commentsExtended" Target="commentsExtended.xml"/><Relationship Id="rId64" Type="http://schemas.openxmlformats.org/officeDocument/2006/relationships/hyperlink" Target="https://geodataservices.wdfw.wa.gov/hp/fishpassage/index.html" TargetMode="External"/><Relationship Id="rId69" Type="http://schemas.microsoft.com/office/2011/relationships/people" Target="people.xml"/><Relationship Id="rId8" Type="http://schemas.openxmlformats.org/officeDocument/2006/relationships/footer" Target="footer1.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emf"/><Relationship Id="rId59" Type="http://schemas.openxmlformats.org/officeDocument/2006/relationships/hyperlink" Target="https://www.fhwa.dot.gov/engineering/hydraulics/software/toolbox404.cfm" TargetMode="External"/><Relationship Id="rId67" Type="http://schemas.openxmlformats.org/officeDocument/2006/relationships/footer" Target="footer9.xml"/><Relationship Id="rId20" Type="http://schemas.openxmlformats.org/officeDocument/2006/relationships/header" Target="header3.xml"/><Relationship Id="rId41" Type="http://schemas.openxmlformats.org/officeDocument/2006/relationships/image" Target="media/image22.tmp"/><Relationship Id="rId54" Type="http://schemas.openxmlformats.org/officeDocument/2006/relationships/image" Target="media/image35.png"/><Relationship Id="rId62" Type="http://schemas.openxmlformats.org/officeDocument/2006/relationships/hyperlink" Target="http://dx.doi.org/10.3133/sir20165118" TargetMode="Externa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30.png"/><Relationship Id="rId57" Type="http://schemas.microsoft.com/office/2016/09/relationships/commentsIds" Target="commentsIds.xml"/><Relationship Id="rId10"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chart" Target="charts/chart1.xml"/><Relationship Id="rId65" Type="http://schemas.openxmlformats.org/officeDocument/2006/relationships/hyperlink" Target="https://fortress.wa.gov/dfw/score/score/recovery/recovery.jsp"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mailto:wsdotada@wsdot.wa.gov" TargetMode="External"/><Relationship Id="rId18" Type="http://schemas.openxmlformats.org/officeDocument/2006/relationships/footer" Target="footer5.xml"/><Relationship Id="rId39" Type="http://schemas.openxmlformats.org/officeDocument/2006/relationships/image" Target="media/image20.jpeg"/><Relationship Id="rId34" Type="http://schemas.openxmlformats.org/officeDocument/2006/relationships/image" Target="media/image15.png"/><Relationship Id="rId50" Type="http://schemas.openxmlformats.org/officeDocument/2006/relationships/image" Target="media/image31.emf"/><Relationship Id="rId55" Type="http://schemas.openxmlformats.org/officeDocument/2006/relationships/comments" Target="comments.xml"/></Relationships>
</file>

<file path=word/charts/_rels/chart1.xml.rels><?xml version="1.0" encoding="UTF-8" standalone="yes"?>
<Relationships xmlns="http://schemas.openxmlformats.org/package/2006/relationships"><Relationship Id="rId3" Type="http://schemas.openxmlformats.org/officeDocument/2006/relationships/oleObject" Target="https://naturalwatersdesign-my.sharepoint.com/personal/ckramer_naturalwaters_design/Documents/Desktop/Olney%20Creek%20SR%20166%20MP4.52%20Long%20Profile_PHD%20Template.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4533097108999"/>
          <c:y val="3.6833053460131847E-2"/>
          <c:w val="0.85048091775580814"/>
          <c:h val="0.74193212435492717"/>
        </c:manualLayout>
      </c:layout>
      <c:scatterChart>
        <c:scatterStyle val="lineMarker"/>
        <c:varyColors val="0"/>
        <c:ser>
          <c:idx val="2"/>
          <c:order val="0"/>
          <c:tx>
            <c:v>20XX LiDAR</c:v>
          </c:tx>
          <c:spPr>
            <a:ln w="19050" cap="rnd">
              <a:solidFill>
                <a:schemeClr val="accent4"/>
              </a:solidFill>
              <a:round/>
            </a:ln>
            <a:effectLst/>
          </c:spPr>
          <c:marker>
            <c:symbol val="none"/>
          </c:marker>
          <c:xVal>
            <c:numRef>
              <c:f>'Olney Creek Proposed alignment'!$E$3:$E$9758</c:f>
              <c:numCache>
                <c:formatCode>General</c:formatCode>
                <c:ptCount val="9756"/>
                <c:pt idx="0">
                  <c:v>0</c:v>
                </c:pt>
                <c:pt idx="1">
                  <c:v>0.51</c:v>
                </c:pt>
                <c:pt idx="2">
                  <c:v>3.1</c:v>
                </c:pt>
                <c:pt idx="3">
                  <c:v>3.52</c:v>
                </c:pt>
                <c:pt idx="4">
                  <c:v>6.34</c:v>
                </c:pt>
                <c:pt idx="5">
                  <c:v>6.52</c:v>
                </c:pt>
                <c:pt idx="6">
                  <c:v>8.98</c:v>
                </c:pt>
                <c:pt idx="7">
                  <c:v>9.49</c:v>
                </c:pt>
                <c:pt idx="8">
                  <c:v>9.5299999999999994</c:v>
                </c:pt>
                <c:pt idx="9">
                  <c:v>12.3</c:v>
                </c:pt>
                <c:pt idx="10">
                  <c:v>12.54</c:v>
                </c:pt>
                <c:pt idx="11">
                  <c:v>15.11</c:v>
                </c:pt>
                <c:pt idx="12">
                  <c:v>15.55</c:v>
                </c:pt>
                <c:pt idx="13">
                  <c:v>17.920000000000002</c:v>
                </c:pt>
                <c:pt idx="14">
                  <c:v>18.55</c:v>
                </c:pt>
                <c:pt idx="15">
                  <c:v>20.73</c:v>
                </c:pt>
                <c:pt idx="16">
                  <c:v>21.56</c:v>
                </c:pt>
                <c:pt idx="17">
                  <c:v>23.53</c:v>
                </c:pt>
                <c:pt idx="18">
                  <c:v>24.57</c:v>
                </c:pt>
                <c:pt idx="19">
                  <c:v>26.34</c:v>
                </c:pt>
                <c:pt idx="20">
                  <c:v>27.58</c:v>
                </c:pt>
                <c:pt idx="21">
                  <c:v>29.15</c:v>
                </c:pt>
                <c:pt idx="22">
                  <c:v>30.58</c:v>
                </c:pt>
                <c:pt idx="23">
                  <c:v>31.96</c:v>
                </c:pt>
                <c:pt idx="24">
                  <c:v>33.590000000000003</c:v>
                </c:pt>
                <c:pt idx="25">
                  <c:v>34.770000000000003</c:v>
                </c:pt>
                <c:pt idx="26">
                  <c:v>36.6</c:v>
                </c:pt>
                <c:pt idx="27">
                  <c:v>37.58</c:v>
                </c:pt>
                <c:pt idx="28">
                  <c:v>39.61</c:v>
                </c:pt>
                <c:pt idx="29">
                  <c:v>40.380000000000003</c:v>
                </c:pt>
                <c:pt idx="30">
                  <c:v>42.61</c:v>
                </c:pt>
                <c:pt idx="31">
                  <c:v>43.19</c:v>
                </c:pt>
                <c:pt idx="32">
                  <c:v>45.62</c:v>
                </c:pt>
                <c:pt idx="33">
                  <c:v>46</c:v>
                </c:pt>
                <c:pt idx="34">
                  <c:v>48.63</c:v>
                </c:pt>
                <c:pt idx="35">
                  <c:v>48.81</c:v>
                </c:pt>
                <c:pt idx="36">
                  <c:v>51.33</c:v>
                </c:pt>
                <c:pt idx="37">
                  <c:v>51.62</c:v>
                </c:pt>
                <c:pt idx="38">
                  <c:v>51.64</c:v>
                </c:pt>
                <c:pt idx="39">
                  <c:v>54.42</c:v>
                </c:pt>
                <c:pt idx="40">
                  <c:v>54.64</c:v>
                </c:pt>
                <c:pt idx="41">
                  <c:v>57.23</c:v>
                </c:pt>
                <c:pt idx="42">
                  <c:v>57.65</c:v>
                </c:pt>
                <c:pt idx="43">
                  <c:v>60.04</c:v>
                </c:pt>
                <c:pt idx="44">
                  <c:v>60.66</c:v>
                </c:pt>
                <c:pt idx="45">
                  <c:v>62.85</c:v>
                </c:pt>
                <c:pt idx="46">
                  <c:v>63.67</c:v>
                </c:pt>
                <c:pt idx="47">
                  <c:v>65.66</c:v>
                </c:pt>
                <c:pt idx="48">
                  <c:v>66.67</c:v>
                </c:pt>
                <c:pt idx="49">
                  <c:v>68.459999999999994</c:v>
                </c:pt>
                <c:pt idx="50">
                  <c:v>69.680000000000007</c:v>
                </c:pt>
                <c:pt idx="51">
                  <c:v>71.27</c:v>
                </c:pt>
                <c:pt idx="52">
                  <c:v>72.69</c:v>
                </c:pt>
                <c:pt idx="53">
                  <c:v>74.08</c:v>
                </c:pt>
                <c:pt idx="54">
                  <c:v>75.7</c:v>
                </c:pt>
                <c:pt idx="55">
                  <c:v>76.89</c:v>
                </c:pt>
                <c:pt idx="56">
                  <c:v>78.7</c:v>
                </c:pt>
                <c:pt idx="57">
                  <c:v>79.7</c:v>
                </c:pt>
                <c:pt idx="58">
                  <c:v>81.709999999999994</c:v>
                </c:pt>
                <c:pt idx="59">
                  <c:v>82.51</c:v>
                </c:pt>
                <c:pt idx="60">
                  <c:v>82.82</c:v>
                </c:pt>
                <c:pt idx="61">
                  <c:v>84.73</c:v>
                </c:pt>
                <c:pt idx="62">
                  <c:v>85.94</c:v>
                </c:pt>
                <c:pt idx="63">
                  <c:v>87.76</c:v>
                </c:pt>
                <c:pt idx="64">
                  <c:v>89.46</c:v>
                </c:pt>
                <c:pt idx="65">
                  <c:v>90.79</c:v>
                </c:pt>
                <c:pt idx="66">
                  <c:v>92.97</c:v>
                </c:pt>
                <c:pt idx="67">
                  <c:v>93.82</c:v>
                </c:pt>
                <c:pt idx="68">
                  <c:v>96.49</c:v>
                </c:pt>
                <c:pt idx="69">
                  <c:v>96.85</c:v>
                </c:pt>
                <c:pt idx="70">
                  <c:v>99.09</c:v>
                </c:pt>
                <c:pt idx="71">
                  <c:v>99.88</c:v>
                </c:pt>
                <c:pt idx="72">
                  <c:v>100</c:v>
                </c:pt>
                <c:pt idx="73">
                  <c:v>100.17</c:v>
                </c:pt>
                <c:pt idx="74">
                  <c:v>102.94</c:v>
                </c:pt>
                <c:pt idx="75">
                  <c:v>103.51</c:v>
                </c:pt>
                <c:pt idx="76">
                  <c:v>103.74</c:v>
                </c:pt>
                <c:pt idx="77">
                  <c:v>106.01</c:v>
                </c:pt>
                <c:pt idx="78">
                  <c:v>106.25</c:v>
                </c:pt>
                <c:pt idx="79">
                  <c:v>107.32</c:v>
                </c:pt>
                <c:pt idx="80">
                  <c:v>108.76</c:v>
                </c:pt>
                <c:pt idx="81">
                  <c:v>109.09</c:v>
                </c:pt>
                <c:pt idx="82">
                  <c:v>111.27</c:v>
                </c:pt>
                <c:pt idx="83">
                  <c:v>112.16</c:v>
                </c:pt>
                <c:pt idx="84">
                  <c:v>113.78</c:v>
                </c:pt>
                <c:pt idx="85">
                  <c:v>115.23</c:v>
                </c:pt>
                <c:pt idx="86">
                  <c:v>116.3</c:v>
                </c:pt>
                <c:pt idx="87">
                  <c:v>118.31</c:v>
                </c:pt>
                <c:pt idx="88">
                  <c:v>118.81</c:v>
                </c:pt>
                <c:pt idx="89">
                  <c:v>121.02</c:v>
                </c:pt>
                <c:pt idx="90">
                  <c:v>121.32</c:v>
                </c:pt>
                <c:pt idx="91">
                  <c:v>121.38</c:v>
                </c:pt>
                <c:pt idx="92">
                  <c:v>123.83</c:v>
                </c:pt>
                <c:pt idx="93">
                  <c:v>124.46</c:v>
                </c:pt>
                <c:pt idx="94">
                  <c:v>126.34</c:v>
                </c:pt>
                <c:pt idx="95">
                  <c:v>127.53</c:v>
                </c:pt>
                <c:pt idx="96">
                  <c:v>128.85</c:v>
                </c:pt>
                <c:pt idx="97">
                  <c:v>130.61000000000001</c:v>
                </c:pt>
                <c:pt idx="98">
                  <c:v>131.36000000000001</c:v>
                </c:pt>
                <c:pt idx="99">
                  <c:v>133.68</c:v>
                </c:pt>
                <c:pt idx="100">
                  <c:v>133.87</c:v>
                </c:pt>
                <c:pt idx="101">
                  <c:v>134.72999999999999</c:v>
                </c:pt>
                <c:pt idx="102">
                  <c:v>136.38</c:v>
                </c:pt>
                <c:pt idx="103">
                  <c:v>136.76</c:v>
                </c:pt>
                <c:pt idx="104">
                  <c:v>138.9</c:v>
                </c:pt>
                <c:pt idx="105">
                  <c:v>139.83000000000001</c:v>
                </c:pt>
                <c:pt idx="106">
                  <c:v>141.41</c:v>
                </c:pt>
                <c:pt idx="107">
                  <c:v>142.91</c:v>
                </c:pt>
                <c:pt idx="108">
                  <c:v>143.91999999999999</c:v>
                </c:pt>
                <c:pt idx="109">
                  <c:v>145.97999999999999</c:v>
                </c:pt>
                <c:pt idx="110">
                  <c:v>146.43</c:v>
                </c:pt>
                <c:pt idx="111">
                  <c:v>148.43</c:v>
                </c:pt>
                <c:pt idx="112">
                  <c:v>148.94</c:v>
                </c:pt>
                <c:pt idx="113">
                  <c:v>149.06</c:v>
                </c:pt>
                <c:pt idx="114">
                  <c:v>151.44999999999999</c:v>
                </c:pt>
                <c:pt idx="115">
                  <c:v>152.13</c:v>
                </c:pt>
                <c:pt idx="116">
                  <c:v>153.96</c:v>
                </c:pt>
                <c:pt idx="117">
                  <c:v>155.19999999999999</c:v>
                </c:pt>
                <c:pt idx="118">
                  <c:v>156.47</c:v>
                </c:pt>
                <c:pt idx="119">
                  <c:v>158.28</c:v>
                </c:pt>
                <c:pt idx="120">
                  <c:v>158.99</c:v>
                </c:pt>
                <c:pt idx="121">
                  <c:v>161.35</c:v>
                </c:pt>
                <c:pt idx="122">
                  <c:v>161.5</c:v>
                </c:pt>
                <c:pt idx="123">
                  <c:v>162.13</c:v>
                </c:pt>
                <c:pt idx="124">
                  <c:v>163.01</c:v>
                </c:pt>
                <c:pt idx="125">
                  <c:v>164.43</c:v>
                </c:pt>
                <c:pt idx="126">
                  <c:v>165.12</c:v>
                </c:pt>
                <c:pt idx="127">
                  <c:v>167.51</c:v>
                </c:pt>
                <c:pt idx="128">
                  <c:v>169.15</c:v>
                </c:pt>
                <c:pt idx="129">
                  <c:v>170.59</c:v>
                </c:pt>
                <c:pt idx="130">
                  <c:v>173.17</c:v>
                </c:pt>
                <c:pt idx="131">
                  <c:v>173.67</c:v>
                </c:pt>
                <c:pt idx="132">
                  <c:v>175.32</c:v>
                </c:pt>
                <c:pt idx="133">
                  <c:v>176.48</c:v>
                </c:pt>
                <c:pt idx="134">
                  <c:v>176.76</c:v>
                </c:pt>
                <c:pt idx="135">
                  <c:v>178.98</c:v>
                </c:pt>
                <c:pt idx="136">
                  <c:v>179.84</c:v>
                </c:pt>
                <c:pt idx="137">
                  <c:v>181.48</c:v>
                </c:pt>
                <c:pt idx="138">
                  <c:v>182.92</c:v>
                </c:pt>
                <c:pt idx="139">
                  <c:v>183.97</c:v>
                </c:pt>
                <c:pt idx="140">
                  <c:v>186</c:v>
                </c:pt>
                <c:pt idx="141">
                  <c:v>186.47</c:v>
                </c:pt>
                <c:pt idx="142">
                  <c:v>188.47</c:v>
                </c:pt>
                <c:pt idx="143">
                  <c:v>188.97</c:v>
                </c:pt>
                <c:pt idx="144">
                  <c:v>189.08</c:v>
                </c:pt>
                <c:pt idx="145">
                  <c:v>191.46</c:v>
                </c:pt>
                <c:pt idx="146">
                  <c:v>192.16</c:v>
                </c:pt>
                <c:pt idx="147">
                  <c:v>193.96</c:v>
                </c:pt>
                <c:pt idx="148">
                  <c:v>195.24</c:v>
                </c:pt>
                <c:pt idx="149">
                  <c:v>195.75</c:v>
                </c:pt>
                <c:pt idx="150">
                  <c:v>196.55</c:v>
                </c:pt>
                <c:pt idx="151">
                  <c:v>198.26</c:v>
                </c:pt>
                <c:pt idx="152">
                  <c:v>199.39</c:v>
                </c:pt>
                <c:pt idx="153">
                  <c:v>201.27</c:v>
                </c:pt>
                <c:pt idx="154">
                  <c:v>202.23</c:v>
                </c:pt>
                <c:pt idx="155">
                  <c:v>204.27</c:v>
                </c:pt>
                <c:pt idx="156">
                  <c:v>205.07</c:v>
                </c:pt>
                <c:pt idx="157">
                  <c:v>207.28</c:v>
                </c:pt>
                <c:pt idx="158">
                  <c:v>207.91</c:v>
                </c:pt>
                <c:pt idx="159">
                  <c:v>210.28</c:v>
                </c:pt>
                <c:pt idx="160">
                  <c:v>210.75</c:v>
                </c:pt>
                <c:pt idx="161">
                  <c:v>211.39</c:v>
                </c:pt>
                <c:pt idx="162">
                  <c:v>213.32</c:v>
                </c:pt>
                <c:pt idx="163">
                  <c:v>213.36</c:v>
                </c:pt>
                <c:pt idx="164">
                  <c:v>213.56</c:v>
                </c:pt>
                <c:pt idx="165">
                  <c:v>215.91</c:v>
                </c:pt>
                <c:pt idx="166">
                  <c:v>216.38</c:v>
                </c:pt>
                <c:pt idx="167">
                  <c:v>218.45</c:v>
                </c:pt>
                <c:pt idx="168">
                  <c:v>219.44</c:v>
                </c:pt>
                <c:pt idx="169">
                  <c:v>221</c:v>
                </c:pt>
                <c:pt idx="170">
                  <c:v>222.5</c:v>
                </c:pt>
                <c:pt idx="171">
                  <c:v>223.54</c:v>
                </c:pt>
                <c:pt idx="172">
                  <c:v>225.57</c:v>
                </c:pt>
                <c:pt idx="173">
                  <c:v>226.09</c:v>
                </c:pt>
                <c:pt idx="174">
                  <c:v>228.63</c:v>
                </c:pt>
                <c:pt idx="175">
                  <c:v>228.63</c:v>
                </c:pt>
                <c:pt idx="176">
                  <c:v>228.67</c:v>
                </c:pt>
                <c:pt idx="177">
                  <c:v>231.18</c:v>
                </c:pt>
                <c:pt idx="178">
                  <c:v>231.69</c:v>
                </c:pt>
                <c:pt idx="179">
                  <c:v>233.72</c:v>
                </c:pt>
                <c:pt idx="180">
                  <c:v>234.75</c:v>
                </c:pt>
                <c:pt idx="181">
                  <c:v>236.29</c:v>
                </c:pt>
                <c:pt idx="182">
                  <c:v>237.81</c:v>
                </c:pt>
                <c:pt idx="183">
                  <c:v>238.82</c:v>
                </c:pt>
                <c:pt idx="184">
                  <c:v>240.87</c:v>
                </c:pt>
                <c:pt idx="185">
                  <c:v>241.36</c:v>
                </c:pt>
                <c:pt idx="186">
                  <c:v>243.78</c:v>
                </c:pt>
                <c:pt idx="187">
                  <c:v>243.91</c:v>
                </c:pt>
                <c:pt idx="188">
                  <c:v>243.93</c:v>
                </c:pt>
                <c:pt idx="189">
                  <c:v>246.45</c:v>
                </c:pt>
                <c:pt idx="190">
                  <c:v>246.99</c:v>
                </c:pt>
                <c:pt idx="191">
                  <c:v>249</c:v>
                </c:pt>
                <c:pt idx="192">
                  <c:v>250.05</c:v>
                </c:pt>
                <c:pt idx="193">
                  <c:v>251.54</c:v>
                </c:pt>
                <c:pt idx="194">
                  <c:v>253.11</c:v>
                </c:pt>
                <c:pt idx="195">
                  <c:v>254.09</c:v>
                </c:pt>
                <c:pt idx="196">
                  <c:v>256.17</c:v>
                </c:pt>
                <c:pt idx="197">
                  <c:v>256.63</c:v>
                </c:pt>
                <c:pt idx="198">
                  <c:v>258.89</c:v>
                </c:pt>
                <c:pt idx="199">
                  <c:v>258.91000000000003</c:v>
                </c:pt>
                <c:pt idx="200">
                  <c:v>259.17</c:v>
                </c:pt>
                <c:pt idx="201">
                  <c:v>259.24</c:v>
                </c:pt>
                <c:pt idx="202">
                  <c:v>261.67</c:v>
                </c:pt>
                <c:pt idx="203">
                  <c:v>262.32</c:v>
                </c:pt>
                <c:pt idx="204">
                  <c:v>264.17</c:v>
                </c:pt>
                <c:pt idx="205">
                  <c:v>265.39999999999998</c:v>
                </c:pt>
                <c:pt idx="206">
                  <c:v>266.67</c:v>
                </c:pt>
                <c:pt idx="207">
                  <c:v>268.48</c:v>
                </c:pt>
                <c:pt idx="208">
                  <c:v>269.16000000000003</c:v>
                </c:pt>
                <c:pt idx="209">
                  <c:v>271.56</c:v>
                </c:pt>
                <c:pt idx="210">
                  <c:v>271.66000000000003</c:v>
                </c:pt>
                <c:pt idx="211">
                  <c:v>272.10000000000002</c:v>
                </c:pt>
                <c:pt idx="212">
                  <c:v>274.64</c:v>
                </c:pt>
                <c:pt idx="213">
                  <c:v>275.42</c:v>
                </c:pt>
                <c:pt idx="214">
                  <c:v>277.72000000000003</c:v>
                </c:pt>
                <c:pt idx="215">
                  <c:v>279.43</c:v>
                </c:pt>
                <c:pt idx="216">
                  <c:v>280.8</c:v>
                </c:pt>
                <c:pt idx="217">
                  <c:v>283.45</c:v>
                </c:pt>
                <c:pt idx="218">
                  <c:v>283.88</c:v>
                </c:pt>
                <c:pt idx="219">
                  <c:v>285.3</c:v>
                </c:pt>
                <c:pt idx="220">
                  <c:v>286.64999999999998</c:v>
                </c:pt>
                <c:pt idx="221">
                  <c:v>286.95999999999998</c:v>
                </c:pt>
                <c:pt idx="222">
                  <c:v>289.14999999999998</c:v>
                </c:pt>
                <c:pt idx="223">
                  <c:v>290.04000000000002</c:v>
                </c:pt>
                <c:pt idx="224">
                  <c:v>291.64</c:v>
                </c:pt>
                <c:pt idx="225">
                  <c:v>293.12</c:v>
                </c:pt>
                <c:pt idx="226">
                  <c:v>294.14</c:v>
                </c:pt>
                <c:pt idx="227">
                  <c:v>296.20999999999998</c:v>
                </c:pt>
                <c:pt idx="228">
                  <c:v>296.64</c:v>
                </c:pt>
                <c:pt idx="229">
                  <c:v>298.49</c:v>
                </c:pt>
                <c:pt idx="230">
                  <c:v>299.14</c:v>
                </c:pt>
                <c:pt idx="231">
                  <c:v>299.29000000000002</c:v>
                </c:pt>
                <c:pt idx="232">
                  <c:v>300.41000000000003</c:v>
                </c:pt>
                <c:pt idx="233">
                  <c:v>301.57</c:v>
                </c:pt>
                <c:pt idx="234">
                  <c:v>302.42</c:v>
                </c:pt>
                <c:pt idx="235">
                  <c:v>303.94</c:v>
                </c:pt>
                <c:pt idx="236">
                  <c:v>305.58999999999997</c:v>
                </c:pt>
                <c:pt idx="237">
                  <c:v>306.3</c:v>
                </c:pt>
                <c:pt idx="238">
                  <c:v>308.43</c:v>
                </c:pt>
                <c:pt idx="239">
                  <c:v>308.67</c:v>
                </c:pt>
                <c:pt idx="240">
                  <c:v>308.75</c:v>
                </c:pt>
                <c:pt idx="241">
                  <c:v>311.04000000000002</c:v>
                </c:pt>
                <c:pt idx="242">
                  <c:v>311.92</c:v>
                </c:pt>
                <c:pt idx="243">
                  <c:v>313.41000000000003</c:v>
                </c:pt>
                <c:pt idx="244">
                  <c:v>315.08999999999997</c:v>
                </c:pt>
                <c:pt idx="245">
                  <c:v>315.77</c:v>
                </c:pt>
                <c:pt idx="246">
                  <c:v>317.82</c:v>
                </c:pt>
                <c:pt idx="247">
                  <c:v>318.14</c:v>
                </c:pt>
                <c:pt idx="248">
                  <c:v>318.25</c:v>
                </c:pt>
                <c:pt idx="249">
                  <c:v>320.51</c:v>
                </c:pt>
                <c:pt idx="250">
                  <c:v>321.42</c:v>
                </c:pt>
                <c:pt idx="251">
                  <c:v>322.88</c:v>
                </c:pt>
                <c:pt idx="252">
                  <c:v>324.58</c:v>
                </c:pt>
                <c:pt idx="253">
                  <c:v>325.24</c:v>
                </c:pt>
                <c:pt idx="254">
                  <c:v>327.2</c:v>
                </c:pt>
                <c:pt idx="255">
                  <c:v>327.61</c:v>
                </c:pt>
                <c:pt idx="256">
                  <c:v>327.75</c:v>
                </c:pt>
                <c:pt idx="257">
                  <c:v>329.98</c:v>
                </c:pt>
                <c:pt idx="258">
                  <c:v>330.92</c:v>
                </c:pt>
                <c:pt idx="259">
                  <c:v>332.35</c:v>
                </c:pt>
                <c:pt idx="260">
                  <c:v>332.82</c:v>
                </c:pt>
                <c:pt idx="261">
                  <c:v>334.06</c:v>
                </c:pt>
                <c:pt idx="262">
                  <c:v>334.78</c:v>
                </c:pt>
                <c:pt idx="263">
                  <c:v>337.16</c:v>
                </c:pt>
                <c:pt idx="264">
                  <c:v>337.24</c:v>
                </c:pt>
                <c:pt idx="265">
                  <c:v>337.54</c:v>
                </c:pt>
                <c:pt idx="266">
                  <c:v>340.26</c:v>
                </c:pt>
                <c:pt idx="267">
                  <c:v>341.24</c:v>
                </c:pt>
                <c:pt idx="268">
                  <c:v>343.36</c:v>
                </c:pt>
                <c:pt idx="269">
                  <c:v>345.45</c:v>
                </c:pt>
                <c:pt idx="270">
                  <c:v>346.47</c:v>
                </c:pt>
                <c:pt idx="271">
                  <c:v>349.3</c:v>
                </c:pt>
                <c:pt idx="272">
                  <c:v>349.51</c:v>
                </c:pt>
                <c:pt idx="273">
                  <c:v>349.57</c:v>
                </c:pt>
                <c:pt idx="274">
                  <c:v>351.97</c:v>
                </c:pt>
                <c:pt idx="275">
                  <c:v>352.67</c:v>
                </c:pt>
                <c:pt idx="276">
                  <c:v>354.42</c:v>
                </c:pt>
                <c:pt idx="277">
                  <c:v>355.78</c:v>
                </c:pt>
                <c:pt idx="278">
                  <c:v>356.88</c:v>
                </c:pt>
                <c:pt idx="279">
                  <c:v>358.88</c:v>
                </c:pt>
                <c:pt idx="280">
                  <c:v>359.33</c:v>
                </c:pt>
                <c:pt idx="281">
                  <c:v>360.68</c:v>
                </c:pt>
                <c:pt idx="282">
                  <c:v>361.56</c:v>
                </c:pt>
                <c:pt idx="283">
                  <c:v>361.91</c:v>
                </c:pt>
                <c:pt idx="284">
                  <c:v>361.95</c:v>
                </c:pt>
                <c:pt idx="285">
                  <c:v>364.61</c:v>
                </c:pt>
                <c:pt idx="286">
                  <c:v>364.96</c:v>
                </c:pt>
                <c:pt idx="287">
                  <c:v>367.32</c:v>
                </c:pt>
                <c:pt idx="288">
                  <c:v>367.98</c:v>
                </c:pt>
                <c:pt idx="289">
                  <c:v>370.03</c:v>
                </c:pt>
                <c:pt idx="290">
                  <c:v>371</c:v>
                </c:pt>
                <c:pt idx="291">
                  <c:v>372.74</c:v>
                </c:pt>
                <c:pt idx="292">
                  <c:v>374.02</c:v>
                </c:pt>
                <c:pt idx="293">
                  <c:v>375.45</c:v>
                </c:pt>
                <c:pt idx="294">
                  <c:v>376.6</c:v>
                </c:pt>
                <c:pt idx="295">
                  <c:v>377.06</c:v>
                </c:pt>
                <c:pt idx="296">
                  <c:v>378.01</c:v>
                </c:pt>
                <c:pt idx="297">
                  <c:v>380.16</c:v>
                </c:pt>
                <c:pt idx="298">
                  <c:v>380.46</c:v>
                </c:pt>
                <c:pt idx="299">
                  <c:v>381.61</c:v>
                </c:pt>
                <c:pt idx="300">
                  <c:v>382.92</c:v>
                </c:pt>
                <c:pt idx="301">
                  <c:v>383.26</c:v>
                </c:pt>
                <c:pt idx="302">
                  <c:v>385.37</c:v>
                </c:pt>
                <c:pt idx="303">
                  <c:v>386.37</c:v>
                </c:pt>
                <c:pt idx="304">
                  <c:v>387.82</c:v>
                </c:pt>
                <c:pt idx="305">
                  <c:v>389.47</c:v>
                </c:pt>
                <c:pt idx="306">
                  <c:v>390.27</c:v>
                </c:pt>
                <c:pt idx="307">
                  <c:v>392.58</c:v>
                </c:pt>
                <c:pt idx="308">
                  <c:v>392.73</c:v>
                </c:pt>
                <c:pt idx="309">
                  <c:v>393.28</c:v>
                </c:pt>
                <c:pt idx="310">
                  <c:v>395.18</c:v>
                </c:pt>
                <c:pt idx="311">
                  <c:v>395.68</c:v>
                </c:pt>
                <c:pt idx="312">
                  <c:v>397.63</c:v>
                </c:pt>
                <c:pt idx="313">
                  <c:v>398.79</c:v>
                </c:pt>
                <c:pt idx="314">
                  <c:v>400.08</c:v>
                </c:pt>
                <c:pt idx="315">
                  <c:v>401.89</c:v>
                </c:pt>
                <c:pt idx="316">
                  <c:v>402.53</c:v>
                </c:pt>
                <c:pt idx="317">
                  <c:v>404.96</c:v>
                </c:pt>
                <c:pt idx="318">
                  <c:v>404.99</c:v>
                </c:pt>
                <c:pt idx="319">
                  <c:v>404.99</c:v>
                </c:pt>
                <c:pt idx="320">
                  <c:v>406.24</c:v>
                </c:pt>
                <c:pt idx="321">
                  <c:v>407.55</c:v>
                </c:pt>
                <c:pt idx="322">
                  <c:v>408.05</c:v>
                </c:pt>
                <c:pt idx="323">
                  <c:v>410.22</c:v>
                </c:pt>
                <c:pt idx="324">
                  <c:v>411.08</c:v>
                </c:pt>
                <c:pt idx="325">
                  <c:v>412.9</c:v>
                </c:pt>
                <c:pt idx="326">
                  <c:v>414.1</c:v>
                </c:pt>
                <c:pt idx="327">
                  <c:v>415.57</c:v>
                </c:pt>
                <c:pt idx="328">
                  <c:v>417.13</c:v>
                </c:pt>
                <c:pt idx="329">
                  <c:v>418.25</c:v>
                </c:pt>
                <c:pt idx="330">
                  <c:v>420.15</c:v>
                </c:pt>
                <c:pt idx="331">
                  <c:v>420.93</c:v>
                </c:pt>
                <c:pt idx="332">
                  <c:v>423.18</c:v>
                </c:pt>
                <c:pt idx="333">
                  <c:v>423.6</c:v>
                </c:pt>
                <c:pt idx="334">
                  <c:v>426.2</c:v>
                </c:pt>
                <c:pt idx="335">
                  <c:v>426.28</c:v>
                </c:pt>
                <c:pt idx="336">
                  <c:v>426.83</c:v>
                </c:pt>
                <c:pt idx="337">
                  <c:v>428.95</c:v>
                </c:pt>
                <c:pt idx="338">
                  <c:v>429.23</c:v>
                </c:pt>
                <c:pt idx="339">
                  <c:v>431.63</c:v>
                </c:pt>
                <c:pt idx="340">
                  <c:v>432.26</c:v>
                </c:pt>
                <c:pt idx="341">
                  <c:v>434.3</c:v>
                </c:pt>
                <c:pt idx="342">
                  <c:v>435.28</c:v>
                </c:pt>
                <c:pt idx="343">
                  <c:v>435.71</c:v>
                </c:pt>
                <c:pt idx="344">
                  <c:v>437.16</c:v>
                </c:pt>
                <c:pt idx="345">
                  <c:v>438.29</c:v>
                </c:pt>
                <c:pt idx="346">
                  <c:v>440.22</c:v>
                </c:pt>
                <c:pt idx="347">
                  <c:v>441.29</c:v>
                </c:pt>
                <c:pt idx="348">
                  <c:v>443.27</c:v>
                </c:pt>
                <c:pt idx="349">
                  <c:v>444.29</c:v>
                </c:pt>
                <c:pt idx="350">
                  <c:v>445.72</c:v>
                </c:pt>
                <c:pt idx="351">
                  <c:v>446.63</c:v>
                </c:pt>
                <c:pt idx="352">
                  <c:v>447.36</c:v>
                </c:pt>
                <c:pt idx="353">
                  <c:v>448.97</c:v>
                </c:pt>
                <c:pt idx="354">
                  <c:v>450.5</c:v>
                </c:pt>
                <c:pt idx="355">
                  <c:v>451.19</c:v>
                </c:pt>
                <c:pt idx="356">
                  <c:v>453.64</c:v>
                </c:pt>
                <c:pt idx="357">
                  <c:v>455.75</c:v>
                </c:pt>
                <c:pt idx="358">
                  <c:v>456.79</c:v>
                </c:pt>
                <c:pt idx="359">
                  <c:v>459.08</c:v>
                </c:pt>
                <c:pt idx="360">
                  <c:v>459.93</c:v>
                </c:pt>
                <c:pt idx="361">
                  <c:v>460.31</c:v>
                </c:pt>
                <c:pt idx="362">
                  <c:v>463.07</c:v>
                </c:pt>
                <c:pt idx="363">
                  <c:v>464.87</c:v>
                </c:pt>
                <c:pt idx="364">
                  <c:v>466.21</c:v>
                </c:pt>
                <c:pt idx="365">
                  <c:v>469.19</c:v>
                </c:pt>
                <c:pt idx="366">
                  <c:v>469.35</c:v>
                </c:pt>
                <c:pt idx="367">
                  <c:v>469.42</c:v>
                </c:pt>
                <c:pt idx="368">
                  <c:v>471.02</c:v>
                </c:pt>
                <c:pt idx="369">
                  <c:v>472.58</c:v>
                </c:pt>
                <c:pt idx="370">
                  <c:v>475.2</c:v>
                </c:pt>
                <c:pt idx="371">
                  <c:v>475.91</c:v>
                </c:pt>
                <c:pt idx="372">
                  <c:v>476.68</c:v>
                </c:pt>
                <c:pt idx="373">
                  <c:v>479.24</c:v>
                </c:pt>
                <c:pt idx="374">
                  <c:v>481.62</c:v>
                </c:pt>
                <c:pt idx="375">
                  <c:v>482.57</c:v>
                </c:pt>
                <c:pt idx="376">
                  <c:v>483.59</c:v>
                </c:pt>
                <c:pt idx="377">
                  <c:v>485.9</c:v>
                </c:pt>
                <c:pt idx="378">
                  <c:v>488.05</c:v>
                </c:pt>
                <c:pt idx="379">
                  <c:v>489.23</c:v>
                </c:pt>
                <c:pt idx="380">
                  <c:v>490.51</c:v>
                </c:pt>
                <c:pt idx="381">
                  <c:v>491.89</c:v>
                </c:pt>
                <c:pt idx="382">
                  <c:v>492.56</c:v>
                </c:pt>
                <c:pt idx="383">
                  <c:v>494.14</c:v>
                </c:pt>
                <c:pt idx="384">
                  <c:v>495.89</c:v>
                </c:pt>
                <c:pt idx="385">
                  <c:v>496.39</c:v>
                </c:pt>
                <c:pt idx="386">
                  <c:v>497.42</c:v>
                </c:pt>
                <c:pt idx="387">
                  <c:v>498.42</c:v>
                </c:pt>
                <c:pt idx="388">
                  <c:v>499.42</c:v>
                </c:pt>
                <c:pt idx="389">
                  <c:v>502.11</c:v>
                </c:pt>
                <c:pt idx="390">
                  <c:v>503.59</c:v>
                </c:pt>
                <c:pt idx="391">
                  <c:v>506.43</c:v>
                </c:pt>
                <c:pt idx="392">
                  <c:v>507.76</c:v>
                </c:pt>
                <c:pt idx="393">
                  <c:v>510.75</c:v>
                </c:pt>
                <c:pt idx="394">
                  <c:v>511.93</c:v>
                </c:pt>
                <c:pt idx="395">
                  <c:v>513.25</c:v>
                </c:pt>
                <c:pt idx="396">
                  <c:v>515.12</c:v>
                </c:pt>
                <c:pt idx="397">
                  <c:v>516.03</c:v>
                </c:pt>
                <c:pt idx="398">
                  <c:v>519.55999999999995</c:v>
                </c:pt>
                <c:pt idx="399">
                  <c:v>519.84</c:v>
                </c:pt>
                <c:pt idx="400">
                  <c:v>520.1</c:v>
                </c:pt>
                <c:pt idx="401">
                  <c:v>521.97</c:v>
                </c:pt>
                <c:pt idx="402">
                  <c:v>524</c:v>
                </c:pt>
                <c:pt idx="403">
                  <c:v>524.16999999999996</c:v>
                </c:pt>
                <c:pt idx="404">
                  <c:v>526.1</c:v>
                </c:pt>
                <c:pt idx="405">
                  <c:v>528.25</c:v>
                </c:pt>
                <c:pt idx="406">
                  <c:v>528.44000000000005</c:v>
                </c:pt>
                <c:pt idx="407">
                  <c:v>532.1</c:v>
                </c:pt>
                <c:pt idx="408">
                  <c:v>532.28</c:v>
                </c:pt>
                <c:pt idx="409">
                  <c:v>533.33000000000004</c:v>
                </c:pt>
                <c:pt idx="410">
                  <c:v>535.59</c:v>
                </c:pt>
                <c:pt idx="411">
                  <c:v>537.6</c:v>
                </c:pt>
                <c:pt idx="412">
                  <c:v>538.91</c:v>
                </c:pt>
                <c:pt idx="413">
                  <c:v>540.38</c:v>
                </c:pt>
                <c:pt idx="414">
                  <c:v>542.22</c:v>
                </c:pt>
                <c:pt idx="415">
                  <c:v>543.86</c:v>
                </c:pt>
                <c:pt idx="416">
                  <c:v>545.54</c:v>
                </c:pt>
                <c:pt idx="417">
                  <c:v>547.42999999999995</c:v>
                </c:pt>
                <c:pt idx="418">
                  <c:v>548.85</c:v>
                </c:pt>
                <c:pt idx="419">
                  <c:v>550.12</c:v>
                </c:pt>
                <c:pt idx="420">
                  <c:v>552.16999999999996</c:v>
                </c:pt>
                <c:pt idx="421">
                  <c:v>554.48</c:v>
                </c:pt>
                <c:pt idx="422">
                  <c:v>555.48</c:v>
                </c:pt>
                <c:pt idx="423">
                  <c:v>556.38</c:v>
                </c:pt>
                <c:pt idx="424">
                  <c:v>558.79999999999995</c:v>
                </c:pt>
                <c:pt idx="425">
                  <c:v>561.53</c:v>
                </c:pt>
                <c:pt idx="426">
                  <c:v>561.92999999999995</c:v>
                </c:pt>
                <c:pt idx="427">
                  <c:v>562.11</c:v>
                </c:pt>
                <c:pt idx="428">
                  <c:v>562.29999999999995</c:v>
                </c:pt>
                <c:pt idx="429">
                  <c:v>564.4</c:v>
                </c:pt>
                <c:pt idx="430">
                  <c:v>565.20000000000005</c:v>
                </c:pt>
                <c:pt idx="431">
                  <c:v>566.91</c:v>
                </c:pt>
                <c:pt idx="432">
                  <c:v>568.27</c:v>
                </c:pt>
                <c:pt idx="433">
                  <c:v>569.08000000000004</c:v>
                </c:pt>
                <c:pt idx="434">
                  <c:v>569.38</c:v>
                </c:pt>
                <c:pt idx="435">
                  <c:v>571.47</c:v>
                </c:pt>
                <c:pt idx="436">
                  <c:v>571.64</c:v>
                </c:pt>
                <c:pt idx="437">
                  <c:v>571.87</c:v>
                </c:pt>
                <c:pt idx="438">
                  <c:v>575.11</c:v>
                </c:pt>
                <c:pt idx="439">
                  <c:v>577.45000000000005</c:v>
                </c:pt>
                <c:pt idx="440">
                  <c:v>578.57000000000005</c:v>
                </c:pt>
                <c:pt idx="441">
                  <c:v>580.12</c:v>
                </c:pt>
                <c:pt idx="442">
                  <c:v>582.04</c:v>
                </c:pt>
                <c:pt idx="443">
                  <c:v>583.44000000000005</c:v>
                </c:pt>
                <c:pt idx="444">
                  <c:v>585.51</c:v>
                </c:pt>
                <c:pt idx="445">
                  <c:v>588.36</c:v>
                </c:pt>
                <c:pt idx="446">
                  <c:v>588.98</c:v>
                </c:pt>
                <c:pt idx="447">
                  <c:v>589.41999999999996</c:v>
                </c:pt>
                <c:pt idx="448">
                  <c:v>591.76</c:v>
                </c:pt>
                <c:pt idx="449">
                  <c:v>592.41</c:v>
                </c:pt>
                <c:pt idx="450">
                  <c:v>595.29999999999995</c:v>
                </c:pt>
                <c:pt idx="451">
                  <c:v>595.70000000000005</c:v>
                </c:pt>
                <c:pt idx="452">
                  <c:v>596.17999999999995</c:v>
                </c:pt>
                <c:pt idx="453">
                  <c:v>599</c:v>
                </c:pt>
                <c:pt idx="454">
                  <c:v>601.33000000000004</c:v>
                </c:pt>
                <c:pt idx="455">
                  <c:v>602.29</c:v>
                </c:pt>
                <c:pt idx="456">
                  <c:v>603.45000000000005</c:v>
                </c:pt>
                <c:pt idx="457">
                  <c:v>604.64</c:v>
                </c:pt>
                <c:pt idx="458">
                  <c:v>605.15</c:v>
                </c:pt>
                <c:pt idx="459">
                  <c:v>605.53</c:v>
                </c:pt>
                <c:pt idx="460">
                  <c:v>606.6</c:v>
                </c:pt>
                <c:pt idx="461">
                  <c:v>608.21</c:v>
                </c:pt>
                <c:pt idx="462">
                  <c:v>608.63</c:v>
                </c:pt>
                <c:pt idx="463">
                  <c:v>610.66999999999996</c:v>
                </c:pt>
                <c:pt idx="464">
                  <c:v>611.73</c:v>
                </c:pt>
                <c:pt idx="465">
                  <c:v>613.13</c:v>
                </c:pt>
                <c:pt idx="466">
                  <c:v>614.83000000000004</c:v>
                </c:pt>
                <c:pt idx="467">
                  <c:v>615.59</c:v>
                </c:pt>
                <c:pt idx="468">
                  <c:v>617.92999999999995</c:v>
                </c:pt>
                <c:pt idx="469">
                  <c:v>618.04</c:v>
                </c:pt>
                <c:pt idx="470">
                  <c:v>618.48</c:v>
                </c:pt>
                <c:pt idx="471">
                  <c:v>620.5</c:v>
                </c:pt>
                <c:pt idx="472">
                  <c:v>621.03</c:v>
                </c:pt>
                <c:pt idx="473">
                  <c:v>621.66</c:v>
                </c:pt>
                <c:pt idx="474">
                  <c:v>622.98</c:v>
                </c:pt>
                <c:pt idx="475">
                  <c:v>624.12</c:v>
                </c:pt>
                <c:pt idx="476">
                  <c:v>625.46</c:v>
                </c:pt>
                <c:pt idx="477">
                  <c:v>627.21</c:v>
                </c:pt>
                <c:pt idx="478">
                  <c:v>627.95000000000005</c:v>
                </c:pt>
                <c:pt idx="479">
                  <c:v>630.29</c:v>
                </c:pt>
                <c:pt idx="480">
                  <c:v>630.42999999999995</c:v>
                </c:pt>
                <c:pt idx="481">
                  <c:v>631.01</c:v>
                </c:pt>
                <c:pt idx="482">
                  <c:v>632.91999999999996</c:v>
                </c:pt>
                <c:pt idx="483">
                  <c:v>633.38</c:v>
                </c:pt>
                <c:pt idx="484">
                  <c:v>633.65</c:v>
                </c:pt>
                <c:pt idx="485">
                  <c:v>634.61</c:v>
                </c:pt>
                <c:pt idx="486">
                  <c:v>637.23</c:v>
                </c:pt>
                <c:pt idx="487">
                  <c:v>639.27</c:v>
                </c:pt>
                <c:pt idx="488">
                  <c:v>641.15</c:v>
                </c:pt>
                <c:pt idx="489">
                  <c:v>643.91999999999996</c:v>
                </c:pt>
                <c:pt idx="490">
                  <c:v>644.54999999999995</c:v>
                </c:pt>
                <c:pt idx="491">
                  <c:v>645.07000000000005</c:v>
                </c:pt>
                <c:pt idx="492">
                  <c:v>646.29999999999995</c:v>
                </c:pt>
                <c:pt idx="493">
                  <c:v>646.75</c:v>
                </c:pt>
                <c:pt idx="494">
                  <c:v>648.4</c:v>
                </c:pt>
                <c:pt idx="495">
                  <c:v>649.29</c:v>
                </c:pt>
                <c:pt idx="496">
                  <c:v>651.46</c:v>
                </c:pt>
                <c:pt idx="497">
                  <c:v>651.84</c:v>
                </c:pt>
                <c:pt idx="498">
                  <c:v>653.66</c:v>
                </c:pt>
                <c:pt idx="499">
                  <c:v>654.53</c:v>
                </c:pt>
                <c:pt idx="500">
                  <c:v>654.75</c:v>
                </c:pt>
                <c:pt idx="501">
                  <c:v>657.59</c:v>
                </c:pt>
                <c:pt idx="502">
                  <c:v>657.82</c:v>
                </c:pt>
                <c:pt idx="503">
                  <c:v>658.26</c:v>
                </c:pt>
                <c:pt idx="504">
                  <c:v>659.42</c:v>
                </c:pt>
                <c:pt idx="505">
                  <c:v>661.06</c:v>
                </c:pt>
                <c:pt idx="506">
                  <c:v>663.55</c:v>
                </c:pt>
                <c:pt idx="507">
                  <c:v>664.56</c:v>
                </c:pt>
                <c:pt idx="508">
                  <c:v>665.23</c:v>
                </c:pt>
                <c:pt idx="509">
                  <c:v>667</c:v>
                </c:pt>
                <c:pt idx="510">
                  <c:v>668.07</c:v>
                </c:pt>
                <c:pt idx="511">
                  <c:v>669.18</c:v>
                </c:pt>
                <c:pt idx="512">
                  <c:v>671.04</c:v>
                </c:pt>
                <c:pt idx="513">
                  <c:v>671.37</c:v>
                </c:pt>
                <c:pt idx="514">
                  <c:v>671.57</c:v>
                </c:pt>
                <c:pt idx="515">
                  <c:v>673.56</c:v>
                </c:pt>
                <c:pt idx="516">
                  <c:v>674.96</c:v>
                </c:pt>
                <c:pt idx="517">
                  <c:v>675.26</c:v>
                </c:pt>
                <c:pt idx="518">
                  <c:v>675.8</c:v>
                </c:pt>
                <c:pt idx="519">
                  <c:v>675.99</c:v>
                </c:pt>
                <c:pt idx="520">
                  <c:v>678.16</c:v>
                </c:pt>
                <c:pt idx="521">
                  <c:v>679.17</c:v>
                </c:pt>
                <c:pt idx="522">
                  <c:v>680.51</c:v>
                </c:pt>
                <c:pt idx="523">
                  <c:v>682.35</c:v>
                </c:pt>
                <c:pt idx="524">
                  <c:v>682.87</c:v>
                </c:pt>
                <c:pt idx="525">
                  <c:v>684.37</c:v>
                </c:pt>
                <c:pt idx="526">
                  <c:v>685.22</c:v>
                </c:pt>
                <c:pt idx="527">
                  <c:v>685.52</c:v>
                </c:pt>
                <c:pt idx="528">
                  <c:v>686.14</c:v>
                </c:pt>
                <c:pt idx="529">
                  <c:v>688.7</c:v>
                </c:pt>
                <c:pt idx="530">
                  <c:v>689.94</c:v>
                </c:pt>
                <c:pt idx="531">
                  <c:v>691.62</c:v>
                </c:pt>
                <c:pt idx="532">
                  <c:v>691.93</c:v>
                </c:pt>
                <c:pt idx="533">
                  <c:v>692.23</c:v>
                </c:pt>
                <c:pt idx="534">
                  <c:v>692.62</c:v>
                </c:pt>
                <c:pt idx="535">
                  <c:v>694.37</c:v>
                </c:pt>
                <c:pt idx="536">
                  <c:v>695.71</c:v>
                </c:pt>
                <c:pt idx="537">
                  <c:v>696.51</c:v>
                </c:pt>
                <c:pt idx="538">
                  <c:v>697.54</c:v>
                </c:pt>
                <c:pt idx="539">
                  <c:v>698.65</c:v>
                </c:pt>
                <c:pt idx="540">
                  <c:v>699.5</c:v>
                </c:pt>
                <c:pt idx="541">
                  <c:v>700.79</c:v>
                </c:pt>
                <c:pt idx="542">
                  <c:v>702.45</c:v>
                </c:pt>
                <c:pt idx="543">
                  <c:v>702.92</c:v>
                </c:pt>
                <c:pt idx="544">
                  <c:v>703.29</c:v>
                </c:pt>
                <c:pt idx="545">
                  <c:v>705.06</c:v>
                </c:pt>
                <c:pt idx="546">
                  <c:v>707.07</c:v>
                </c:pt>
                <c:pt idx="547">
                  <c:v>707.2</c:v>
                </c:pt>
                <c:pt idx="548">
                  <c:v>707.37</c:v>
                </c:pt>
                <c:pt idx="549">
                  <c:v>709.34</c:v>
                </c:pt>
                <c:pt idx="550">
                  <c:v>710.86</c:v>
                </c:pt>
                <c:pt idx="551">
                  <c:v>712.28</c:v>
                </c:pt>
                <c:pt idx="552">
                  <c:v>714.49</c:v>
                </c:pt>
                <c:pt idx="553">
                  <c:v>714.82</c:v>
                </c:pt>
                <c:pt idx="554">
                  <c:v>715.85</c:v>
                </c:pt>
                <c:pt idx="555">
                  <c:v>716.28</c:v>
                </c:pt>
                <c:pt idx="556">
                  <c:v>718.14</c:v>
                </c:pt>
                <c:pt idx="557">
                  <c:v>719.54</c:v>
                </c:pt>
                <c:pt idx="558">
                  <c:v>720.43</c:v>
                </c:pt>
                <c:pt idx="559">
                  <c:v>722.52</c:v>
                </c:pt>
                <c:pt idx="560">
                  <c:v>722.72</c:v>
                </c:pt>
                <c:pt idx="561">
                  <c:v>722.8</c:v>
                </c:pt>
                <c:pt idx="562">
                  <c:v>725</c:v>
                </c:pt>
                <c:pt idx="563">
                  <c:v>726.06</c:v>
                </c:pt>
                <c:pt idx="564">
                  <c:v>727.29</c:v>
                </c:pt>
                <c:pt idx="565">
                  <c:v>729.31</c:v>
                </c:pt>
                <c:pt idx="566">
                  <c:v>729.58</c:v>
                </c:pt>
                <c:pt idx="567">
                  <c:v>730.22</c:v>
                </c:pt>
                <c:pt idx="568">
                  <c:v>731.87</c:v>
                </c:pt>
                <c:pt idx="569">
                  <c:v>732.57</c:v>
                </c:pt>
                <c:pt idx="570">
                  <c:v>734.09</c:v>
                </c:pt>
                <c:pt idx="571">
                  <c:v>734.16</c:v>
                </c:pt>
                <c:pt idx="572">
                  <c:v>736.19</c:v>
                </c:pt>
                <c:pt idx="573">
                  <c:v>736.28</c:v>
                </c:pt>
                <c:pt idx="574">
                  <c:v>736.4</c:v>
                </c:pt>
                <c:pt idx="575">
                  <c:v>738.41</c:v>
                </c:pt>
                <c:pt idx="576">
                  <c:v>740.13</c:v>
                </c:pt>
                <c:pt idx="577">
                  <c:v>740.54</c:v>
                </c:pt>
                <c:pt idx="578">
                  <c:v>741.03</c:v>
                </c:pt>
                <c:pt idx="579">
                  <c:v>742.67</c:v>
                </c:pt>
                <c:pt idx="580">
                  <c:v>744.06</c:v>
                </c:pt>
                <c:pt idx="581">
                  <c:v>744.8</c:v>
                </c:pt>
                <c:pt idx="582">
                  <c:v>745.67</c:v>
                </c:pt>
                <c:pt idx="583">
                  <c:v>746.58</c:v>
                </c:pt>
                <c:pt idx="584">
                  <c:v>749.19</c:v>
                </c:pt>
                <c:pt idx="585">
                  <c:v>749.21</c:v>
                </c:pt>
                <c:pt idx="586">
                  <c:v>749.22</c:v>
                </c:pt>
                <c:pt idx="587">
                  <c:v>749.24</c:v>
                </c:pt>
                <c:pt idx="588">
                  <c:v>751.5</c:v>
                </c:pt>
                <c:pt idx="589">
                  <c:v>752.5</c:v>
                </c:pt>
                <c:pt idx="590">
                  <c:v>753.77</c:v>
                </c:pt>
                <c:pt idx="591">
                  <c:v>755.78</c:v>
                </c:pt>
                <c:pt idx="592">
                  <c:v>756.04</c:v>
                </c:pt>
                <c:pt idx="593">
                  <c:v>756.63</c:v>
                </c:pt>
                <c:pt idx="594">
                  <c:v>758.31</c:v>
                </c:pt>
                <c:pt idx="595">
                  <c:v>759.06</c:v>
                </c:pt>
                <c:pt idx="596">
                  <c:v>760.59</c:v>
                </c:pt>
                <c:pt idx="597">
                  <c:v>762.35</c:v>
                </c:pt>
                <c:pt idx="598">
                  <c:v>762.86</c:v>
                </c:pt>
                <c:pt idx="599">
                  <c:v>764.02</c:v>
                </c:pt>
                <c:pt idx="600">
                  <c:v>765.13</c:v>
                </c:pt>
                <c:pt idx="601">
                  <c:v>765.63</c:v>
                </c:pt>
                <c:pt idx="602">
                  <c:v>767.41</c:v>
                </c:pt>
                <c:pt idx="603">
                  <c:v>768.91</c:v>
                </c:pt>
                <c:pt idx="604">
                  <c:v>769.68</c:v>
                </c:pt>
                <c:pt idx="605">
                  <c:v>769.68</c:v>
                </c:pt>
                <c:pt idx="606">
                  <c:v>771.41</c:v>
                </c:pt>
                <c:pt idx="607">
                  <c:v>771.95</c:v>
                </c:pt>
                <c:pt idx="608">
                  <c:v>772.19</c:v>
                </c:pt>
                <c:pt idx="609">
                  <c:v>774.23</c:v>
                </c:pt>
                <c:pt idx="610">
                  <c:v>775.47</c:v>
                </c:pt>
                <c:pt idx="611">
                  <c:v>776.5</c:v>
                </c:pt>
                <c:pt idx="612">
                  <c:v>778.75</c:v>
                </c:pt>
                <c:pt idx="613">
                  <c:v>778.84</c:v>
                </c:pt>
                <c:pt idx="614">
                  <c:v>782.03</c:v>
                </c:pt>
                <c:pt idx="615">
                  <c:v>783.33</c:v>
                </c:pt>
                <c:pt idx="616">
                  <c:v>785.31</c:v>
                </c:pt>
                <c:pt idx="617">
                  <c:v>785.56</c:v>
                </c:pt>
                <c:pt idx="618">
                  <c:v>785.6</c:v>
                </c:pt>
                <c:pt idx="619">
                  <c:v>785.9</c:v>
                </c:pt>
                <c:pt idx="620">
                  <c:v>787.77</c:v>
                </c:pt>
                <c:pt idx="621">
                  <c:v>789.51</c:v>
                </c:pt>
                <c:pt idx="622">
                  <c:v>789.93</c:v>
                </c:pt>
                <c:pt idx="623">
                  <c:v>790.56</c:v>
                </c:pt>
                <c:pt idx="624">
                  <c:v>793.12</c:v>
                </c:pt>
                <c:pt idx="625">
                  <c:v>795.96</c:v>
                </c:pt>
                <c:pt idx="626">
                  <c:v>796.42</c:v>
                </c:pt>
                <c:pt idx="627">
                  <c:v>796.72</c:v>
                </c:pt>
                <c:pt idx="628">
                  <c:v>798.58</c:v>
                </c:pt>
                <c:pt idx="629">
                  <c:v>800.33</c:v>
                </c:pt>
                <c:pt idx="630">
                  <c:v>800.65</c:v>
                </c:pt>
                <c:pt idx="631">
                  <c:v>800.75</c:v>
                </c:pt>
                <c:pt idx="632">
                  <c:v>801.84</c:v>
                </c:pt>
                <c:pt idx="633">
                  <c:v>803.1</c:v>
                </c:pt>
                <c:pt idx="634">
                  <c:v>803.55</c:v>
                </c:pt>
                <c:pt idx="635">
                  <c:v>805.45</c:v>
                </c:pt>
                <c:pt idx="636">
                  <c:v>806.74</c:v>
                </c:pt>
                <c:pt idx="637">
                  <c:v>807.79</c:v>
                </c:pt>
                <c:pt idx="638">
                  <c:v>809.92</c:v>
                </c:pt>
                <c:pt idx="639">
                  <c:v>810.14</c:v>
                </c:pt>
                <c:pt idx="640">
                  <c:v>810.73</c:v>
                </c:pt>
                <c:pt idx="641">
                  <c:v>812.48</c:v>
                </c:pt>
                <c:pt idx="642">
                  <c:v>813.11</c:v>
                </c:pt>
                <c:pt idx="643">
                  <c:v>814.24</c:v>
                </c:pt>
                <c:pt idx="644">
                  <c:v>815.23</c:v>
                </c:pt>
                <c:pt idx="645">
                  <c:v>816.22</c:v>
                </c:pt>
                <c:pt idx="646">
                  <c:v>819.19</c:v>
                </c:pt>
                <c:pt idx="647">
                  <c:v>819.3</c:v>
                </c:pt>
                <c:pt idx="648">
                  <c:v>819.69</c:v>
                </c:pt>
                <c:pt idx="649">
                  <c:v>822.37</c:v>
                </c:pt>
                <c:pt idx="650">
                  <c:v>823.14</c:v>
                </c:pt>
                <c:pt idx="651">
                  <c:v>825.44</c:v>
                </c:pt>
                <c:pt idx="652">
                  <c:v>826.41</c:v>
                </c:pt>
                <c:pt idx="653">
                  <c:v>826.98</c:v>
                </c:pt>
                <c:pt idx="654">
                  <c:v>828.48</c:v>
                </c:pt>
                <c:pt idx="655">
                  <c:v>830.29</c:v>
                </c:pt>
                <c:pt idx="656">
                  <c:v>831.49</c:v>
                </c:pt>
                <c:pt idx="657">
                  <c:v>833.6</c:v>
                </c:pt>
                <c:pt idx="658">
                  <c:v>834.5</c:v>
                </c:pt>
                <c:pt idx="659">
                  <c:v>836.92</c:v>
                </c:pt>
                <c:pt idx="660">
                  <c:v>837.51</c:v>
                </c:pt>
                <c:pt idx="661">
                  <c:v>840.23</c:v>
                </c:pt>
                <c:pt idx="662">
                  <c:v>840.52</c:v>
                </c:pt>
                <c:pt idx="663">
                  <c:v>843.49</c:v>
                </c:pt>
                <c:pt idx="664">
                  <c:v>843.54</c:v>
                </c:pt>
                <c:pt idx="665">
                  <c:v>843.54</c:v>
                </c:pt>
                <c:pt idx="666">
                  <c:v>846.55</c:v>
                </c:pt>
                <c:pt idx="667">
                  <c:v>846.85</c:v>
                </c:pt>
                <c:pt idx="668">
                  <c:v>848.61</c:v>
                </c:pt>
                <c:pt idx="669">
                  <c:v>849.57</c:v>
                </c:pt>
                <c:pt idx="670">
                  <c:v>849.87</c:v>
                </c:pt>
                <c:pt idx="671">
                  <c:v>852.2</c:v>
                </c:pt>
                <c:pt idx="672">
                  <c:v>852.55</c:v>
                </c:pt>
                <c:pt idx="673">
                  <c:v>852.59</c:v>
                </c:pt>
                <c:pt idx="674">
                  <c:v>855.22</c:v>
                </c:pt>
                <c:pt idx="675">
                  <c:v>855.62</c:v>
                </c:pt>
                <c:pt idx="676">
                  <c:v>857.9</c:v>
                </c:pt>
                <c:pt idx="677">
                  <c:v>858.64</c:v>
                </c:pt>
                <c:pt idx="678">
                  <c:v>860.58</c:v>
                </c:pt>
                <c:pt idx="679">
                  <c:v>861.67</c:v>
                </c:pt>
                <c:pt idx="680">
                  <c:v>863.25</c:v>
                </c:pt>
                <c:pt idx="681">
                  <c:v>864.69</c:v>
                </c:pt>
                <c:pt idx="682">
                  <c:v>865.93</c:v>
                </c:pt>
                <c:pt idx="683">
                  <c:v>867.72</c:v>
                </c:pt>
                <c:pt idx="684">
                  <c:v>868.61</c:v>
                </c:pt>
                <c:pt idx="685">
                  <c:v>870.74</c:v>
                </c:pt>
                <c:pt idx="686">
                  <c:v>871.29</c:v>
                </c:pt>
                <c:pt idx="687">
                  <c:v>871.59</c:v>
                </c:pt>
                <c:pt idx="688">
                  <c:v>873.77</c:v>
                </c:pt>
                <c:pt idx="689">
                  <c:v>874.69</c:v>
                </c:pt>
                <c:pt idx="690">
                  <c:v>876.8</c:v>
                </c:pt>
                <c:pt idx="691">
                  <c:v>878.19</c:v>
                </c:pt>
                <c:pt idx="692">
                  <c:v>879.82</c:v>
                </c:pt>
                <c:pt idx="693">
                  <c:v>881.69</c:v>
                </c:pt>
                <c:pt idx="694">
                  <c:v>882.85</c:v>
                </c:pt>
                <c:pt idx="695">
                  <c:v>885.19</c:v>
                </c:pt>
                <c:pt idx="696">
                  <c:v>885.88</c:v>
                </c:pt>
                <c:pt idx="697">
                  <c:v>888.69</c:v>
                </c:pt>
                <c:pt idx="698">
                  <c:v>888.91</c:v>
                </c:pt>
                <c:pt idx="699">
                  <c:v>890.28</c:v>
                </c:pt>
                <c:pt idx="700">
                  <c:v>891.93</c:v>
                </c:pt>
                <c:pt idx="701">
                  <c:v>892.19</c:v>
                </c:pt>
                <c:pt idx="702">
                  <c:v>893.92</c:v>
                </c:pt>
                <c:pt idx="703">
                  <c:v>895.01</c:v>
                </c:pt>
                <c:pt idx="704">
                  <c:v>896.36</c:v>
                </c:pt>
                <c:pt idx="705">
                  <c:v>898.18</c:v>
                </c:pt>
                <c:pt idx="706">
                  <c:v>901.18</c:v>
                </c:pt>
                <c:pt idx="707">
                  <c:v>901.35</c:v>
                </c:pt>
                <c:pt idx="708">
                  <c:v>901.68</c:v>
                </c:pt>
                <c:pt idx="709">
                  <c:v>903.8</c:v>
                </c:pt>
                <c:pt idx="710">
                  <c:v>904.52</c:v>
                </c:pt>
                <c:pt idx="711">
                  <c:v>906.16</c:v>
                </c:pt>
                <c:pt idx="712">
                  <c:v>907.69</c:v>
                </c:pt>
                <c:pt idx="713">
                  <c:v>908.52</c:v>
                </c:pt>
                <c:pt idx="714">
                  <c:v>909.46</c:v>
                </c:pt>
                <c:pt idx="715">
                  <c:v>910.86</c:v>
                </c:pt>
                <c:pt idx="716">
                  <c:v>910.89</c:v>
                </c:pt>
                <c:pt idx="717">
                  <c:v>910.98</c:v>
                </c:pt>
                <c:pt idx="718">
                  <c:v>914.02</c:v>
                </c:pt>
                <c:pt idx="719">
                  <c:v>915.56</c:v>
                </c:pt>
                <c:pt idx="720">
                  <c:v>917.19</c:v>
                </c:pt>
                <c:pt idx="721">
                  <c:v>920.33</c:v>
                </c:pt>
                <c:pt idx="722">
                  <c:v>920.35</c:v>
                </c:pt>
                <c:pt idx="723">
                  <c:v>920.41</c:v>
                </c:pt>
                <c:pt idx="724">
                  <c:v>923.52</c:v>
                </c:pt>
                <c:pt idx="725">
                  <c:v>925.09</c:v>
                </c:pt>
                <c:pt idx="726">
                  <c:v>926.68</c:v>
                </c:pt>
                <c:pt idx="727">
                  <c:v>929.84</c:v>
                </c:pt>
                <c:pt idx="728">
                  <c:v>929.84</c:v>
                </c:pt>
                <c:pt idx="729">
                  <c:v>929.85</c:v>
                </c:pt>
                <c:pt idx="730">
                  <c:v>932.21</c:v>
                </c:pt>
                <c:pt idx="731">
                  <c:v>933.01</c:v>
                </c:pt>
                <c:pt idx="732">
                  <c:v>934.58</c:v>
                </c:pt>
                <c:pt idx="733">
                  <c:v>935.04</c:v>
                </c:pt>
                <c:pt idx="734">
                  <c:v>936.14</c:v>
                </c:pt>
                <c:pt idx="735">
                  <c:v>937.09</c:v>
                </c:pt>
                <c:pt idx="736">
                  <c:v>939.2</c:v>
                </c:pt>
                <c:pt idx="737">
                  <c:v>939.64</c:v>
                </c:pt>
                <c:pt idx="738">
                  <c:v>941.81</c:v>
                </c:pt>
                <c:pt idx="739">
                  <c:v>942.26</c:v>
                </c:pt>
                <c:pt idx="740">
                  <c:v>942.38</c:v>
                </c:pt>
                <c:pt idx="741">
                  <c:v>945.32</c:v>
                </c:pt>
                <c:pt idx="742">
                  <c:v>946.22</c:v>
                </c:pt>
                <c:pt idx="743">
                  <c:v>948.38</c:v>
                </c:pt>
                <c:pt idx="744">
                  <c:v>950.05</c:v>
                </c:pt>
                <c:pt idx="745">
                  <c:v>951.44</c:v>
                </c:pt>
                <c:pt idx="746">
                  <c:v>953.89</c:v>
                </c:pt>
                <c:pt idx="747">
                  <c:v>954.5</c:v>
                </c:pt>
                <c:pt idx="748">
                  <c:v>956.9</c:v>
                </c:pt>
                <c:pt idx="749">
                  <c:v>957.57</c:v>
                </c:pt>
                <c:pt idx="750">
                  <c:v>957.73</c:v>
                </c:pt>
                <c:pt idx="751">
                  <c:v>960.63</c:v>
                </c:pt>
                <c:pt idx="752">
                  <c:v>961.57</c:v>
                </c:pt>
                <c:pt idx="753">
                  <c:v>962.99</c:v>
                </c:pt>
                <c:pt idx="754">
                  <c:v>963.71</c:v>
                </c:pt>
                <c:pt idx="755">
                  <c:v>966.02</c:v>
                </c:pt>
                <c:pt idx="756">
                  <c:v>966.88</c:v>
                </c:pt>
                <c:pt idx="757">
                  <c:v>968.57</c:v>
                </c:pt>
                <c:pt idx="758">
                  <c:v>970.05</c:v>
                </c:pt>
                <c:pt idx="759">
                  <c:v>970.81</c:v>
                </c:pt>
                <c:pt idx="760">
                  <c:v>973.21</c:v>
                </c:pt>
                <c:pt idx="761">
                  <c:v>975.6</c:v>
                </c:pt>
                <c:pt idx="762">
                  <c:v>976.38</c:v>
                </c:pt>
                <c:pt idx="763">
                  <c:v>977.91</c:v>
                </c:pt>
                <c:pt idx="764">
                  <c:v>979.55</c:v>
                </c:pt>
                <c:pt idx="765">
                  <c:v>980.39</c:v>
                </c:pt>
                <c:pt idx="766">
                  <c:v>982.72</c:v>
                </c:pt>
                <c:pt idx="767">
                  <c:v>985.18</c:v>
                </c:pt>
                <c:pt idx="768">
                  <c:v>985.89</c:v>
                </c:pt>
                <c:pt idx="769">
                  <c:v>987.26</c:v>
                </c:pt>
                <c:pt idx="770">
                  <c:v>989.05</c:v>
                </c:pt>
                <c:pt idx="771">
                  <c:v>989.97</c:v>
                </c:pt>
                <c:pt idx="772">
                  <c:v>992.22</c:v>
                </c:pt>
                <c:pt idx="773">
                  <c:v>994.77</c:v>
                </c:pt>
                <c:pt idx="774">
                  <c:v>995.39</c:v>
                </c:pt>
                <c:pt idx="775">
                  <c:v>996.6</c:v>
                </c:pt>
                <c:pt idx="776">
                  <c:v>998.56</c:v>
                </c:pt>
                <c:pt idx="777">
                  <c:v>999.56</c:v>
                </c:pt>
                <c:pt idx="778">
                  <c:v>1001.72</c:v>
                </c:pt>
                <c:pt idx="779">
                  <c:v>1004.35</c:v>
                </c:pt>
                <c:pt idx="780">
                  <c:v>1004.89</c:v>
                </c:pt>
                <c:pt idx="781">
                  <c:v>1005.95</c:v>
                </c:pt>
                <c:pt idx="782">
                  <c:v>1007.4</c:v>
                </c:pt>
                <c:pt idx="783">
                  <c:v>1008.03</c:v>
                </c:pt>
                <c:pt idx="784">
                  <c:v>1008.69</c:v>
                </c:pt>
                <c:pt idx="785">
                  <c:v>1011.06</c:v>
                </c:pt>
                <c:pt idx="786">
                  <c:v>1012.25</c:v>
                </c:pt>
                <c:pt idx="787">
                  <c:v>1014.1</c:v>
                </c:pt>
                <c:pt idx="788">
                  <c:v>1015.81</c:v>
                </c:pt>
                <c:pt idx="789">
                  <c:v>1017.13</c:v>
                </c:pt>
                <c:pt idx="790">
                  <c:v>1019.36</c:v>
                </c:pt>
                <c:pt idx="791">
                  <c:v>1020.16</c:v>
                </c:pt>
                <c:pt idx="792">
                  <c:v>1022.92</c:v>
                </c:pt>
                <c:pt idx="793">
                  <c:v>1023.19</c:v>
                </c:pt>
                <c:pt idx="794">
                  <c:v>1024.77</c:v>
                </c:pt>
                <c:pt idx="795">
                  <c:v>1026.23</c:v>
                </c:pt>
                <c:pt idx="796">
                  <c:v>1026.48</c:v>
                </c:pt>
                <c:pt idx="797">
                  <c:v>1029.26</c:v>
                </c:pt>
                <c:pt idx="798">
                  <c:v>1030.03</c:v>
                </c:pt>
                <c:pt idx="799">
                  <c:v>1032.29</c:v>
                </c:pt>
                <c:pt idx="800">
                  <c:v>1033.5899999999999</c:v>
                </c:pt>
                <c:pt idx="801">
                  <c:v>1035.32</c:v>
                </c:pt>
                <c:pt idx="802">
                  <c:v>1037.1500000000001</c:v>
                </c:pt>
                <c:pt idx="803">
                  <c:v>1038.3599999999999</c:v>
                </c:pt>
                <c:pt idx="804">
                  <c:v>1040.7</c:v>
                </c:pt>
                <c:pt idx="805">
                  <c:v>1041.3900000000001</c:v>
                </c:pt>
                <c:pt idx="806">
                  <c:v>1044.26</c:v>
                </c:pt>
                <c:pt idx="807">
                  <c:v>1044.42</c:v>
                </c:pt>
                <c:pt idx="808">
                  <c:v>1045.3499999999999</c:v>
                </c:pt>
                <c:pt idx="809">
                  <c:v>1047.45</c:v>
                </c:pt>
                <c:pt idx="810">
                  <c:v>1047.82</c:v>
                </c:pt>
                <c:pt idx="811">
                  <c:v>1048.0899999999999</c:v>
                </c:pt>
                <c:pt idx="812">
                  <c:v>1050.6600000000001</c:v>
                </c:pt>
                <c:pt idx="813">
                  <c:v>1053.32</c:v>
                </c:pt>
                <c:pt idx="814">
                  <c:v>1053.92</c:v>
                </c:pt>
                <c:pt idx="815">
                  <c:v>1054.74</c:v>
                </c:pt>
                <c:pt idx="816">
                  <c:v>1056.46</c:v>
                </c:pt>
                <c:pt idx="817">
                  <c:v>1057.18</c:v>
                </c:pt>
                <c:pt idx="818">
                  <c:v>1058.74</c:v>
                </c:pt>
                <c:pt idx="819">
                  <c:v>1060.44</c:v>
                </c:pt>
                <c:pt idx="820">
                  <c:v>1061.03</c:v>
                </c:pt>
                <c:pt idx="821">
                  <c:v>1062.42</c:v>
                </c:pt>
                <c:pt idx="822">
                  <c:v>1063.7</c:v>
                </c:pt>
                <c:pt idx="823">
                  <c:v>1064.6400000000001</c:v>
                </c:pt>
                <c:pt idx="824">
                  <c:v>1066.96</c:v>
                </c:pt>
                <c:pt idx="825">
                  <c:v>1068.0899999999999</c:v>
                </c:pt>
                <c:pt idx="826">
                  <c:v>1070</c:v>
                </c:pt>
                <c:pt idx="827">
                  <c:v>1070.17</c:v>
                </c:pt>
                <c:pt idx="828">
                  <c:v>1070.47</c:v>
                </c:pt>
                <c:pt idx="829">
                  <c:v>1073.3399999999999</c:v>
                </c:pt>
                <c:pt idx="830">
                  <c:v>1074.9000000000001</c:v>
                </c:pt>
                <c:pt idx="831">
                  <c:v>1076.52</c:v>
                </c:pt>
                <c:pt idx="832">
                  <c:v>1079.53</c:v>
                </c:pt>
                <c:pt idx="833">
                  <c:v>1079.7</c:v>
                </c:pt>
                <c:pt idx="834">
                  <c:v>1079.79</c:v>
                </c:pt>
                <c:pt idx="835">
                  <c:v>1082.8800000000001</c:v>
                </c:pt>
                <c:pt idx="836">
                  <c:v>1083.07</c:v>
                </c:pt>
                <c:pt idx="837">
                  <c:v>1084.25</c:v>
                </c:pt>
                <c:pt idx="838">
                  <c:v>1085.92</c:v>
                </c:pt>
                <c:pt idx="839">
                  <c:v>1087.83</c:v>
                </c:pt>
                <c:pt idx="840">
                  <c:v>1088.96</c:v>
                </c:pt>
                <c:pt idx="841">
                  <c:v>1091.42</c:v>
                </c:pt>
                <c:pt idx="842">
                  <c:v>1091.99</c:v>
                </c:pt>
                <c:pt idx="843">
                  <c:v>1095</c:v>
                </c:pt>
                <c:pt idx="844">
                  <c:v>1095.03</c:v>
                </c:pt>
                <c:pt idx="845">
                  <c:v>1095.21</c:v>
                </c:pt>
                <c:pt idx="846">
                  <c:v>1098.06</c:v>
                </c:pt>
                <c:pt idx="847">
                  <c:v>1098.58</c:v>
                </c:pt>
                <c:pt idx="848">
                  <c:v>1098.6199999999999</c:v>
                </c:pt>
                <c:pt idx="849">
                  <c:v>1099.78</c:v>
                </c:pt>
                <c:pt idx="850">
                  <c:v>1100.83</c:v>
                </c:pt>
                <c:pt idx="851">
                  <c:v>1101.3499999999999</c:v>
                </c:pt>
                <c:pt idx="852">
                  <c:v>1103.07</c:v>
                </c:pt>
                <c:pt idx="853">
                  <c:v>1104.7</c:v>
                </c:pt>
                <c:pt idx="854">
                  <c:v>1105.31</c:v>
                </c:pt>
                <c:pt idx="855">
                  <c:v>1106.54</c:v>
                </c:pt>
                <c:pt idx="856">
                  <c:v>1107.55</c:v>
                </c:pt>
                <c:pt idx="857">
                  <c:v>1108.05</c:v>
                </c:pt>
                <c:pt idx="858">
                  <c:v>1109.79</c:v>
                </c:pt>
                <c:pt idx="859">
                  <c:v>1111.4000000000001</c:v>
                </c:pt>
                <c:pt idx="860">
                  <c:v>1112.03</c:v>
                </c:pt>
                <c:pt idx="861">
                  <c:v>1113.3</c:v>
                </c:pt>
                <c:pt idx="862">
                  <c:v>1114.27</c:v>
                </c:pt>
                <c:pt idx="863">
                  <c:v>1114.75</c:v>
                </c:pt>
                <c:pt idx="864">
                  <c:v>1116.51</c:v>
                </c:pt>
                <c:pt idx="865">
                  <c:v>1118.0899999999999</c:v>
                </c:pt>
                <c:pt idx="866">
                  <c:v>1118.74</c:v>
                </c:pt>
                <c:pt idx="867">
                  <c:v>1119.6199999999999</c:v>
                </c:pt>
                <c:pt idx="868">
                  <c:v>1120.1400000000001</c:v>
                </c:pt>
                <c:pt idx="869">
                  <c:v>1121.3800000000001</c:v>
                </c:pt>
                <c:pt idx="870">
                  <c:v>1122.24</c:v>
                </c:pt>
                <c:pt idx="871">
                  <c:v>1124.6199999999999</c:v>
                </c:pt>
                <c:pt idx="872">
                  <c:v>1127.71</c:v>
                </c:pt>
                <c:pt idx="873">
                  <c:v>1127.8599999999999</c:v>
                </c:pt>
                <c:pt idx="874">
                  <c:v>1128.08</c:v>
                </c:pt>
                <c:pt idx="875">
                  <c:v>1130.23</c:v>
                </c:pt>
                <c:pt idx="876">
                  <c:v>1131.0999999999999</c:v>
                </c:pt>
                <c:pt idx="877">
                  <c:v>1132.53</c:v>
                </c:pt>
                <c:pt idx="878">
                  <c:v>1134.3399999999999</c:v>
                </c:pt>
                <c:pt idx="879">
                  <c:v>1134.83</c:v>
                </c:pt>
                <c:pt idx="880">
                  <c:v>1136.03</c:v>
                </c:pt>
                <c:pt idx="881">
                  <c:v>1137.1300000000001</c:v>
                </c:pt>
                <c:pt idx="882">
                  <c:v>1137.58</c:v>
                </c:pt>
                <c:pt idx="883">
                  <c:v>1139.43</c:v>
                </c:pt>
                <c:pt idx="884">
                  <c:v>1140.82</c:v>
                </c:pt>
                <c:pt idx="885">
                  <c:v>1141.73</c:v>
                </c:pt>
                <c:pt idx="886">
                  <c:v>1143.97</c:v>
                </c:pt>
                <c:pt idx="887">
                  <c:v>1144.04</c:v>
                </c:pt>
                <c:pt idx="888">
                  <c:v>1144.06</c:v>
                </c:pt>
                <c:pt idx="889">
                  <c:v>1146.3399999999999</c:v>
                </c:pt>
                <c:pt idx="890">
                  <c:v>1146.7</c:v>
                </c:pt>
                <c:pt idx="891">
                  <c:v>1147.31</c:v>
                </c:pt>
                <c:pt idx="892">
                  <c:v>1148.6199999999999</c:v>
                </c:pt>
                <c:pt idx="893">
                  <c:v>1150.58</c:v>
                </c:pt>
                <c:pt idx="894">
                  <c:v>1150.9000000000001</c:v>
                </c:pt>
                <c:pt idx="895">
                  <c:v>1151.6199999999999</c:v>
                </c:pt>
                <c:pt idx="896">
                  <c:v>1153.18</c:v>
                </c:pt>
                <c:pt idx="897">
                  <c:v>1153.8499999999999</c:v>
                </c:pt>
                <c:pt idx="898">
                  <c:v>1155.45</c:v>
                </c:pt>
                <c:pt idx="899">
                  <c:v>1157.1300000000001</c:v>
                </c:pt>
                <c:pt idx="900">
                  <c:v>1157.73</c:v>
                </c:pt>
                <c:pt idx="901">
                  <c:v>1159.1099999999999</c:v>
                </c:pt>
                <c:pt idx="902">
                  <c:v>1160.01</c:v>
                </c:pt>
                <c:pt idx="903">
                  <c:v>1160.4000000000001</c:v>
                </c:pt>
                <c:pt idx="904">
                  <c:v>1162.29</c:v>
                </c:pt>
                <c:pt idx="905">
                  <c:v>1163.68</c:v>
                </c:pt>
                <c:pt idx="906">
                  <c:v>1164.57</c:v>
                </c:pt>
                <c:pt idx="907">
                  <c:v>1166.6099999999999</c:v>
                </c:pt>
                <c:pt idx="908">
                  <c:v>1166.8499999999999</c:v>
                </c:pt>
                <c:pt idx="909">
                  <c:v>1166.95</c:v>
                </c:pt>
                <c:pt idx="910">
                  <c:v>1169.1199999999999</c:v>
                </c:pt>
                <c:pt idx="911">
                  <c:v>1170.22</c:v>
                </c:pt>
                <c:pt idx="912">
                  <c:v>1170.8699999999999</c:v>
                </c:pt>
                <c:pt idx="913">
                  <c:v>1171.49</c:v>
                </c:pt>
                <c:pt idx="914">
                  <c:v>1173.3</c:v>
                </c:pt>
                <c:pt idx="915">
                  <c:v>1174.1600000000001</c:v>
                </c:pt>
                <c:pt idx="916">
                  <c:v>1176.33</c:v>
                </c:pt>
                <c:pt idx="917">
                  <c:v>1176.83</c:v>
                </c:pt>
                <c:pt idx="918">
                  <c:v>1179.3499999999999</c:v>
                </c:pt>
                <c:pt idx="919">
                  <c:v>1179.49</c:v>
                </c:pt>
                <c:pt idx="920">
                  <c:v>1180.5</c:v>
                </c:pt>
                <c:pt idx="921">
                  <c:v>1182.1600000000001</c:v>
                </c:pt>
                <c:pt idx="922">
                  <c:v>1182.3800000000001</c:v>
                </c:pt>
                <c:pt idx="923">
                  <c:v>1184.82</c:v>
                </c:pt>
                <c:pt idx="924">
                  <c:v>1185.4100000000001</c:v>
                </c:pt>
                <c:pt idx="925">
                  <c:v>1187.49</c:v>
                </c:pt>
                <c:pt idx="926">
                  <c:v>1188.44</c:v>
                </c:pt>
                <c:pt idx="927">
                  <c:v>1190.1600000000001</c:v>
                </c:pt>
                <c:pt idx="928">
                  <c:v>1191.46</c:v>
                </c:pt>
                <c:pt idx="929">
                  <c:v>1191.81</c:v>
                </c:pt>
                <c:pt idx="930">
                  <c:v>1192.8699999999999</c:v>
                </c:pt>
                <c:pt idx="931">
                  <c:v>1194.48</c:v>
                </c:pt>
                <c:pt idx="932">
                  <c:v>1195.6600000000001</c:v>
                </c:pt>
                <c:pt idx="933">
                  <c:v>1197.48</c:v>
                </c:pt>
                <c:pt idx="934">
                  <c:v>1198.45</c:v>
                </c:pt>
                <c:pt idx="935">
                  <c:v>1200.49</c:v>
                </c:pt>
                <c:pt idx="936">
                  <c:v>1201.24</c:v>
                </c:pt>
                <c:pt idx="937">
                  <c:v>1203.5</c:v>
                </c:pt>
                <c:pt idx="938">
                  <c:v>1204.03</c:v>
                </c:pt>
                <c:pt idx="939">
                  <c:v>1206.51</c:v>
                </c:pt>
                <c:pt idx="940">
                  <c:v>1206.82</c:v>
                </c:pt>
                <c:pt idx="941">
                  <c:v>1209.52</c:v>
                </c:pt>
                <c:pt idx="942">
                  <c:v>1209.6099999999999</c:v>
                </c:pt>
                <c:pt idx="943">
                  <c:v>1210.71</c:v>
                </c:pt>
                <c:pt idx="944">
                  <c:v>1210.72</c:v>
                </c:pt>
                <c:pt idx="945">
                  <c:v>1212.23</c:v>
                </c:pt>
                <c:pt idx="946">
                  <c:v>1212.57</c:v>
                </c:pt>
                <c:pt idx="947">
                  <c:v>1214.74</c:v>
                </c:pt>
                <c:pt idx="948">
                  <c:v>1215.6500000000001</c:v>
                </c:pt>
                <c:pt idx="949">
                  <c:v>1217.25</c:v>
                </c:pt>
                <c:pt idx="950">
                  <c:v>1218.72</c:v>
                </c:pt>
                <c:pt idx="951">
                  <c:v>1219.76</c:v>
                </c:pt>
                <c:pt idx="952">
                  <c:v>1221.8</c:v>
                </c:pt>
                <c:pt idx="953">
                  <c:v>1222.22</c:v>
                </c:pt>
                <c:pt idx="954">
                  <c:v>1222.26</c:v>
                </c:pt>
                <c:pt idx="955">
                  <c:v>1223.08</c:v>
                </c:pt>
                <c:pt idx="956">
                  <c:v>1224.43</c:v>
                </c:pt>
                <c:pt idx="957">
                  <c:v>1225.3</c:v>
                </c:pt>
                <c:pt idx="958">
                  <c:v>1226.5999999999999</c:v>
                </c:pt>
                <c:pt idx="959">
                  <c:v>1228.6199999999999</c:v>
                </c:pt>
                <c:pt idx="960">
                  <c:v>1228.8699999999999</c:v>
                </c:pt>
                <c:pt idx="961">
                  <c:v>1229.31</c:v>
                </c:pt>
                <c:pt idx="962">
                  <c:v>1232.43</c:v>
                </c:pt>
                <c:pt idx="963">
                  <c:v>1234.1600000000001</c:v>
                </c:pt>
                <c:pt idx="964">
                  <c:v>1234.52</c:v>
                </c:pt>
                <c:pt idx="965">
                  <c:v>1235.53</c:v>
                </c:pt>
                <c:pt idx="966">
                  <c:v>1237.33</c:v>
                </c:pt>
                <c:pt idx="967">
                  <c:v>1238.3900000000001</c:v>
                </c:pt>
                <c:pt idx="968">
                  <c:v>1240.33</c:v>
                </c:pt>
                <c:pt idx="969">
                  <c:v>1241.4100000000001</c:v>
                </c:pt>
                <c:pt idx="970">
                  <c:v>1242.2</c:v>
                </c:pt>
                <c:pt idx="971">
                  <c:v>1243.46</c:v>
                </c:pt>
                <c:pt idx="972">
                  <c:v>1246.1600000000001</c:v>
                </c:pt>
                <c:pt idx="973">
                  <c:v>1246.6500000000001</c:v>
                </c:pt>
                <c:pt idx="974">
                  <c:v>1247.51</c:v>
                </c:pt>
                <c:pt idx="975">
                  <c:v>1249.8499999999999</c:v>
                </c:pt>
                <c:pt idx="976">
                  <c:v>1251.19</c:v>
                </c:pt>
                <c:pt idx="977">
                  <c:v>1253.04</c:v>
                </c:pt>
                <c:pt idx="978">
                  <c:v>1255.78</c:v>
                </c:pt>
                <c:pt idx="979">
                  <c:v>1256.23</c:v>
                </c:pt>
                <c:pt idx="980">
                  <c:v>1256.24</c:v>
                </c:pt>
                <c:pt idx="981">
                  <c:v>1256.24</c:v>
                </c:pt>
                <c:pt idx="982">
                  <c:v>1259.46</c:v>
                </c:pt>
                <c:pt idx="983">
                  <c:v>1261.54</c:v>
                </c:pt>
                <c:pt idx="984">
                  <c:v>1262.68</c:v>
                </c:pt>
                <c:pt idx="985">
                  <c:v>1264.45</c:v>
                </c:pt>
                <c:pt idx="986">
                  <c:v>1265.9100000000001</c:v>
                </c:pt>
                <c:pt idx="987">
                  <c:v>1266.8399999999999</c:v>
                </c:pt>
                <c:pt idx="988">
                  <c:v>1269.1300000000001</c:v>
                </c:pt>
                <c:pt idx="989">
                  <c:v>1272.1400000000001</c:v>
                </c:pt>
                <c:pt idx="990">
                  <c:v>1272.3499999999999</c:v>
                </c:pt>
                <c:pt idx="991">
                  <c:v>1272.44</c:v>
                </c:pt>
                <c:pt idx="992">
                  <c:v>1272.67</c:v>
                </c:pt>
                <c:pt idx="993">
                  <c:v>1273.93</c:v>
                </c:pt>
                <c:pt idx="994">
                  <c:v>1274.75</c:v>
                </c:pt>
                <c:pt idx="995">
                  <c:v>1275.5899999999999</c:v>
                </c:pt>
                <c:pt idx="996">
                  <c:v>1277.67</c:v>
                </c:pt>
                <c:pt idx="997">
                  <c:v>1278.8499999999999</c:v>
                </c:pt>
                <c:pt idx="998">
                  <c:v>1280.45</c:v>
                </c:pt>
                <c:pt idx="999">
                  <c:v>1282.0999999999999</c:v>
                </c:pt>
                <c:pt idx="1000">
                  <c:v>1283.9000000000001</c:v>
                </c:pt>
                <c:pt idx="1001">
                  <c:v>1284.82</c:v>
                </c:pt>
                <c:pt idx="1002">
                  <c:v>1285.3699999999999</c:v>
                </c:pt>
                <c:pt idx="1003">
                  <c:v>1286.47</c:v>
                </c:pt>
                <c:pt idx="1004">
                  <c:v>1288.69</c:v>
                </c:pt>
                <c:pt idx="1005">
                  <c:v>1288.72</c:v>
                </c:pt>
                <c:pt idx="1006">
                  <c:v>1288.79</c:v>
                </c:pt>
                <c:pt idx="1007">
                  <c:v>1290.98</c:v>
                </c:pt>
                <c:pt idx="1008">
                  <c:v>1292.01</c:v>
                </c:pt>
                <c:pt idx="1009">
                  <c:v>1293.23</c:v>
                </c:pt>
                <c:pt idx="1010">
                  <c:v>1293.72</c:v>
                </c:pt>
                <c:pt idx="1011">
                  <c:v>1294.82</c:v>
                </c:pt>
                <c:pt idx="1012">
                  <c:v>1295.3900000000001</c:v>
                </c:pt>
                <c:pt idx="1013">
                  <c:v>1296.1500000000001</c:v>
                </c:pt>
                <c:pt idx="1014">
                  <c:v>1297.54</c:v>
                </c:pt>
                <c:pt idx="1015">
                  <c:v>1298.57</c:v>
                </c:pt>
                <c:pt idx="1016">
                  <c:v>1299.68</c:v>
                </c:pt>
                <c:pt idx="1017">
                  <c:v>1301.1500000000001</c:v>
                </c:pt>
                <c:pt idx="1018">
                  <c:v>1301.82</c:v>
                </c:pt>
                <c:pt idx="1019">
                  <c:v>1302.33</c:v>
                </c:pt>
                <c:pt idx="1020">
                  <c:v>1303.97</c:v>
                </c:pt>
                <c:pt idx="1021">
                  <c:v>1306.08</c:v>
                </c:pt>
                <c:pt idx="1022">
                  <c:v>1306.1099999999999</c:v>
                </c:pt>
                <c:pt idx="1023">
                  <c:v>1306.1500000000001</c:v>
                </c:pt>
                <c:pt idx="1024">
                  <c:v>1308.04</c:v>
                </c:pt>
                <c:pt idx="1025">
                  <c:v>1308.28</c:v>
                </c:pt>
                <c:pt idx="1026">
                  <c:v>1309.52</c:v>
                </c:pt>
                <c:pt idx="1027">
                  <c:v>1310.73</c:v>
                </c:pt>
                <c:pt idx="1028">
                  <c:v>1312.63</c:v>
                </c:pt>
                <c:pt idx="1029">
                  <c:v>1313.17</c:v>
                </c:pt>
                <c:pt idx="1030">
                  <c:v>1315.2</c:v>
                </c:pt>
                <c:pt idx="1031">
                  <c:v>1315.62</c:v>
                </c:pt>
                <c:pt idx="1032">
                  <c:v>1315.73</c:v>
                </c:pt>
                <c:pt idx="1033">
                  <c:v>1318.07</c:v>
                </c:pt>
                <c:pt idx="1034">
                  <c:v>1318.84</c:v>
                </c:pt>
                <c:pt idx="1035">
                  <c:v>1320.51</c:v>
                </c:pt>
                <c:pt idx="1036">
                  <c:v>1321.95</c:v>
                </c:pt>
                <c:pt idx="1037">
                  <c:v>1322.96</c:v>
                </c:pt>
                <c:pt idx="1038">
                  <c:v>1325.06</c:v>
                </c:pt>
                <c:pt idx="1039">
                  <c:v>1325.41</c:v>
                </c:pt>
                <c:pt idx="1040">
                  <c:v>1326.69</c:v>
                </c:pt>
                <c:pt idx="1041">
                  <c:v>1327.85</c:v>
                </c:pt>
                <c:pt idx="1042">
                  <c:v>1328.17</c:v>
                </c:pt>
                <c:pt idx="1043">
                  <c:v>1329.46</c:v>
                </c:pt>
                <c:pt idx="1044">
                  <c:v>1330.25</c:v>
                </c:pt>
                <c:pt idx="1045">
                  <c:v>1331.34</c:v>
                </c:pt>
                <c:pt idx="1046">
                  <c:v>1332.57</c:v>
                </c:pt>
                <c:pt idx="1047">
                  <c:v>1334.55</c:v>
                </c:pt>
                <c:pt idx="1048">
                  <c:v>1334.89</c:v>
                </c:pt>
                <c:pt idx="1049">
                  <c:v>1335.77</c:v>
                </c:pt>
                <c:pt idx="1050">
                  <c:v>1337.77</c:v>
                </c:pt>
                <c:pt idx="1051">
                  <c:v>1339.04</c:v>
                </c:pt>
                <c:pt idx="1052">
                  <c:v>1340.99</c:v>
                </c:pt>
                <c:pt idx="1053">
                  <c:v>1344.08</c:v>
                </c:pt>
                <c:pt idx="1054">
                  <c:v>1344.17</c:v>
                </c:pt>
                <c:pt idx="1055">
                  <c:v>1344.2</c:v>
                </c:pt>
                <c:pt idx="1056">
                  <c:v>1346.49</c:v>
                </c:pt>
                <c:pt idx="1057">
                  <c:v>1347.42</c:v>
                </c:pt>
                <c:pt idx="1058">
                  <c:v>1348.61</c:v>
                </c:pt>
                <c:pt idx="1059">
                  <c:v>1348.8</c:v>
                </c:pt>
                <c:pt idx="1060">
                  <c:v>1350.23</c:v>
                </c:pt>
                <c:pt idx="1061">
                  <c:v>1350.97</c:v>
                </c:pt>
                <c:pt idx="1062">
                  <c:v>1352.11</c:v>
                </c:pt>
                <c:pt idx="1063">
                  <c:v>1353.14</c:v>
                </c:pt>
                <c:pt idx="1064">
                  <c:v>1353.8</c:v>
                </c:pt>
                <c:pt idx="1065">
                  <c:v>1355.31</c:v>
                </c:pt>
                <c:pt idx="1066">
                  <c:v>1357.36</c:v>
                </c:pt>
                <c:pt idx="1067">
                  <c:v>1357.67</c:v>
                </c:pt>
                <c:pt idx="1068">
                  <c:v>1359.95</c:v>
                </c:pt>
                <c:pt idx="1069">
                  <c:v>1360.92</c:v>
                </c:pt>
                <c:pt idx="1070">
                  <c:v>1361.82</c:v>
                </c:pt>
                <c:pt idx="1071">
                  <c:v>1363.24</c:v>
                </c:pt>
                <c:pt idx="1072">
                  <c:v>1364</c:v>
                </c:pt>
                <c:pt idx="1073">
                  <c:v>1364.48</c:v>
                </c:pt>
                <c:pt idx="1074">
                  <c:v>1366.17</c:v>
                </c:pt>
                <c:pt idx="1075">
                  <c:v>1368.04</c:v>
                </c:pt>
                <c:pt idx="1076">
                  <c:v>1368.34</c:v>
                </c:pt>
                <c:pt idx="1077">
                  <c:v>1368.81</c:v>
                </c:pt>
                <c:pt idx="1078">
                  <c:v>1370.51</c:v>
                </c:pt>
                <c:pt idx="1079">
                  <c:v>1371.6</c:v>
                </c:pt>
                <c:pt idx="1080">
                  <c:v>1372.69</c:v>
                </c:pt>
                <c:pt idx="1081">
                  <c:v>1374.38</c:v>
                </c:pt>
                <c:pt idx="1082">
                  <c:v>1374.86</c:v>
                </c:pt>
                <c:pt idx="1083">
                  <c:v>1375.16</c:v>
                </c:pt>
                <c:pt idx="1084">
                  <c:v>1377.03</c:v>
                </c:pt>
                <c:pt idx="1085">
                  <c:v>1378.72</c:v>
                </c:pt>
                <c:pt idx="1086">
                  <c:v>1379.2</c:v>
                </c:pt>
                <c:pt idx="1087">
                  <c:v>1379.95</c:v>
                </c:pt>
                <c:pt idx="1088">
                  <c:v>1381.37</c:v>
                </c:pt>
                <c:pt idx="1089">
                  <c:v>1382.28</c:v>
                </c:pt>
                <c:pt idx="1090">
                  <c:v>1383.55</c:v>
                </c:pt>
                <c:pt idx="1091">
                  <c:v>1385.52</c:v>
                </c:pt>
                <c:pt idx="1092">
                  <c:v>1385.72</c:v>
                </c:pt>
                <c:pt idx="1093">
                  <c:v>1385.84</c:v>
                </c:pt>
                <c:pt idx="1094">
                  <c:v>1386.96</c:v>
                </c:pt>
                <c:pt idx="1095">
                  <c:v>1387.88</c:v>
                </c:pt>
                <c:pt idx="1096">
                  <c:v>1389.65</c:v>
                </c:pt>
                <c:pt idx="1097">
                  <c:v>1390.04</c:v>
                </c:pt>
                <c:pt idx="1098">
                  <c:v>1390.61</c:v>
                </c:pt>
                <c:pt idx="1099">
                  <c:v>1393.29</c:v>
                </c:pt>
                <c:pt idx="1100">
                  <c:v>1395.93</c:v>
                </c:pt>
                <c:pt idx="1101">
                  <c:v>1396.52</c:v>
                </c:pt>
                <c:pt idx="1102">
                  <c:v>1396.92</c:v>
                </c:pt>
                <c:pt idx="1103">
                  <c:v>1398.68</c:v>
                </c:pt>
                <c:pt idx="1104">
                  <c:v>1400.56</c:v>
                </c:pt>
                <c:pt idx="1105">
                  <c:v>1400.83</c:v>
                </c:pt>
                <c:pt idx="1106">
                  <c:v>1401.24</c:v>
                </c:pt>
                <c:pt idx="1107">
                  <c:v>1402.99</c:v>
                </c:pt>
                <c:pt idx="1108">
                  <c:v>1404.19</c:v>
                </c:pt>
                <c:pt idx="1109">
                  <c:v>1405.15</c:v>
                </c:pt>
                <c:pt idx="1110">
                  <c:v>1406.56</c:v>
                </c:pt>
                <c:pt idx="1111">
                  <c:v>1407.31</c:v>
                </c:pt>
                <c:pt idx="1112">
                  <c:v>1407.83</c:v>
                </c:pt>
                <c:pt idx="1113">
                  <c:v>1409.35</c:v>
                </c:pt>
                <c:pt idx="1114">
                  <c:v>1409.49</c:v>
                </c:pt>
                <c:pt idx="1115">
                  <c:v>1411.12</c:v>
                </c:pt>
                <c:pt idx="1116">
                  <c:v>1412.05</c:v>
                </c:pt>
                <c:pt idx="1117">
                  <c:v>1414.18</c:v>
                </c:pt>
                <c:pt idx="1118">
                  <c:v>1414.61</c:v>
                </c:pt>
                <c:pt idx="1119">
                  <c:v>1416.88</c:v>
                </c:pt>
                <c:pt idx="1120">
                  <c:v>1417.23</c:v>
                </c:pt>
                <c:pt idx="1121">
                  <c:v>1417.32</c:v>
                </c:pt>
                <c:pt idx="1122">
                  <c:v>1420.29</c:v>
                </c:pt>
                <c:pt idx="1123">
                  <c:v>1421.1</c:v>
                </c:pt>
                <c:pt idx="1124">
                  <c:v>1421.26</c:v>
                </c:pt>
                <c:pt idx="1125">
                  <c:v>1423.39</c:v>
                </c:pt>
                <c:pt idx="1126">
                  <c:v>1425.51</c:v>
                </c:pt>
                <c:pt idx="1127">
                  <c:v>1426.52</c:v>
                </c:pt>
                <c:pt idx="1128">
                  <c:v>1428.95</c:v>
                </c:pt>
                <c:pt idx="1129">
                  <c:v>1429.49</c:v>
                </c:pt>
                <c:pt idx="1130">
                  <c:v>1429.65</c:v>
                </c:pt>
                <c:pt idx="1131">
                  <c:v>1431.9</c:v>
                </c:pt>
                <c:pt idx="1132">
                  <c:v>1432.77</c:v>
                </c:pt>
                <c:pt idx="1133">
                  <c:v>1434.32</c:v>
                </c:pt>
                <c:pt idx="1134">
                  <c:v>1435.9</c:v>
                </c:pt>
                <c:pt idx="1135">
                  <c:v>1436.74</c:v>
                </c:pt>
                <c:pt idx="1136">
                  <c:v>1437.88</c:v>
                </c:pt>
                <c:pt idx="1137">
                  <c:v>1439.01</c:v>
                </c:pt>
                <c:pt idx="1138">
                  <c:v>1440.02</c:v>
                </c:pt>
                <c:pt idx="1139">
                  <c:v>1442.1</c:v>
                </c:pt>
                <c:pt idx="1140">
                  <c:v>1444.08</c:v>
                </c:pt>
                <c:pt idx="1141">
                  <c:v>1445.18</c:v>
                </c:pt>
                <c:pt idx="1142">
                  <c:v>1448.14</c:v>
                </c:pt>
                <c:pt idx="1143">
                  <c:v>1448.24</c:v>
                </c:pt>
                <c:pt idx="1144">
                  <c:v>1448.34</c:v>
                </c:pt>
                <c:pt idx="1145">
                  <c:v>1448.35</c:v>
                </c:pt>
                <c:pt idx="1146">
                  <c:v>1450.75</c:v>
                </c:pt>
                <c:pt idx="1147">
                  <c:v>1451.48</c:v>
                </c:pt>
                <c:pt idx="1148">
                  <c:v>1452.87</c:v>
                </c:pt>
                <c:pt idx="1149">
                  <c:v>1454.62</c:v>
                </c:pt>
                <c:pt idx="1150">
                  <c:v>1457.39</c:v>
                </c:pt>
                <c:pt idx="1151">
                  <c:v>1457.76</c:v>
                </c:pt>
                <c:pt idx="1152">
                  <c:v>1458.37</c:v>
                </c:pt>
                <c:pt idx="1153">
                  <c:v>1458.83</c:v>
                </c:pt>
                <c:pt idx="1154">
                  <c:v>1460.81</c:v>
                </c:pt>
                <c:pt idx="1155">
                  <c:v>1463.22</c:v>
                </c:pt>
                <c:pt idx="1156">
                  <c:v>1463.84</c:v>
                </c:pt>
                <c:pt idx="1157">
                  <c:v>1464.65</c:v>
                </c:pt>
                <c:pt idx="1158">
                  <c:v>1466.87</c:v>
                </c:pt>
                <c:pt idx="1159">
                  <c:v>1468.17</c:v>
                </c:pt>
                <c:pt idx="1160">
                  <c:v>1468.92</c:v>
                </c:pt>
                <c:pt idx="1161">
                  <c:v>1470.03</c:v>
                </c:pt>
                <c:pt idx="1162">
                  <c:v>1472.19</c:v>
                </c:pt>
                <c:pt idx="1163">
                  <c:v>1473.47</c:v>
                </c:pt>
                <c:pt idx="1164">
                  <c:v>1475.12</c:v>
                </c:pt>
                <c:pt idx="1165">
                  <c:v>1476.91</c:v>
                </c:pt>
                <c:pt idx="1166">
                  <c:v>1478.31</c:v>
                </c:pt>
                <c:pt idx="1167">
                  <c:v>1478.75</c:v>
                </c:pt>
                <c:pt idx="1168">
                  <c:v>1480.93</c:v>
                </c:pt>
                <c:pt idx="1169">
                  <c:v>1482.37</c:v>
                </c:pt>
                <c:pt idx="1170">
                  <c:v>1485.61</c:v>
                </c:pt>
                <c:pt idx="1171">
                  <c:v>1486.28</c:v>
                </c:pt>
                <c:pt idx="1172">
                  <c:v>1489.72</c:v>
                </c:pt>
                <c:pt idx="1173">
                  <c:v>1490.19</c:v>
                </c:pt>
                <c:pt idx="1174">
                  <c:v>1490.29</c:v>
                </c:pt>
                <c:pt idx="1175">
                  <c:v>1494.1</c:v>
                </c:pt>
                <c:pt idx="1176">
                  <c:v>1494.96</c:v>
                </c:pt>
                <c:pt idx="1177">
                  <c:v>1496.63</c:v>
                </c:pt>
                <c:pt idx="1178">
                  <c:v>1497.31</c:v>
                </c:pt>
                <c:pt idx="1179">
                  <c:v>1497.85</c:v>
                </c:pt>
                <c:pt idx="1180">
                  <c:v>1499.19</c:v>
                </c:pt>
                <c:pt idx="1181">
                  <c:v>1500.86</c:v>
                </c:pt>
                <c:pt idx="1182">
                  <c:v>1501.97</c:v>
                </c:pt>
                <c:pt idx="1183">
                  <c:v>1503.87</c:v>
                </c:pt>
                <c:pt idx="1184">
                  <c:v>1504.74</c:v>
                </c:pt>
                <c:pt idx="1185">
                  <c:v>1506.89</c:v>
                </c:pt>
                <c:pt idx="1186">
                  <c:v>1507.51</c:v>
                </c:pt>
                <c:pt idx="1187">
                  <c:v>1507.99</c:v>
                </c:pt>
                <c:pt idx="1188">
                  <c:v>1510</c:v>
                </c:pt>
                <c:pt idx="1189">
                  <c:v>1512</c:v>
                </c:pt>
                <c:pt idx="1190">
                  <c:v>1513.17</c:v>
                </c:pt>
                <c:pt idx="1191">
                  <c:v>1515.4</c:v>
                </c:pt>
                <c:pt idx="1192">
                  <c:v>1516.1</c:v>
                </c:pt>
                <c:pt idx="1193">
                  <c:v>1516.35</c:v>
                </c:pt>
                <c:pt idx="1194">
                  <c:v>1518.46</c:v>
                </c:pt>
                <c:pt idx="1195">
                  <c:v>1518.66</c:v>
                </c:pt>
                <c:pt idx="1196">
                  <c:v>1519.48</c:v>
                </c:pt>
                <c:pt idx="1197">
                  <c:v>1521.17</c:v>
                </c:pt>
                <c:pt idx="1198">
                  <c:v>1522.49</c:v>
                </c:pt>
                <c:pt idx="1199">
                  <c:v>1523.92</c:v>
                </c:pt>
                <c:pt idx="1200">
                  <c:v>1525.51</c:v>
                </c:pt>
                <c:pt idx="1201">
                  <c:v>1526.66</c:v>
                </c:pt>
                <c:pt idx="1202">
                  <c:v>1528.52</c:v>
                </c:pt>
                <c:pt idx="1203">
                  <c:v>1529.4</c:v>
                </c:pt>
                <c:pt idx="1204">
                  <c:v>1531.54</c:v>
                </c:pt>
                <c:pt idx="1205">
                  <c:v>1532.14</c:v>
                </c:pt>
                <c:pt idx="1206">
                  <c:v>1534.55</c:v>
                </c:pt>
                <c:pt idx="1207">
                  <c:v>1534.89</c:v>
                </c:pt>
                <c:pt idx="1208">
                  <c:v>1537.57</c:v>
                </c:pt>
                <c:pt idx="1209">
                  <c:v>1537.63</c:v>
                </c:pt>
                <c:pt idx="1210">
                  <c:v>1537.72</c:v>
                </c:pt>
                <c:pt idx="1211">
                  <c:v>1540.63</c:v>
                </c:pt>
                <c:pt idx="1212">
                  <c:v>1541.46</c:v>
                </c:pt>
                <c:pt idx="1213">
                  <c:v>1543.69</c:v>
                </c:pt>
                <c:pt idx="1214">
                  <c:v>1545.32</c:v>
                </c:pt>
                <c:pt idx="1215">
                  <c:v>1546.76</c:v>
                </c:pt>
                <c:pt idx="1216">
                  <c:v>1549.19</c:v>
                </c:pt>
                <c:pt idx="1217">
                  <c:v>1549.82</c:v>
                </c:pt>
                <c:pt idx="1218">
                  <c:v>1552.22</c:v>
                </c:pt>
                <c:pt idx="1219">
                  <c:v>1552.77</c:v>
                </c:pt>
                <c:pt idx="1220">
                  <c:v>1552.88</c:v>
                </c:pt>
                <c:pt idx="1221">
                  <c:v>1555.31</c:v>
                </c:pt>
                <c:pt idx="1222">
                  <c:v>1555.95</c:v>
                </c:pt>
                <c:pt idx="1223">
                  <c:v>1557.84</c:v>
                </c:pt>
                <c:pt idx="1224">
                  <c:v>1559.01</c:v>
                </c:pt>
                <c:pt idx="1225">
                  <c:v>1560.38</c:v>
                </c:pt>
                <c:pt idx="1226">
                  <c:v>1562.08</c:v>
                </c:pt>
                <c:pt idx="1227">
                  <c:v>1562.92</c:v>
                </c:pt>
                <c:pt idx="1228">
                  <c:v>1563.54</c:v>
                </c:pt>
                <c:pt idx="1229">
                  <c:v>1565.04</c:v>
                </c:pt>
                <c:pt idx="1230">
                  <c:v>1565.31</c:v>
                </c:pt>
                <c:pt idx="1231">
                  <c:v>1565.61</c:v>
                </c:pt>
                <c:pt idx="1232">
                  <c:v>1568.7</c:v>
                </c:pt>
                <c:pt idx="1233">
                  <c:v>1571.48</c:v>
                </c:pt>
                <c:pt idx="1234">
                  <c:v>1572.09</c:v>
                </c:pt>
                <c:pt idx="1235">
                  <c:v>1572.77</c:v>
                </c:pt>
                <c:pt idx="1236">
                  <c:v>1575.48</c:v>
                </c:pt>
                <c:pt idx="1237">
                  <c:v>1577.92</c:v>
                </c:pt>
                <c:pt idx="1238">
                  <c:v>1578.87</c:v>
                </c:pt>
                <c:pt idx="1239">
                  <c:v>1579.93</c:v>
                </c:pt>
                <c:pt idx="1240">
                  <c:v>1582.26</c:v>
                </c:pt>
                <c:pt idx="1241">
                  <c:v>1584.36</c:v>
                </c:pt>
                <c:pt idx="1242">
                  <c:v>1585.21</c:v>
                </c:pt>
                <c:pt idx="1243">
                  <c:v>1585.65</c:v>
                </c:pt>
                <c:pt idx="1244">
                  <c:v>1587.43</c:v>
                </c:pt>
                <c:pt idx="1245">
                  <c:v>1589.04</c:v>
                </c:pt>
                <c:pt idx="1246">
                  <c:v>1589.65</c:v>
                </c:pt>
                <c:pt idx="1247">
                  <c:v>1590.8</c:v>
                </c:pt>
                <c:pt idx="1248">
                  <c:v>1590.97</c:v>
                </c:pt>
                <c:pt idx="1249">
                  <c:v>1592.28</c:v>
                </c:pt>
                <c:pt idx="1250">
                  <c:v>1592.66</c:v>
                </c:pt>
                <c:pt idx="1251">
                  <c:v>1595.33</c:v>
                </c:pt>
                <c:pt idx="1252">
                  <c:v>1596.36</c:v>
                </c:pt>
                <c:pt idx="1253">
                  <c:v>1598.38</c:v>
                </c:pt>
                <c:pt idx="1254">
                  <c:v>1600.06</c:v>
                </c:pt>
                <c:pt idx="1255">
                  <c:v>1600.19</c:v>
                </c:pt>
                <c:pt idx="1256">
                  <c:v>1601.44</c:v>
                </c:pt>
                <c:pt idx="1257">
                  <c:v>1602.58</c:v>
                </c:pt>
                <c:pt idx="1258">
                  <c:v>1604.53</c:v>
                </c:pt>
                <c:pt idx="1259">
                  <c:v>1605.06</c:v>
                </c:pt>
                <c:pt idx="1260">
                  <c:v>1607.21</c:v>
                </c:pt>
                <c:pt idx="1261">
                  <c:v>1607.62</c:v>
                </c:pt>
                <c:pt idx="1262">
                  <c:v>1610.02</c:v>
                </c:pt>
                <c:pt idx="1263">
                  <c:v>1610.71</c:v>
                </c:pt>
                <c:pt idx="1264">
                  <c:v>1611.86</c:v>
                </c:pt>
                <c:pt idx="1265">
                  <c:v>1613.8</c:v>
                </c:pt>
                <c:pt idx="1266">
                  <c:v>1615.96</c:v>
                </c:pt>
                <c:pt idx="1267">
                  <c:v>1616.89</c:v>
                </c:pt>
                <c:pt idx="1268">
                  <c:v>1619.73</c:v>
                </c:pt>
                <c:pt idx="1269">
                  <c:v>1619.93</c:v>
                </c:pt>
                <c:pt idx="1270">
                  <c:v>1619.98</c:v>
                </c:pt>
                <c:pt idx="1271">
                  <c:v>1622.41</c:v>
                </c:pt>
                <c:pt idx="1272">
                  <c:v>1623.07</c:v>
                </c:pt>
                <c:pt idx="1273">
                  <c:v>1624.89</c:v>
                </c:pt>
                <c:pt idx="1274">
                  <c:v>1626.16</c:v>
                </c:pt>
                <c:pt idx="1275">
                  <c:v>1627.37</c:v>
                </c:pt>
                <c:pt idx="1276">
                  <c:v>1628.31</c:v>
                </c:pt>
                <c:pt idx="1277">
                  <c:v>1629.57</c:v>
                </c:pt>
                <c:pt idx="1278">
                  <c:v>1629.62</c:v>
                </c:pt>
                <c:pt idx="1279">
                  <c:v>1629.68</c:v>
                </c:pt>
                <c:pt idx="1280">
                  <c:v>1631.75</c:v>
                </c:pt>
                <c:pt idx="1281">
                  <c:v>1633.71</c:v>
                </c:pt>
                <c:pt idx="1282">
                  <c:v>1633.87</c:v>
                </c:pt>
                <c:pt idx="1283">
                  <c:v>1634.04</c:v>
                </c:pt>
                <c:pt idx="1284">
                  <c:v>1635.99</c:v>
                </c:pt>
                <c:pt idx="1285">
                  <c:v>1637.84</c:v>
                </c:pt>
                <c:pt idx="1286">
                  <c:v>1638.11</c:v>
                </c:pt>
                <c:pt idx="1287">
                  <c:v>1638.4</c:v>
                </c:pt>
                <c:pt idx="1288">
                  <c:v>1641.98</c:v>
                </c:pt>
                <c:pt idx="1289">
                  <c:v>1642.75</c:v>
                </c:pt>
                <c:pt idx="1290">
                  <c:v>1643.43</c:v>
                </c:pt>
                <c:pt idx="1291">
                  <c:v>1644.48</c:v>
                </c:pt>
                <c:pt idx="1292">
                  <c:v>1646.42</c:v>
                </c:pt>
                <c:pt idx="1293">
                  <c:v>1646.61</c:v>
                </c:pt>
                <c:pt idx="1294">
                  <c:v>1646.77</c:v>
                </c:pt>
                <c:pt idx="1295">
                  <c:v>1648.73</c:v>
                </c:pt>
                <c:pt idx="1296">
                  <c:v>1650.73</c:v>
                </c:pt>
                <c:pt idx="1297">
                  <c:v>1650.86</c:v>
                </c:pt>
                <c:pt idx="1298">
                  <c:v>1651.02</c:v>
                </c:pt>
                <c:pt idx="1299">
                  <c:v>1652.99</c:v>
                </c:pt>
                <c:pt idx="1300">
                  <c:v>1654.69</c:v>
                </c:pt>
                <c:pt idx="1301">
                  <c:v>1655.12</c:v>
                </c:pt>
                <c:pt idx="1302">
                  <c:v>1655.39</c:v>
                </c:pt>
                <c:pt idx="1303">
                  <c:v>1656.41</c:v>
                </c:pt>
                <c:pt idx="1304">
                  <c:v>1657.69</c:v>
                </c:pt>
                <c:pt idx="1305">
                  <c:v>1657.88</c:v>
                </c:pt>
                <c:pt idx="1306">
                  <c:v>1660.33</c:v>
                </c:pt>
                <c:pt idx="1307">
                  <c:v>1660.92</c:v>
                </c:pt>
                <c:pt idx="1308">
                  <c:v>1662.97</c:v>
                </c:pt>
                <c:pt idx="1309">
                  <c:v>1663.95</c:v>
                </c:pt>
                <c:pt idx="1310">
                  <c:v>1665.6</c:v>
                </c:pt>
                <c:pt idx="1311">
                  <c:v>1666.66</c:v>
                </c:pt>
                <c:pt idx="1312">
                  <c:v>1667.06</c:v>
                </c:pt>
                <c:pt idx="1313">
                  <c:v>1667.95</c:v>
                </c:pt>
                <c:pt idx="1314">
                  <c:v>1669.14</c:v>
                </c:pt>
                <c:pt idx="1315">
                  <c:v>1670.09</c:v>
                </c:pt>
                <c:pt idx="1316">
                  <c:v>1670.8</c:v>
                </c:pt>
                <c:pt idx="1317">
                  <c:v>1674.15</c:v>
                </c:pt>
                <c:pt idx="1318">
                  <c:v>1674.54</c:v>
                </c:pt>
                <c:pt idx="1319">
                  <c:v>1676.52</c:v>
                </c:pt>
                <c:pt idx="1320">
                  <c:v>1678.28</c:v>
                </c:pt>
                <c:pt idx="1321">
                  <c:v>1678.66</c:v>
                </c:pt>
                <c:pt idx="1322">
                  <c:v>1679.17</c:v>
                </c:pt>
                <c:pt idx="1323">
                  <c:v>1679.8</c:v>
                </c:pt>
                <c:pt idx="1324">
                  <c:v>1680.8</c:v>
                </c:pt>
                <c:pt idx="1325">
                  <c:v>1682.52</c:v>
                </c:pt>
                <c:pt idx="1326">
                  <c:v>1682.93</c:v>
                </c:pt>
                <c:pt idx="1327">
                  <c:v>1683.28</c:v>
                </c:pt>
                <c:pt idx="1328">
                  <c:v>1685.05</c:v>
                </c:pt>
                <c:pt idx="1329">
                  <c:v>1687.08</c:v>
                </c:pt>
                <c:pt idx="1330">
                  <c:v>1687.26</c:v>
                </c:pt>
                <c:pt idx="1331">
                  <c:v>1688.5</c:v>
                </c:pt>
                <c:pt idx="1332">
                  <c:v>1691.24</c:v>
                </c:pt>
                <c:pt idx="1333">
                  <c:v>1691.65</c:v>
                </c:pt>
                <c:pt idx="1334">
                  <c:v>1693.56</c:v>
                </c:pt>
                <c:pt idx="1335">
                  <c:v>1695.21</c:v>
                </c:pt>
                <c:pt idx="1336">
                  <c:v>1695.22</c:v>
                </c:pt>
                <c:pt idx="1337">
                  <c:v>1695.68</c:v>
                </c:pt>
                <c:pt idx="1338">
                  <c:v>1696.15</c:v>
                </c:pt>
                <c:pt idx="1339">
                  <c:v>1697.8</c:v>
                </c:pt>
                <c:pt idx="1340">
                  <c:v>1699.42</c:v>
                </c:pt>
                <c:pt idx="1341">
                  <c:v>1699.93</c:v>
                </c:pt>
                <c:pt idx="1342">
                  <c:v>1700.44</c:v>
                </c:pt>
                <c:pt idx="1343">
                  <c:v>1702.05</c:v>
                </c:pt>
                <c:pt idx="1344">
                  <c:v>1703.62</c:v>
                </c:pt>
                <c:pt idx="1345">
                  <c:v>1704.17</c:v>
                </c:pt>
                <c:pt idx="1346">
                  <c:v>1704.73</c:v>
                </c:pt>
                <c:pt idx="1347">
                  <c:v>1706.29</c:v>
                </c:pt>
                <c:pt idx="1348">
                  <c:v>1707.82</c:v>
                </c:pt>
                <c:pt idx="1349">
                  <c:v>1708.41</c:v>
                </c:pt>
                <c:pt idx="1350">
                  <c:v>1709.02</c:v>
                </c:pt>
                <c:pt idx="1351">
                  <c:v>1710.53</c:v>
                </c:pt>
                <c:pt idx="1352">
                  <c:v>1712.01</c:v>
                </c:pt>
                <c:pt idx="1353">
                  <c:v>1712.65</c:v>
                </c:pt>
                <c:pt idx="1354">
                  <c:v>1713.31</c:v>
                </c:pt>
                <c:pt idx="1355">
                  <c:v>1716.21</c:v>
                </c:pt>
                <c:pt idx="1356">
                  <c:v>1717.6</c:v>
                </c:pt>
                <c:pt idx="1357">
                  <c:v>1718.85</c:v>
                </c:pt>
                <c:pt idx="1358">
                  <c:v>1719.02</c:v>
                </c:pt>
                <c:pt idx="1359">
                  <c:v>1720.99</c:v>
                </c:pt>
                <c:pt idx="1360">
                  <c:v>1721.21</c:v>
                </c:pt>
                <c:pt idx="1361">
                  <c:v>1721.34</c:v>
                </c:pt>
                <c:pt idx="1362">
                  <c:v>1723.39</c:v>
                </c:pt>
                <c:pt idx="1363">
                  <c:v>1724.85</c:v>
                </c:pt>
                <c:pt idx="1364">
                  <c:v>1725.57</c:v>
                </c:pt>
                <c:pt idx="1365">
                  <c:v>1726.77</c:v>
                </c:pt>
                <c:pt idx="1366">
                  <c:v>1727.76</c:v>
                </c:pt>
                <c:pt idx="1367">
                  <c:v>1728.36</c:v>
                </c:pt>
                <c:pt idx="1368">
                  <c:v>1729.94</c:v>
                </c:pt>
                <c:pt idx="1369">
                  <c:v>1731.87</c:v>
                </c:pt>
                <c:pt idx="1370">
                  <c:v>1732.12</c:v>
                </c:pt>
                <c:pt idx="1371">
                  <c:v>1732.55</c:v>
                </c:pt>
                <c:pt idx="1372">
                  <c:v>1734.31</c:v>
                </c:pt>
                <c:pt idx="1373">
                  <c:v>1735.38</c:v>
                </c:pt>
                <c:pt idx="1374">
                  <c:v>1736.49</c:v>
                </c:pt>
                <c:pt idx="1375">
                  <c:v>1738.32</c:v>
                </c:pt>
                <c:pt idx="1376">
                  <c:v>1738.68</c:v>
                </c:pt>
                <c:pt idx="1377">
                  <c:v>1738.89</c:v>
                </c:pt>
                <c:pt idx="1378">
                  <c:v>1740.86</c:v>
                </c:pt>
                <c:pt idx="1379">
                  <c:v>1742.4</c:v>
                </c:pt>
                <c:pt idx="1380">
                  <c:v>1743.04</c:v>
                </c:pt>
                <c:pt idx="1381">
                  <c:v>1744.1</c:v>
                </c:pt>
                <c:pt idx="1382">
                  <c:v>1745.23</c:v>
                </c:pt>
                <c:pt idx="1383">
                  <c:v>1745.91</c:v>
                </c:pt>
                <c:pt idx="1384">
                  <c:v>1746.02</c:v>
                </c:pt>
                <c:pt idx="1385">
                  <c:v>1749.35</c:v>
                </c:pt>
                <c:pt idx="1386">
                  <c:v>1749.52</c:v>
                </c:pt>
                <c:pt idx="1387">
                  <c:v>1749.56</c:v>
                </c:pt>
                <c:pt idx="1388">
                  <c:v>1749.61</c:v>
                </c:pt>
                <c:pt idx="1389">
                  <c:v>1751.72</c:v>
                </c:pt>
                <c:pt idx="1390">
                  <c:v>1753.14</c:v>
                </c:pt>
                <c:pt idx="1391">
                  <c:v>1753.88</c:v>
                </c:pt>
                <c:pt idx="1392">
                  <c:v>1754.98</c:v>
                </c:pt>
                <c:pt idx="1393">
                  <c:v>1756.04</c:v>
                </c:pt>
                <c:pt idx="1394">
                  <c:v>1756.76</c:v>
                </c:pt>
                <c:pt idx="1395">
                  <c:v>1758.2</c:v>
                </c:pt>
                <c:pt idx="1396">
                  <c:v>1760.36</c:v>
                </c:pt>
                <c:pt idx="1397">
                  <c:v>1760.36</c:v>
                </c:pt>
                <c:pt idx="1398">
                  <c:v>1760.37</c:v>
                </c:pt>
                <c:pt idx="1399">
                  <c:v>1760.4</c:v>
                </c:pt>
                <c:pt idx="1400">
                  <c:v>1763.99</c:v>
                </c:pt>
                <c:pt idx="1401">
                  <c:v>1764.69</c:v>
                </c:pt>
                <c:pt idx="1402">
                  <c:v>1765.73</c:v>
                </c:pt>
                <c:pt idx="1403">
                  <c:v>1766.85</c:v>
                </c:pt>
                <c:pt idx="1404">
                  <c:v>1767.6</c:v>
                </c:pt>
                <c:pt idx="1405">
                  <c:v>1769.01</c:v>
                </c:pt>
                <c:pt idx="1406">
                  <c:v>1769.53</c:v>
                </c:pt>
                <c:pt idx="1407">
                  <c:v>1770.72</c:v>
                </c:pt>
                <c:pt idx="1408">
                  <c:v>1771.14</c:v>
                </c:pt>
                <c:pt idx="1409">
                  <c:v>1771.61</c:v>
                </c:pt>
                <c:pt idx="1410">
                  <c:v>1773.27</c:v>
                </c:pt>
                <c:pt idx="1411">
                  <c:v>1774.78</c:v>
                </c:pt>
                <c:pt idx="1412">
                  <c:v>1775.39</c:v>
                </c:pt>
                <c:pt idx="1413">
                  <c:v>1776.06</c:v>
                </c:pt>
                <c:pt idx="1414">
                  <c:v>1777.51</c:v>
                </c:pt>
                <c:pt idx="1415">
                  <c:v>1778.84</c:v>
                </c:pt>
                <c:pt idx="1416">
                  <c:v>1779.64</c:v>
                </c:pt>
                <c:pt idx="1417">
                  <c:v>1780.51</c:v>
                </c:pt>
                <c:pt idx="1418">
                  <c:v>1781.76</c:v>
                </c:pt>
                <c:pt idx="1419">
                  <c:v>1782.9</c:v>
                </c:pt>
                <c:pt idx="1420">
                  <c:v>1783.88</c:v>
                </c:pt>
                <c:pt idx="1421">
                  <c:v>1784.97</c:v>
                </c:pt>
                <c:pt idx="1422">
                  <c:v>1786.96</c:v>
                </c:pt>
                <c:pt idx="1423">
                  <c:v>1787.42</c:v>
                </c:pt>
                <c:pt idx="1424">
                  <c:v>1788.98</c:v>
                </c:pt>
                <c:pt idx="1425">
                  <c:v>1790.11</c:v>
                </c:pt>
                <c:pt idx="1426">
                  <c:v>1792.55</c:v>
                </c:pt>
                <c:pt idx="1427">
                  <c:v>1793.14</c:v>
                </c:pt>
                <c:pt idx="1428">
                  <c:v>1796.12</c:v>
                </c:pt>
                <c:pt idx="1429">
                  <c:v>1796.18</c:v>
                </c:pt>
                <c:pt idx="1430">
                  <c:v>1796.47</c:v>
                </c:pt>
                <c:pt idx="1431">
                  <c:v>1798.85</c:v>
                </c:pt>
                <c:pt idx="1432">
                  <c:v>1799.21</c:v>
                </c:pt>
                <c:pt idx="1433">
                  <c:v>1801.49</c:v>
                </c:pt>
                <c:pt idx="1434">
                  <c:v>1802.24</c:v>
                </c:pt>
                <c:pt idx="1435">
                  <c:v>1804.13</c:v>
                </c:pt>
                <c:pt idx="1436">
                  <c:v>1805.28</c:v>
                </c:pt>
                <c:pt idx="1437">
                  <c:v>1805.4</c:v>
                </c:pt>
                <c:pt idx="1438">
                  <c:v>1807.23</c:v>
                </c:pt>
                <c:pt idx="1439">
                  <c:v>1808.31</c:v>
                </c:pt>
                <c:pt idx="1440">
                  <c:v>1810.76</c:v>
                </c:pt>
                <c:pt idx="1441">
                  <c:v>1811.34</c:v>
                </c:pt>
                <c:pt idx="1442">
                  <c:v>1814.3</c:v>
                </c:pt>
                <c:pt idx="1443">
                  <c:v>1814.37</c:v>
                </c:pt>
                <c:pt idx="1444">
                  <c:v>1814.8</c:v>
                </c:pt>
                <c:pt idx="1445">
                  <c:v>1817.07</c:v>
                </c:pt>
                <c:pt idx="1446">
                  <c:v>1817.4</c:v>
                </c:pt>
                <c:pt idx="1447">
                  <c:v>1819.73</c:v>
                </c:pt>
                <c:pt idx="1448">
                  <c:v>1820.43</c:v>
                </c:pt>
                <c:pt idx="1449">
                  <c:v>1822.38</c:v>
                </c:pt>
                <c:pt idx="1450">
                  <c:v>1823.46</c:v>
                </c:pt>
                <c:pt idx="1451">
                  <c:v>1825.03</c:v>
                </c:pt>
                <c:pt idx="1452">
                  <c:v>1826.49</c:v>
                </c:pt>
                <c:pt idx="1453">
                  <c:v>1827.68</c:v>
                </c:pt>
                <c:pt idx="1454">
                  <c:v>1828.12</c:v>
                </c:pt>
                <c:pt idx="1455">
                  <c:v>1829.62</c:v>
                </c:pt>
                <c:pt idx="1456">
                  <c:v>1830.04</c:v>
                </c:pt>
                <c:pt idx="1457">
                  <c:v>1831.11</c:v>
                </c:pt>
                <c:pt idx="1458">
                  <c:v>1832.85</c:v>
                </c:pt>
                <c:pt idx="1459">
                  <c:v>1834.03</c:v>
                </c:pt>
                <c:pt idx="1460">
                  <c:v>1836.09</c:v>
                </c:pt>
                <c:pt idx="1461">
                  <c:v>1838.9</c:v>
                </c:pt>
                <c:pt idx="1462">
                  <c:v>1839.01</c:v>
                </c:pt>
                <c:pt idx="1463">
                  <c:v>1839.45</c:v>
                </c:pt>
                <c:pt idx="1464">
                  <c:v>1843.28</c:v>
                </c:pt>
                <c:pt idx="1465">
                  <c:v>1843.67</c:v>
                </c:pt>
                <c:pt idx="1466">
                  <c:v>1847.55</c:v>
                </c:pt>
                <c:pt idx="1467">
                  <c:v>1847.89</c:v>
                </c:pt>
                <c:pt idx="1468">
                  <c:v>1851.82</c:v>
                </c:pt>
                <c:pt idx="1469">
                  <c:v>1852.11</c:v>
                </c:pt>
                <c:pt idx="1470">
                  <c:v>1856.08</c:v>
                </c:pt>
                <c:pt idx="1471">
                  <c:v>1856.2</c:v>
                </c:pt>
                <c:pt idx="1472">
                  <c:v>1856.32</c:v>
                </c:pt>
                <c:pt idx="1473">
                  <c:v>1858.33</c:v>
                </c:pt>
                <c:pt idx="1474">
                  <c:v>1860.35</c:v>
                </c:pt>
                <c:pt idx="1475">
                  <c:v>1860.39</c:v>
                </c:pt>
                <c:pt idx="1476">
                  <c:v>1860.57</c:v>
                </c:pt>
                <c:pt idx="1477">
                  <c:v>1864.09</c:v>
                </c:pt>
                <c:pt idx="1478">
                  <c:v>1865.6</c:v>
                </c:pt>
                <c:pt idx="1479">
                  <c:v>1867.83</c:v>
                </c:pt>
                <c:pt idx="1480">
                  <c:v>1870.63</c:v>
                </c:pt>
                <c:pt idx="1481">
                  <c:v>1871.57</c:v>
                </c:pt>
                <c:pt idx="1482">
                  <c:v>1873.31</c:v>
                </c:pt>
                <c:pt idx="1483">
                  <c:v>1875.3</c:v>
                </c:pt>
                <c:pt idx="1484">
                  <c:v>1875.67</c:v>
                </c:pt>
                <c:pt idx="1485">
                  <c:v>1875.71</c:v>
                </c:pt>
                <c:pt idx="1486">
                  <c:v>1879.52</c:v>
                </c:pt>
                <c:pt idx="1487">
                  <c:v>1879.89</c:v>
                </c:pt>
                <c:pt idx="1488">
                  <c:v>1883.79</c:v>
                </c:pt>
                <c:pt idx="1489">
                  <c:v>1884.1</c:v>
                </c:pt>
                <c:pt idx="1490">
                  <c:v>1888.06</c:v>
                </c:pt>
                <c:pt idx="1491">
                  <c:v>1888.32</c:v>
                </c:pt>
                <c:pt idx="1492">
                  <c:v>1892.33</c:v>
                </c:pt>
                <c:pt idx="1493">
                  <c:v>1892.53</c:v>
                </c:pt>
                <c:pt idx="1494">
                  <c:v>1896.6</c:v>
                </c:pt>
                <c:pt idx="1495">
                  <c:v>1896.75</c:v>
                </c:pt>
                <c:pt idx="1496">
                  <c:v>1900.02</c:v>
                </c:pt>
                <c:pt idx="1497">
                  <c:v>1900.41</c:v>
                </c:pt>
                <c:pt idx="1498">
                  <c:v>1900.87</c:v>
                </c:pt>
                <c:pt idx="1499">
                  <c:v>1901</c:v>
                </c:pt>
                <c:pt idx="1500">
                  <c:v>1904.65</c:v>
                </c:pt>
                <c:pt idx="1501">
                  <c:v>1905.92</c:v>
                </c:pt>
                <c:pt idx="1502">
                  <c:v>1908.44</c:v>
                </c:pt>
                <c:pt idx="1503">
                  <c:v>1910.84</c:v>
                </c:pt>
                <c:pt idx="1504">
                  <c:v>1911.62</c:v>
                </c:pt>
                <c:pt idx="1505">
                  <c:v>1912.22</c:v>
                </c:pt>
                <c:pt idx="1506">
                  <c:v>1913.76</c:v>
                </c:pt>
                <c:pt idx="1507">
                  <c:v>1915.76</c:v>
                </c:pt>
                <c:pt idx="1508">
                  <c:v>1916.01</c:v>
                </c:pt>
                <c:pt idx="1509">
                  <c:v>1916.84</c:v>
                </c:pt>
                <c:pt idx="1510">
                  <c:v>1919.79</c:v>
                </c:pt>
                <c:pt idx="1511">
                  <c:v>1920.68</c:v>
                </c:pt>
                <c:pt idx="1512">
                  <c:v>1921.32</c:v>
                </c:pt>
                <c:pt idx="1513">
                  <c:v>1923.46</c:v>
                </c:pt>
                <c:pt idx="1514">
                  <c:v>1926.11</c:v>
                </c:pt>
                <c:pt idx="1515">
                  <c:v>1927.03</c:v>
                </c:pt>
                <c:pt idx="1516">
                  <c:v>1928.76</c:v>
                </c:pt>
                <c:pt idx="1517">
                  <c:v>1930.61</c:v>
                </c:pt>
                <c:pt idx="1518">
                  <c:v>1931.61</c:v>
                </c:pt>
                <c:pt idx="1519">
                  <c:v>1933.8</c:v>
                </c:pt>
                <c:pt idx="1520">
                  <c:v>1934.14</c:v>
                </c:pt>
                <c:pt idx="1521">
                  <c:v>1936.08</c:v>
                </c:pt>
                <c:pt idx="1522">
                  <c:v>1937.28</c:v>
                </c:pt>
                <c:pt idx="1523">
                  <c:v>1940.01</c:v>
                </c:pt>
                <c:pt idx="1524">
                  <c:v>1940.41</c:v>
                </c:pt>
                <c:pt idx="1525">
                  <c:v>1940.59</c:v>
                </c:pt>
                <c:pt idx="1526">
                  <c:v>1943.55</c:v>
                </c:pt>
                <c:pt idx="1527">
                  <c:v>1945.09</c:v>
                </c:pt>
                <c:pt idx="1528">
                  <c:v>1946.68</c:v>
                </c:pt>
                <c:pt idx="1529">
                  <c:v>1947.18</c:v>
                </c:pt>
                <c:pt idx="1530">
                  <c:v>1948.62</c:v>
                </c:pt>
                <c:pt idx="1531">
                  <c:v>1949.72</c:v>
                </c:pt>
                <c:pt idx="1532">
                  <c:v>1951.3</c:v>
                </c:pt>
                <c:pt idx="1533">
                  <c:v>1952.75</c:v>
                </c:pt>
                <c:pt idx="1534">
                  <c:v>1953.99</c:v>
                </c:pt>
                <c:pt idx="1535">
                  <c:v>1955.77</c:v>
                </c:pt>
                <c:pt idx="1536">
                  <c:v>1956.67</c:v>
                </c:pt>
                <c:pt idx="1537">
                  <c:v>1958.8</c:v>
                </c:pt>
                <c:pt idx="1538">
                  <c:v>1959.35</c:v>
                </c:pt>
                <c:pt idx="1539">
                  <c:v>1961.8</c:v>
                </c:pt>
                <c:pt idx="1540">
                  <c:v>1961.82</c:v>
                </c:pt>
                <c:pt idx="1541">
                  <c:v>1962</c:v>
                </c:pt>
                <c:pt idx="1542">
                  <c:v>1962.47</c:v>
                </c:pt>
                <c:pt idx="1543">
                  <c:v>1964.32</c:v>
                </c:pt>
                <c:pt idx="1544">
                  <c:v>1965.04</c:v>
                </c:pt>
                <c:pt idx="1545">
                  <c:v>1966.64</c:v>
                </c:pt>
                <c:pt idx="1546">
                  <c:v>1968.26</c:v>
                </c:pt>
                <c:pt idx="1547">
                  <c:v>1968.96</c:v>
                </c:pt>
                <c:pt idx="1548">
                  <c:v>1970.75</c:v>
                </c:pt>
                <c:pt idx="1549">
                  <c:v>1971.27</c:v>
                </c:pt>
                <c:pt idx="1550">
                  <c:v>1971.48</c:v>
                </c:pt>
                <c:pt idx="1551">
                  <c:v>1973.59</c:v>
                </c:pt>
                <c:pt idx="1552">
                  <c:v>1974.7</c:v>
                </c:pt>
                <c:pt idx="1553">
                  <c:v>1975.91</c:v>
                </c:pt>
                <c:pt idx="1554">
                  <c:v>1977.65</c:v>
                </c:pt>
                <c:pt idx="1555">
                  <c:v>1977.91</c:v>
                </c:pt>
                <c:pt idx="1556">
                  <c:v>1978.27</c:v>
                </c:pt>
                <c:pt idx="1557">
                  <c:v>1979.69</c:v>
                </c:pt>
                <c:pt idx="1558">
                  <c:v>1980.74</c:v>
                </c:pt>
                <c:pt idx="1559">
                  <c:v>1981</c:v>
                </c:pt>
                <c:pt idx="1560">
                  <c:v>1983.21</c:v>
                </c:pt>
                <c:pt idx="1561">
                  <c:v>1984.09</c:v>
                </c:pt>
                <c:pt idx="1562">
                  <c:v>1985.68</c:v>
                </c:pt>
                <c:pt idx="1563">
                  <c:v>1987.19</c:v>
                </c:pt>
                <c:pt idx="1564">
                  <c:v>1988.15</c:v>
                </c:pt>
                <c:pt idx="1565">
                  <c:v>1990.28</c:v>
                </c:pt>
                <c:pt idx="1566">
                  <c:v>1990.62</c:v>
                </c:pt>
                <c:pt idx="1567">
                  <c:v>1991.98</c:v>
                </c:pt>
                <c:pt idx="1568">
                  <c:v>1992.63</c:v>
                </c:pt>
                <c:pt idx="1569">
                  <c:v>1993.07</c:v>
                </c:pt>
                <c:pt idx="1570">
                  <c:v>1993.4</c:v>
                </c:pt>
                <c:pt idx="1571">
                  <c:v>1995.42</c:v>
                </c:pt>
                <c:pt idx="1572">
                  <c:v>1996.58</c:v>
                </c:pt>
                <c:pt idx="1573">
                  <c:v>1997.78</c:v>
                </c:pt>
                <c:pt idx="1574">
                  <c:v>1999.76</c:v>
                </c:pt>
                <c:pt idx="1575">
                  <c:v>2000.13</c:v>
                </c:pt>
                <c:pt idx="1576">
                  <c:v>2001.19</c:v>
                </c:pt>
                <c:pt idx="1577">
                  <c:v>2002.94</c:v>
                </c:pt>
                <c:pt idx="1578">
                  <c:v>2003.89</c:v>
                </c:pt>
                <c:pt idx="1579">
                  <c:v>2006.11</c:v>
                </c:pt>
                <c:pt idx="1580">
                  <c:v>2006.12</c:v>
                </c:pt>
                <c:pt idx="1581">
                  <c:v>2008.34</c:v>
                </c:pt>
                <c:pt idx="1582">
                  <c:v>2009.2</c:v>
                </c:pt>
                <c:pt idx="1583">
                  <c:v>2011.87</c:v>
                </c:pt>
                <c:pt idx="1584">
                  <c:v>2012.21</c:v>
                </c:pt>
                <c:pt idx="1585">
                  <c:v>2012.29</c:v>
                </c:pt>
                <c:pt idx="1586">
                  <c:v>2014.69</c:v>
                </c:pt>
                <c:pt idx="1587">
                  <c:v>2015.38</c:v>
                </c:pt>
                <c:pt idx="1588">
                  <c:v>2017.18</c:v>
                </c:pt>
                <c:pt idx="1589">
                  <c:v>2018.47</c:v>
                </c:pt>
                <c:pt idx="1590">
                  <c:v>2019.66</c:v>
                </c:pt>
                <c:pt idx="1591">
                  <c:v>2021.56</c:v>
                </c:pt>
                <c:pt idx="1592">
                  <c:v>2022.14</c:v>
                </c:pt>
                <c:pt idx="1593">
                  <c:v>2024.53</c:v>
                </c:pt>
                <c:pt idx="1594">
                  <c:v>2024.62</c:v>
                </c:pt>
                <c:pt idx="1595">
                  <c:v>2024.65</c:v>
                </c:pt>
                <c:pt idx="1596">
                  <c:v>2027.1</c:v>
                </c:pt>
                <c:pt idx="1597">
                  <c:v>2027.73</c:v>
                </c:pt>
                <c:pt idx="1598">
                  <c:v>2029.59</c:v>
                </c:pt>
                <c:pt idx="1599">
                  <c:v>2030.82</c:v>
                </c:pt>
                <c:pt idx="1600">
                  <c:v>2031.98</c:v>
                </c:pt>
                <c:pt idx="1601">
                  <c:v>2032.07</c:v>
                </c:pt>
                <c:pt idx="1602">
                  <c:v>2033.95</c:v>
                </c:pt>
                <c:pt idx="1603">
                  <c:v>2034.45</c:v>
                </c:pt>
                <c:pt idx="1604">
                  <c:v>2035.99</c:v>
                </c:pt>
                <c:pt idx="1605">
                  <c:v>2036.83</c:v>
                </c:pt>
                <c:pt idx="1606">
                  <c:v>2037.1</c:v>
                </c:pt>
                <c:pt idx="1607">
                  <c:v>2039.21</c:v>
                </c:pt>
                <c:pt idx="1608">
                  <c:v>2040.25</c:v>
                </c:pt>
                <c:pt idx="1609">
                  <c:v>2041.6</c:v>
                </c:pt>
                <c:pt idx="1610">
                  <c:v>2043.41</c:v>
                </c:pt>
                <c:pt idx="1611">
                  <c:v>2043.98</c:v>
                </c:pt>
                <c:pt idx="1612">
                  <c:v>2045.76</c:v>
                </c:pt>
                <c:pt idx="1613">
                  <c:v>2046.36</c:v>
                </c:pt>
                <c:pt idx="1614">
                  <c:v>2046.56</c:v>
                </c:pt>
                <c:pt idx="1615">
                  <c:v>2047.58</c:v>
                </c:pt>
                <c:pt idx="1616">
                  <c:v>2048.6799999999998</c:v>
                </c:pt>
                <c:pt idx="1617">
                  <c:v>2049.84</c:v>
                </c:pt>
                <c:pt idx="1618">
                  <c:v>2050.92</c:v>
                </c:pt>
                <c:pt idx="1619">
                  <c:v>2053.11</c:v>
                </c:pt>
                <c:pt idx="1620">
                  <c:v>2053.16</c:v>
                </c:pt>
                <c:pt idx="1621">
                  <c:v>2053.1799999999998</c:v>
                </c:pt>
                <c:pt idx="1622">
                  <c:v>2055.4</c:v>
                </c:pt>
                <c:pt idx="1623">
                  <c:v>2056.5300000000002</c:v>
                </c:pt>
                <c:pt idx="1624">
                  <c:v>2057.64</c:v>
                </c:pt>
                <c:pt idx="1625">
                  <c:v>2059.87</c:v>
                </c:pt>
                <c:pt idx="1626">
                  <c:v>2059.88</c:v>
                </c:pt>
                <c:pt idx="1627">
                  <c:v>2059.92</c:v>
                </c:pt>
                <c:pt idx="1628">
                  <c:v>2061.8200000000002</c:v>
                </c:pt>
                <c:pt idx="1629">
                  <c:v>2062.11</c:v>
                </c:pt>
                <c:pt idx="1630">
                  <c:v>2063.4299999999998</c:v>
                </c:pt>
                <c:pt idx="1631">
                  <c:v>2064.2399999999998</c:v>
                </c:pt>
                <c:pt idx="1632">
                  <c:v>2065.25</c:v>
                </c:pt>
                <c:pt idx="1633">
                  <c:v>2066.38</c:v>
                </c:pt>
                <c:pt idx="1634">
                  <c:v>2067.3000000000002</c:v>
                </c:pt>
                <c:pt idx="1635">
                  <c:v>2068.5100000000002</c:v>
                </c:pt>
                <c:pt idx="1636">
                  <c:v>2070</c:v>
                </c:pt>
                <c:pt idx="1637">
                  <c:v>2070.64</c:v>
                </c:pt>
                <c:pt idx="1638">
                  <c:v>2070.7600000000002</c:v>
                </c:pt>
                <c:pt idx="1639">
                  <c:v>2071.11</c:v>
                </c:pt>
                <c:pt idx="1640">
                  <c:v>2072.86</c:v>
                </c:pt>
                <c:pt idx="1641">
                  <c:v>2074.5100000000002</c:v>
                </c:pt>
                <c:pt idx="1642">
                  <c:v>2075.0700000000002</c:v>
                </c:pt>
                <c:pt idx="1643">
                  <c:v>2076.14</c:v>
                </c:pt>
                <c:pt idx="1644">
                  <c:v>2077.9</c:v>
                </c:pt>
                <c:pt idx="1645">
                  <c:v>2079.88</c:v>
                </c:pt>
                <c:pt idx="1646">
                  <c:v>2081.3000000000002</c:v>
                </c:pt>
                <c:pt idx="1647">
                  <c:v>2082.5500000000002</c:v>
                </c:pt>
                <c:pt idx="1648">
                  <c:v>2083.9499999999998</c:v>
                </c:pt>
                <c:pt idx="1649">
                  <c:v>2084.69</c:v>
                </c:pt>
                <c:pt idx="1650">
                  <c:v>2086.17</c:v>
                </c:pt>
                <c:pt idx="1651">
                  <c:v>2088.09</c:v>
                </c:pt>
                <c:pt idx="1652">
                  <c:v>2088.39</c:v>
                </c:pt>
                <c:pt idx="1653">
                  <c:v>2088.86</c:v>
                </c:pt>
                <c:pt idx="1654">
                  <c:v>2089.04</c:v>
                </c:pt>
                <c:pt idx="1655">
                  <c:v>2090.7800000000002</c:v>
                </c:pt>
                <c:pt idx="1656">
                  <c:v>2091.27</c:v>
                </c:pt>
                <c:pt idx="1657">
                  <c:v>2093.21</c:v>
                </c:pt>
                <c:pt idx="1658">
                  <c:v>2094.39</c:v>
                </c:pt>
                <c:pt idx="1659">
                  <c:v>2096.5100000000002</c:v>
                </c:pt>
                <c:pt idx="1660">
                  <c:v>2097.5100000000002</c:v>
                </c:pt>
                <c:pt idx="1661">
                  <c:v>2098.06</c:v>
                </c:pt>
                <c:pt idx="1662">
                  <c:v>2098.38</c:v>
                </c:pt>
                <c:pt idx="1663">
                  <c:v>2100.73</c:v>
                </c:pt>
                <c:pt idx="1664">
                  <c:v>2103.37</c:v>
                </c:pt>
                <c:pt idx="1665">
                  <c:v>2104</c:v>
                </c:pt>
                <c:pt idx="1666">
                  <c:v>2104.83</c:v>
                </c:pt>
                <c:pt idx="1667">
                  <c:v>2107.2600000000002</c:v>
                </c:pt>
                <c:pt idx="1668">
                  <c:v>2109.1</c:v>
                </c:pt>
                <c:pt idx="1669">
                  <c:v>2110.5300000000002</c:v>
                </c:pt>
                <c:pt idx="1670">
                  <c:v>2110.63</c:v>
                </c:pt>
                <c:pt idx="1671">
                  <c:v>2112.6</c:v>
                </c:pt>
                <c:pt idx="1672">
                  <c:v>2113.4299999999998</c:v>
                </c:pt>
                <c:pt idx="1673">
                  <c:v>2113.7399999999998</c:v>
                </c:pt>
                <c:pt idx="1674">
                  <c:v>2115.75</c:v>
                </c:pt>
                <c:pt idx="1675">
                  <c:v>2116.96</c:v>
                </c:pt>
                <c:pt idx="1676">
                  <c:v>2118.0700000000002</c:v>
                </c:pt>
                <c:pt idx="1677">
                  <c:v>2120.17</c:v>
                </c:pt>
                <c:pt idx="1678">
                  <c:v>2120.39</c:v>
                </c:pt>
                <c:pt idx="1679">
                  <c:v>2120.9699999999998</c:v>
                </c:pt>
                <c:pt idx="1680">
                  <c:v>2123.38</c:v>
                </c:pt>
                <c:pt idx="1681">
                  <c:v>2124.89</c:v>
                </c:pt>
                <c:pt idx="1682">
                  <c:v>2126.6</c:v>
                </c:pt>
                <c:pt idx="1683">
                  <c:v>2127.5500000000002</c:v>
                </c:pt>
                <c:pt idx="1684">
                  <c:v>2129.1999999999998</c:v>
                </c:pt>
                <c:pt idx="1685">
                  <c:v>2129.67</c:v>
                </c:pt>
                <c:pt idx="1686">
                  <c:v>2132.5700000000002</c:v>
                </c:pt>
                <c:pt idx="1687">
                  <c:v>2132.69</c:v>
                </c:pt>
                <c:pt idx="1688">
                  <c:v>2133.7600000000002</c:v>
                </c:pt>
                <c:pt idx="1689">
                  <c:v>2135.71</c:v>
                </c:pt>
                <c:pt idx="1690">
                  <c:v>2135.9299999999998</c:v>
                </c:pt>
                <c:pt idx="1691">
                  <c:v>2138.7199999999998</c:v>
                </c:pt>
                <c:pt idx="1692">
                  <c:v>2139.29</c:v>
                </c:pt>
                <c:pt idx="1693">
                  <c:v>2141.7399999999998</c:v>
                </c:pt>
                <c:pt idx="1694">
                  <c:v>2142.66</c:v>
                </c:pt>
                <c:pt idx="1695">
                  <c:v>2144.75</c:v>
                </c:pt>
                <c:pt idx="1696">
                  <c:v>2146.02</c:v>
                </c:pt>
                <c:pt idx="1697">
                  <c:v>2147.77</c:v>
                </c:pt>
                <c:pt idx="1698">
                  <c:v>2149.38</c:v>
                </c:pt>
                <c:pt idx="1699">
                  <c:v>2150.79</c:v>
                </c:pt>
                <c:pt idx="1700">
                  <c:v>2152.6999999999998</c:v>
                </c:pt>
                <c:pt idx="1701">
                  <c:v>2152.7600000000002</c:v>
                </c:pt>
                <c:pt idx="1702">
                  <c:v>2153.83</c:v>
                </c:pt>
                <c:pt idx="1703">
                  <c:v>2156.9</c:v>
                </c:pt>
                <c:pt idx="1704">
                  <c:v>2156.92</c:v>
                </c:pt>
                <c:pt idx="1705">
                  <c:v>2157</c:v>
                </c:pt>
                <c:pt idx="1706">
                  <c:v>2160.02</c:v>
                </c:pt>
                <c:pt idx="1707">
                  <c:v>2161.04</c:v>
                </c:pt>
                <c:pt idx="1708">
                  <c:v>2163.11</c:v>
                </c:pt>
                <c:pt idx="1709">
                  <c:v>2165.1799999999998</c:v>
                </c:pt>
                <c:pt idx="1710">
                  <c:v>2166.21</c:v>
                </c:pt>
                <c:pt idx="1711">
                  <c:v>2169.25</c:v>
                </c:pt>
                <c:pt idx="1712">
                  <c:v>2169.3000000000002</c:v>
                </c:pt>
                <c:pt idx="1713">
                  <c:v>2169.3200000000002</c:v>
                </c:pt>
                <c:pt idx="1714">
                  <c:v>2170.3200000000002</c:v>
                </c:pt>
                <c:pt idx="1715">
                  <c:v>2171.6799999999998</c:v>
                </c:pt>
                <c:pt idx="1716">
                  <c:v>2172.2600000000002</c:v>
                </c:pt>
                <c:pt idx="1717">
                  <c:v>2172.37</c:v>
                </c:pt>
                <c:pt idx="1718">
                  <c:v>2174.81</c:v>
                </c:pt>
                <c:pt idx="1719">
                  <c:v>2175.4299999999998</c:v>
                </c:pt>
                <c:pt idx="1720">
                  <c:v>2177.36</c:v>
                </c:pt>
                <c:pt idx="1721">
                  <c:v>2178.4899999999998</c:v>
                </c:pt>
                <c:pt idx="1722">
                  <c:v>2179.92</c:v>
                </c:pt>
                <c:pt idx="1723">
                  <c:v>2181.5500000000002</c:v>
                </c:pt>
                <c:pt idx="1724">
                  <c:v>2182.4699999999998</c:v>
                </c:pt>
                <c:pt idx="1725">
                  <c:v>2184.6</c:v>
                </c:pt>
                <c:pt idx="1726">
                  <c:v>2185.02</c:v>
                </c:pt>
                <c:pt idx="1727">
                  <c:v>2185.83</c:v>
                </c:pt>
                <c:pt idx="1728">
                  <c:v>2186.5700000000002</c:v>
                </c:pt>
                <c:pt idx="1729">
                  <c:v>2187.4299999999998</c:v>
                </c:pt>
                <c:pt idx="1730">
                  <c:v>2187.7399999999998</c:v>
                </c:pt>
                <c:pt idx="1731">
                  <c:v>2189.77</c:v>
                </c:pt>
                <c:pt idx="1732">
                  <c:v>2190.94</c:v>
                </c:pt>
                <c:pt idx="1733">
                  <c:v>2192.11</c:v>
                </c:pt>
                <c:pt idx="1734">
                  <c:v>2194.13</c:v>
                </c:pt>
                <c:pt idx="1735">
                  <c:v>2194.4499999999998</c:v>
                </c:pt>
                <c:pt idx="1736">
                  <c:v>2195.33</c:v>
                </c:pt>
                <c:pt idx="1737">
                  <c:v>2196.79</c:v>
                </c:pt>
                <c:pt idx="1738">
                  <c:v>2197.3200000000002</c:v>
                </c:pt>
                <c:pt idx="1739">
                  <c:v>2199.13</c:v>
                </c:pt>
                <c:pt idx="1740">
                  <c:v>2200.52</c:v>
                </c:pt>
                <c:pt idx="1741">
                  <c:v>2201.4699999999998</c:v>
                </c:pt>
                <c:pt idx="1742">
                  <c:v>2203.71</c:v>
                </c:pt>
                <c:pt idx="1743">
                  <c:v>2203.81</c:v>
                </c:pt>
                <c:pt idx="1744">
                  <c:v>2204.09</c:v>
                </c:pt>
                <c:pt idx="1745">
                  <c:v>2206.9</c:v>
                </c:pt>
                <c:pt idx="1746">
                  <c:v>2208.52</c:v>
                </c:pt>
                <c:pt idx="1747">
                  <c:v>2210.09</c:v>
                </c:pt>
                <c:pt idx="1748">
                  <c:v>2212.85</c:v>
                </c:pt>
                <c:pt idx="1749">
                  <c:v>2213.17</c:v>
                </c:pt>
                <c:pt idx="1750">
                  <c:v>2213.29</c:v>
                </c:pt>
                <c:pt idx="1751">
                  <c:v>2215.5100000000002</c:v>
                </c:pt>
                <c:pt idx="1752">
                  <c:v>2216.4499999999998</c:v>
                </c:pt>
                <c:pt idx="1753">
                  <c:v>2216.48</c:v>
                </c:pt>
                <c:pt idx="1754">
                  <c:v>2217.77</c:v>
                </c:pt>
                <c:pt idx="1755">
                  <c:v>2219.94</c:v>
                </c:pt>
                <c:pt idx="1756">
                  <c:v>2219.9699999999998</c:v>
                </c:pt>
                <c:pt idx="1757">
                  <c:v>2220.02</c:v>
                </c:pt>
                <c:pt idx="1758">
                  <c:v>2222.17</c:v>
                </c:pt>
                <c:pt idx="1759">
                  <c:v>2223.39</c:v>
                </c:pt>
                <c:pt idx="1760">
                  <c:v>2224.36</c:v>
                </c:pt>
                <c:pt idx="1761">
                  <c:v>2226.08</c:v>
                </c:pt>
                <c:pt idx="1762">
                  <c:v>2226.56</c:v>
                </c:pt>
                <c:pt idx="1763">
                  <c:v>2226.84</c:v>
                </c:pt>
                <c:pt idx="1764">
                  <c:v>2228.7600000000002</c:v>
                </c:pt>
                <c:pt idx="1765">
                  <c:v>2230.29</c:v>
                </c:pt>
                <c:pt idx="1766">
                  <c:v>2230.96</c:v>
                </c:pt>
                <c:pt idx="1767">
                  <c:v>2232.14</c:v>
                </c:pt>
                <c:pt idx="1768">
                  <c:v>2233.75</c:v>
                </c:pt>
                <c:pt idx="1769">
                  <c:v>2235.87</c:v>
                </c:pt>
                <c:pt idx="1770">
                  <c:v>2237.1999999999998</c:v>
                </c:pt>
                <c:pt idx="1771">
                  <c:v>2238.1999999999998</c:v>
                </c:pt>
                <c:pt idx="1772">
                  <c:v>2239.7600000000002</c:v>
                </c:pt>
                <c:pt idx="1773">
                  <c:v>2240.65</c:v>
                </c:pt>
                <c:pt idx="1774">
                  <c:v>2241.48</c:v>
                </c:pt>
                <c:pt idx="1775">
                  <c:v>2242.0300000000002</c:v>
                </c:pt>
                <c:pt idx="1776">
                  <c:v>2243.81</c:v>
                </c:pt>
                <c:pt idx="1777">
                  <c:v>2244.5700000000002</c:v>
                </c:pt>
                <c:pt idx="1778">
                  <c:v>2246.88</c:v>
                </c:pt>
                <c:pt idx="1779">
                  <c:v>2247.1</c:v>
                </c:pt>
                <c:pt idx="1780">
                  <c:v>2248.16</c:v>
                </c:pt>
                <c:pt idx="1781">
                  <c:v>2249.63</c:v>
                </c:pt>
                <c:pt idx="1782">
                  <c:v>2249.94</c:v>
                </c:pt>
                <c:pt idx="1783">
                  <c:v>2252.16</c:v>
                </c:pt>
                <c:pt idx="1784">
                  <c:v>2253.0100000000002</c:v>
                </c:pt>
                <c:pt idx="1785">
                  <c:v>2254.6999999999998</c:v>
                </c:pt>
                <c:pt idx="1786">
                  <c:v>2256.0700000000002</c:v>
                </c:pt>
                <c:pt idx="1787">
                  <c:v>2257.23</c:v>
                </c:pt>
                <c:pt idx="1788">
                  <c:v>2259.14</c:v>
                </c:pt>
                <c:pt idx="1789">
                  <c:v>2259.2600000000002</c:v>
                </c:pt>
                <c:pt idx="1790">
                  <c:v>2259.83</c:v>
                </c:pt>
                <c:pt idx="1791">
                  <c:v>2262.15</c:v>
                </c:pt>
                <c:pt idx="1792">
                  <c:v>2262.6999999999998</c:v>
                </c:pt>
                <c:pt idx="1793">
                  <c:v>2265.15</c:v>
                </c:pt>
                <c:pt idx="1794">
                  <c:v>2265.58</c:v>
                </c:pt>
                <c:pt idx="1795">
                  <c:v>2268.15</c:v>
                </c:pt>
                <c:pt idx="1796">
                  <c:v>2268.4499999999998</c:v>
                </c:pt>
                <c:pt idx="1797">
                  <c:v>2271.15</c:v>
                </c:pt>
                <c:pt idx="1798">
                  <c:v>2271.33</c:v>
                </c:pt>
                <c:pt idx="1799">
                  <c:v>2274.16</c:v>
                </c:pt>
                <c:pt idx="1800">
                  <c:v>2274.1999999999998</c:v>
                </c:pt>
                <c:pt idx="1801">
                  <c:v>2275.19</c:v>
                </c:pt>
                <c:pt idx="1802">
                  <c:v>2277.08</c:v>
                </c:pt>
                <c:pt idx="1803">
                  <c:v>2277.16</c:v>
                </c:pt>
                <c:pt idx="1804">
                  <c:v>2279.9499999999998</c:v>
                </c:pt>
                <c:pt idx="1805">
                  <c:v>2280.16</c:v>
                </c:pt>
                <c:pt idx="1806">
                  <c:v>2282.8200000000002</c:v>
                </c:pt>
                <c:pt idx="1807">
                  <c:v>2283.17</c:v>
                </c:pt>
                <c:pt idx="1808">
                  <c:v>2285.6999999999998</c:v>
                </c:pt>
                <c:pt idx="1809">
                  <c:v>2286.17</c:v>
                </c:pt>
                <c:pt idx="1810">
                  <c:v>2288.5700000000002</c:v>
                </c:pt>
                <c:pt idx="1811">
                  <c:v>2289.17</c:v>
                </c:pt>
                <c:pt idx="1812">
                  <c:v>2289.61</c:v>
                </c:pt>
                <c:pt idx="1813">
                  <c:v>2291.5700000000002</c:v>
                </c:pt>
                <c:pt idx="1814">
                  <c:v>2292.17</c:v>
                </c:pt>
                <c:pt idx="1815">
                  <c:v>2294.65</c:v>
                </c:pt>
                <c:pt idx="1816">
                  <c:v>2295.17</c:v>
                </c:pt>
                <c:pt idx="1817">
                  <c:v>2297.7199999999998</c:v>
                </c:pt>
                <c:pt idx="1818">
                  <c:v>2298.17</c:v>
                </c:pt>
                <c:pt idx="1819">
                  <c:v>2300.79</c:v>
                </c:pt>
                <c:pt idx="1820">
                  <c:v>2301.1799999999998</c:v>
                </c:pt>
                <c:pt idx="1821">
                  <c:v>2303.86</c:v>
                </c:pt>
                <c:pt idx="1822">
                  <c:v>2304.1799999999998</c:v>
                </c:pt>
                <c:pt idx="1823">
                  <c:v>2305.9299999999998</c:v>
                </c:pt>
                <c:pt idx="1824">
                  <c:v>2307.0100000000002</c:v>
                </c:pt>
                <c:pt idx="1825">
                  <c:v>2307.1799999999998</c:v>
                </c:pt>
                <c:pt idx="1826">
                  <c:v>2308.92</c:v>
                </c:pt>
                <c:pt idx="1827">
                  <c:v>2310.19</c:v>
                </c:pt>
                <c:pt idx="1828">
                  <c:v>2310.3200000000002</c:v>
                </c:pt>
                <c:pt idx="1829">
                  <c:v>2313.21</c:v>
                </c:pt>
                <c:pt idx="1830">
                  <c:v>2313.63</c:v>
                </c:pt>
                <c:pt idx="1831">
                  <c:v>2316.2199999999998</c:v>
                </c:pt>
                <c:pt idx="1832">
                  <c:v>2316.9299999999998</c:v>
                </c:pt>
                <c:pt idx="1833">
                  <c:v>2319.23</c:v>
                </c:pt>
                <c:pt idx="1834">
                  <c:v>2320.2399999999998</c:v>
                </c:pt>
                <c:pt idx="1835">
                  <c:v>2322.2399999999998</c:v>
                </c:pt>
                <c:pt idx="1836">
                  <c:v>2323.5500000000002</c:v>
                </c:pt>
                <c:pt idx="1837">
                  <c:v>2325.25</c:v>
                </c:pt>
                <c:pt idx="1838">
                  <c:v>2325.34</c:v>
                </c:pt>
                <c:pt idx="1839">
                  <c:v>2328.4299999999998</c:v>
                </c:pt>
                <c:pt idx="1840">
                  <c:v>2328.6999999999998</c:v>
                </c:pt>
                <c:pt idx="1841">
                  <c:v>2329.0700000000002</c:v>
                </c:pt>
                <c:pt idx="1842">
                  <c:v>2332.16</c:v>
                </c:pt>
                <c:pt idx="1843">
                  <c:v>2334.4499999999998</c:v>
                </c:pt>
                <c:pt idx="1844">
                  <c:v>2335.19</c:v>
                </c:pt>
                <c:pt idx="1845">
                  <c:v>2335.62</c:v>
                </c:pt>
                <c:pt idx="1846">
                  <c:v>2337.19</c:v>
                </c:pt>
                <c:pt idx="1847">
                  <c:v>2339.08</c:v>
                </c:pt>
                <c:pt idx="1848">
                  <c:v>2339.59</c:v>
                </c:pt>
                <c:pt idx="1849">
                  <c:v>2340.48</c:v>
                </c:pt>
                <c:pt idx="1850">
                  <c:v>2342.54</c:v>
                </c:pt>
                <c:pt idx="1851">
                  <c:v>2345.3200000000002</c:v>
                </c:pt>
                <c:pt idx="1852">
                  <c:v>2346</c:v>
                </c:pt>
                <c:pt idx="1853">
                  <c:v>2346.5</c:v>
                </c:pt>
                <c:pt idx="1854">
                  <c:v>2347.6999999999998</c:v>
                </c:pt>
                <c:pt idx="1855">
                  <c:v>2349.87</c:v>
                </c:pt>
                <c:pt idx="1856">
                  <c:v>2351.08</c:v>
                </c:pt>
                <c:pt idx="1857">
                  <c:v>2354.13</c:v>
                </c:pt>
                <c:pt idx="1858">
                  <c:v>2355.3000000000002</c:v>
                </c:pt>
                <c:pt idx="1859">
                  <c:v>2356.84</c:v>
                </c:pt>
                <c:pt idx="1860">
                  <c:v>2358.4</c:v>
                </c:pt>
                <c:pt idx="1861">
                  <c:v>2358.96</c:v>
                </c:pt>
                <c:pt idx="1862">
                  <c:v>2359.52</c:v>
                </c:pt>
                <c:pt idx="1863">
                  <c:v>2362.66</c:v>
                </c:pt>
                <c:pt idx="1864">
                  <c:v>2363.7399999999998</c:v>
                </c:pt>
                <c:pt idx="1865">
                  <c:v>2366.9299999999998</c:v>
                </c:pt>
                <c:pt idx="1866">
                  <c:v>2367.96</c:v>
                </c:pt>
                <c:pt idx="1867">
                  <c:v>2371.1999999999998</c:v>
                </c:pt>
                <c:pt idx="1868">
                  <c:v>2372.1799999999998</c:v>
                </c:pt>
                <c:pt idx="1869">
                  <c:v>2374.12</c:v>
                </c:pt>
                <c:pt idx="1870">
                  <c:v>2375.36</c:v>
                </c:pt>
                <c:pt idx="1871">
                  <c:v>2376.61</c:v>
                </c:pt>
                <c:pt idx="1872">
                  <c:v>2379.31</c:v>
                </c:pt>
                <c:pt idx="1873">
                  <c:v>2381.2199999999998</c:v>
                </c:pt>
                <c:pt idx="1874">
                  <c:v>2383.2600000000002</c:v>
                </c:pt>
                <c:pt idx="1875">
                  <c:v>2385.83</c:v>
                </c:pt>
                <c:pt idx="1876">
                  <c:v>2387.2199999999998</c:v>
                </c:pt>
                <c:pt idx="1877">
                  <c:v>2388.52</c:v>
                </c:pt>
                <c:pt idx="1878">
                  <c:v>2390.12</c:v>
                </c:pt>
                <c:pt idx="1879">
                  <c:v>2390.7399999999998</c:v>
                </c:pt>
                <c:pt idx="1880">
                  <c:v>2391.44</c:v>
                </c:pt>
                <c:pt idx="1881">
                  <c:v>2394.06</c:v>
                </c:pt>
                <c:pt idx="1882">
                  <c:v>2396.4</c:v>
                </c:pt>
                <c:pt idx="1883">
                  <c:v>2397.38</c:v>
                </c:pt>
                <c:pt idx="1884">
                  <c:v>2398.4699999999998</c:v>
                </c:pt>
                <c:pt idx="1885">
                  <c:v>2399.98</c:v>
                </c:pt>
                <c:pt idx="1886">
                  <c:v>2400.6999999999998</c:v>
                </c:pt>
                <c:pt idx="1887">
                  <c:v>2402.2399999999998</c:v>
                </c:pt>
                <c:pt idx="1888">
                  <c:v>2404.0100000000002</c:v>
                </c:pt>
                <c:pt idx="1889">
                  <c:v>2404.4899999999998</c:v>
                </c:pt>
                <c:pt idx="1890">
                  <c:v>2405.4899999999998</c:v>
                </c:pt>
                <c:pt idx="1891">
                  <c:v>2407.33</c:v>
                </c:pt>
                <c:pt idx="1892">
                  <c:v>2408.98</c:v>
                </c:pt>
                <c:pt idx="1893">
                  <c:v>2410.65</c:v>
                </c:pt>
                <c:pt idx="1894">
                  <c:v>2410.87</c:v>
                </c:pt>
                <c:pt idx="1895">
                  <c:v>2413.37</c:v>
                </c:pt>
                <c:pt idx="1896">
                  <c:v>2413.79</c:v>
                </c:pt>
                <c:pt idx="1897">
                  <c:v>2413.96</c:v>
                </c:pt>
                <c:pt idx="1898">
                  <c:v>2416.92</c:v>
                </c:pt>
                <c:pt idx="1899">
                  <c:v>2418.39</c:v>
                </c:pt>
                <c:pt idx="1900">
                  <c:v>2420.04</c:v>
                </c:pt>
                <c:pt idx="1901">
                  <c:v>2422.81</c:v>
                </c:pt>
                <c:pt idx="1902">
                  <c:v>2423.17</c:v>
                </c:pt>
                <c:pt idx="1903">
                  <c:v>2424.0300000000002</c:v>
                </c:pt>
                <c:pt idx="1904">
                  <c:v>2426.29</c:v>
                </c:pt>
                <c:pt idx="1905">
                  <c:v>2427.23</c:v>
                </c:pt>
                <c:pt idx="1906">
                  <c:v>2429.42</c:v>
                </c:pt>
                <c:pt idx="1907">
                  <c:v>2431.66</c:v>
                </c:pt>
                <c:pt idx="1908">
                  <c:v>2432.5500000000002</c:v>
                </c:pt>
                <c:pt idx="1909">
                  <c:v>2433.67</c:v>
                </c:pt>
                <c:pt idx="1910">
                  <c:v>2434.9699999999998</c:v>
                </c:pt>
                <c:pt idx="1911">
                  <c:v>2435.64</c:v>
                </c:pt>
                <c:pt idx="1912">
                  <c:v>2435.84</c:v>
                </c:pt>
                <c:pt idx="1913">
                  <c:v>2438.7199999999998</c:v>
                </c:pt>
                <c:pt idx="1914">
                  <c:v>2439.8200000000002</c:v>
                </c:pt>
                <c:pt idx="1915">
                  <c:v>2441.79</c:v>
                </c:pt>
                <c:pt idx="1916">
                  <c:v>2443.8000000000002</c:v>
                </c:pt>
                <c:pt idx="1917">
                  <c:v>2444.87</c:v>
                </c:pt>
                <c:pt idx="1918">
                  <c:v>2447.79</c:v>
                </c:pt>
                <c:pt idx="1919">
                  <c:v>2447.9499999999998</c:v>
                </c:pt>
                <c:pt idx="1920">
                  <c:v>2448.5</c:v>
                </c:pt>
                <c:pt idx="1921">
                  <c:v>2451.02</c:v>
                </c:pt>
                <c:pt idx="1922">
                  <c:v>2451.77</c:v>
                </c:pt>
                <c:pt idx="1923">
                  <c:v>2454.1</c:v>
                </c:pt>
                <c:pt idx="1924">
                  <c:v>2454.91</c:v>
                </c:pt>
                <c:pt idx="1925">
                  <c:v>2455.65</c:v>
                </c:pt>
                <c:pt idx="1926">
                  <c:v>2457.14</c:v>
                </c:pt>
                <c:pt idx="1927">
                  <c:v>2459.19</c:v>
                </c:pt>
                <c:pt idx="1928">
                  <c:v>2460.17</c:v>
                </c:pt>
                <c:pt idx="1929">
                  <c:v>2462.73</c:v>
                </c:pt>
                <c:pt idx="1930">
                  <c:v>2463.1999999999998</c:v>
                </c:pt>
                <c:pt idx="1931">
                  <c:v>2466.08</c:v>
                </c:pt>
                <c:pt idx="1932">
                  <c:v>2466.2199999999998</c:v>
                </c:pt>
                <c:pt idx="1933">
                  <c:v>2466.23</c:v>
                </c:pt>
                <c:pt idx="1934">
                  <c:v>2468.87</c:v>
                </c:pt>
                <c:pt idx="1935">
                  <c:v>2469.27</c:v>
                </c:pt>
                <c:pt idx="1936">
                  <c:v>2471.52</c:v>
                </c:pt>
                <c:pt idx="1937">
                  <c:v>2472.3000000000002</c:v>
                </c:pt>
                <c:pt idx="1938">
                  <c:v>2474.17</c:v>
                </c:pt>
                <c:pt idx="1939">
                  <c:v>2475.33</c:v>
                </c:pt>
                <c:pt idx="1940">
                  <c:v>2476.8200000000002</c:v>
                </c:pt>
                <c:pt idx="1941">
                  <c:v>2478.36</c:v>
                </c:pt>
                <c:pt idx="1942">
                  <c:v>2479.4699999999998</c:v>
                </c:pt>
                <c:pt idx="1943">
                  <c:v>2481.39</c:v>
                </c:pt>
                <c:pt idx="1944">
                  <c:v>2482.13</c:v>
                </c:pt>
                <c:pt idx="1945">
                  <c:v>2482.86</c:v>
                </c:pt>
                <c:pt idx="1946">
                  <c:v>2484.4</c:v>
                </c:pt>
                <c:pt idx="1947">
                  <c:v>2484.9899999999998</c:v>
                </c:pt>
                <c:pt idx="1948">
                  <c:v>2487.4</c:v>
                </c:pt>
                <c:pt idx="1949">
                  <c:v>2487.94</c:v>
                </c:pt>
                <c:pt idx="1950">
                  <c:v>2490.4</c:v>
                </c:pt>
                <c:pt idx="1951">
                  <c:v>2490.89</c:v>
                </c:pt>
                <c:pt idx="1952">
                  <c:v>2493.4</c:v>
                </c:pt>
                <c:pt idx="1953">
                  <c:v>2493.83</c:v>
                </c:pt>
                <c:pt idx="1954">
                  <c:v>2496.4</c:v>
                </c:pt>
                <c:pt idx="1955">
                  <c:v>2496.7800000000002</c:v>
                </c:pt>
                <c:pt idx="1956">
                  <c:v>2499.4</c:v>
                </c:pt>
                <c:pt idx="1957">
                  <c:v>2499.73</c:v>
                </c:pt>
                <c:pt idx="1958">
                  <c:v>2502.41</c:v>
                </c:pt>
                <c:pt idx="1959">
                  <c:v>2502.6799999999998</c:v>
                </c:pt>
                <c:pt idx="1960">
                  <c:v>2503.9</c:v>
                </c:pt>
                <c:pt idx="1961">
                  <c:v>2505.42</c:v>
                </c:pt>
                <c:pt idx="1962">
                  <c:v>2505.92</c:v>
                </c:pt>
                <c:pt idx="1963">
                  <c:v>2508.44</c:v>
                </c:pt>
                <c:pt idx="1964">
                  <c:v>2509.38</c:v>
                </c:pt>
                <c:pt idx="1965">
                  <c:v>2511.46</c:v>
                </c:pt>
                <c:pt idx="1966">
                  <c:v>2512.84</c:v>
                </c:pt>
                <c:pt idx="1967">
                  <c:v>2514.4899999999998</c:v>
                </c:pt>
                <c:pt idx="1968">
                  <c:v>2516.3000000000002</c:v>
                </c:pt>
                <c:pt idx="1969">
                  <c:v>2517.5100000000002</c:v>
                </c:pt>
                <c:pt idx="1970">
                  <c:v>2519.7600000000002</c:v>
                </c:pt>
                <c:pt idx="1971">
                  <c:v>2520.54</c:v>
                </c:pt>
                <c:pt idx="1972">
                  <c:v>2523.2199999999998</c:v>
                </c:pt>
                <c:pt idx="1973">
                  <c:v>2523.56</c:v>
                </c:pt>
                <c:pt idx="1974">
                  <c:v>2525.92</c:v>
                </c:pt>
                <c:pt idx="1975">
                  <c:v>2526.5100000000002</c:v>
                </c:pt>
                <c:pt idx="1976">
                  <c:v>2526.58</c:v>
                </c:pt>
                <c:pt idx="1977">
                  <c:v>2527.91</c:v>
                </c:pt>
                <c:pt idx="1978">
                  <c:v>2528.9899999999998</c:v>
                </c:pt>
                <c:pt idx="1979">
                  <c:v>2529.7800000000002</c:v>
                </c:pt>
                <c:pt idx="1980">
                  <c:v>2531.23</c:v>
                </c:pt>
                <c:pt idx="1981">
                  <c:v>2533.11</c:v>
                </c:pt>
                <c:pt idx="1982">
                  <c:v>2533.48</c:v>
                </c:pt>
                <c:pt idx="1983">
                  <c:v>2534.2600000000002</c:v>
                </c:pt>
                <c:pt idx="1984">
                  <c:v>2535.73</c:v>
                </c:pt>
                <c:pt idx="1985">
                  <c:v>2536.44</c:v>
                </c:pt>
                <c:pt idx="1986">
                  <c:v>2537.98</c:v>
                </c:pt>
                <c:pt idx="1987">
                  <c:v>2539.7600000000002</c:v>
                </c:pt>
                <c:pt idx="1988">
                  <c:v>2540.23</c:v>
                </c:pt>
                <c:pt idx="1989">
                  <c:v>2541.19</c:v>
                </c:pt>
                <c:pt idx="1990">
                  <c:v>2542.4699999999998</c:v>
                </c:pt>
                <c:pt idx="1991">
                  <c:v>2543.09</c:v>
                </c:pt>
                <c:pt idx="1992">
                  <c:v>2544.0500000000002</c:v>
                </c:pt>
                <c:pt idx="1993">
                  <c:v>2544.86</c:v>
                </c:pt>
                <c:pt idx="1994">
                  <c:v>2546.1999999999998</c:v>
                </c:pt>
                <c:pt idx="1995">
                  <c:v>2547.5500000000002</c:v>
                </c:pt>
                <c:pt idx="1996">
                  <c:v>2549.2199999999998</c:v>
                </c:pt>
                <c:pt idx="1997">
                  <c:v>2550.25</c:v>
                </c:pt>
                <c:pt idx="1998">
                  <c:v>2552.25</c:v>
                </c:pt>
                <c:pt idx="1999">
                  <c:v>2552.9499999999998</c:v>
                </c:pt>
                <c:pt idx="2000">
                  <c:v>2555.27</c:v>
                </c:pt>
                <c:pt idx="2001">
                  <c:v>2555.65</c:v>
                </c:pt>
                <c:pt idx="2002">
                  <c:v>2558.29</c:v>
                </c:pt>
                <c:pt idx="2003">
                  <c:v>2558.35</c:v>
                </c:pt>
                <c:pt idx="2004">
                  <c:v>2558.84</c:v>
                </c:pt>
                <c:pt idx="2005">
                  <c:v>2561.0500000000002</c:v>
                </c:pt>
                <c:pt idx="2006">
                  <c:v>2561.31</c:v>
                </c:pt>
                <c:pt idx="2007">
                  <c:v>2563.7399999999998</c:v>
                </c:pt>
                <c:pt idx="2008">
                  <c:v>2564.33</c:v>
                </c:pt>
                <c:pt idx="2009">
                  <c:v>2566.44</c:v>
                </c:pt>
                <c:pt idx="2010">
                  <c:v>2567.35</c:v>
                </c:pt>
                <c:pt idx="2011">
                  <c:v>2568.1</c:v>
                </c:pt>
                <c:pt idx="2012">
                  <c:v>2569.21</c:v>
                </c:pt>
                <c:pt idx="2013">
                  <c:v>2570.36</c:v>
                </c:pt>
                <c:pt idx="2014">
                  <c:v>2572.09</c:v>
                </c:pt>
                <c:pt idx="2015">
                  <c:v>2573.36</c:v>
                </c:pt>
                <c:pt idx="2016">
                  <c:v>2574.96</c:v>
                </c:pt>
                <c:pt idx="2017">
                  <c:v>2576.37</c:v>
                </c:pt>
                <c:pt idx="2018">
                  <c:v>2577.84</c:v>
                </c:pt>
                <c:pt idx="2019">
                  <c:v>2579.37</c:v>
                </c:pt>
                <c:pt idx="2020">
                  <c:v>2580.7199999999998</c:v>
                </c:pt>
                <c:pt idx="2021">
                  <c:v>2582.37</c:v>
                </c:pt>
                <c:pt idx="2022">
                  <c:v>2583.6</c:v>
                </c:pt>
                <c:pt idx="2023">
                  <c:v>2585.37</c:v>
                </c:pt>
                <c:pt idx="2024">
                  <c:v>2585.65</c:v>
                </c:pt>
                <c:pt idx="2025">
                  <c:v>2586.73</c:v>
                </c:pt>
                <c:pt idx="2026">
                  <c:v>2588.42</c:v>
                </c:pt>
                <c:pt idx="2027">
                  <c:v>2590.4699999999998</c:v>
                </c:pt>
                <c:pt idx="2028">
                  <c:v>2591.4699999999998</c:v>
                </c:pt>
                <c:pt idx="2029">
                  <c:v>2594.2199999999998</c:v>
                </c:pt>
                <c:pt idx="2030">
                  <c:v>2594.52</c:v>
                </c:pt>
                <c:pt idx="2031">
                  <c:v>2595.86</c:v>
                </c:pt>
                <c:pt idx="2032">
                  <c:v>2597.5700000000002</c:v>
                </c:pt>
                <c:pt idx="2033">
                  <c:v>2597.9699999999998</c:v>
                </c:pt>
                <c:pt idx="2034">
                  <c:v>2599.21</c:v>
                </c:pt>
                <c:pt idx="2035">
                  <c:v>2600.62</c:v>
                </c:pt>
                <c:pt idx="2036">
                  <c:v>2601.6799999999998</c:v>
                </c:pt>
                <c:pt idx="2037">
                  <c:v>2603.67</c:v>
                </c:pt>
                <c:pt idx="2038">
                  <c:v>2605.38</c:v>
                </c:pt>
                <c:pt idx="2039">
                  <c:v>2606.7199999999998</c:v>
                </c:pt>
                <c:pt idx="2040">
                  <c:v>2609.0700000000002</c:v>
                </c:pt>
                <c:pt idx="2041">
                  <c:v>2609.7600000000002</c:v>
                </c:pt>
                <c:pt idx="2042">
                  <c:v>2612.77</c:v>
                </c:pt>
                <c:pt idx="2043">
                  <c:v>2612.81</c:v>
                </c:pt>
                <c:pt idx="2044">
                  <c:v>2612.9899999999998</c:v>
                </c:pt>
                <c:pt idx="2045">
                  <c:v>2615.85</c:v>
                </c:pt>
                <c:pt idx="2046">
                  <c:v>2616.4</c:v>
                </c:pt>
                <c:pt idx="2047">
                  <c:v>2616.44</c:v>
                </c:pt>
                <c:pt idx="2048">
                  <c:v>2618.1999999999998</c:v>
                </c:pt>
                <c:pt idx="2049">
                  <c:v>2618.8000000000002</c:v>
                </c:pt>
                <c:pt idx="2050">
                  <c:v>2619.0100000000002</c:v>
                </c:pt>
                <c:pt idx="2051">
                  <c:v>2621.16</c:v>
                </c:pt>
                <c:pt idx="2052">
                  <c:v>2622.18</c:v>
                </c:pt>
                <c:pt idx="2053">
                  <c:v>2623.51</c:v>
                </c:pt>
                <c:pt idx="2054">
                  <c:v>2625.36</c:v>
                </c:pt>
                <c:pt idx="2055">
                  <c:v>2625.87</c:v>
                </c:pt>
                <c:pt idx="2056">
                  <c:v>2625.97</c:v>
                </c:pt>
                <c:pt idx="2057">
                  <c:v>2627.65</c:v>
                </c:pt>
                <c:pt idx="2058">
                  <c:v>2628.3</c:v>
                </c:pt>
                <c:pt idx="2059">
                  <c:v>2628.48</c:v>
                </c:pt>
                <c:pt idx="2060">
                  <c:v>2630.74</c:v>
                </c:pt>
                <c:pt idx="2061">
                  <c:v>2631.6</c:v>
                </c:pt>
                <c:pt idx="2062">
                  <c:v>2633.17</c:v>
                </c:pt>
                <c:pt idx="2063">
                  <c:v>2634.71</c:v>
                </c:pt>
                <c:pt idx="2064">
                  <c:v>2635.6</c:v>
                </c:pt>
                <c:pt idx="2065">
                  <c:v>2637.83</c:v>
                </c:pt>
                <c:pt idx="2066">
                  <c:v>2638.04</c:v>
                </c:pt>
                <c:pt idx="2067">
                  <c:v>2638.78</c:v>
                </c:pt>
                <c:pt idx="2068">
                  <c:v>2640.47</c:v>
                </c:pt>
                <c:pt idx="2069">
                  <c:v>2640.94</c:v>
                </c:pt>
                <c:pt idx="2070">
                  <c:v>2642.91</c:v>
                </c:pt>
                <c:pt idx="2071">
                  <c:v>2643.58</c:v>
                </c:pt>
                <c:pt idx="2072">
                  <c:v>2644.05</c:v>
                </c:pt>
                <c:pt idx="2073">
                  <c:v>2645.4</c:v>
                </c:pt>
                <c:pt idx="2074">
                  <c:v>2647.13</c:v>
                </c:pt>
                <c:pt idx="2075">
                  <c:v>2647.91</c:v>
                </c:pt>
                <c:pt idx="2076">
                  <c:v>2650.2</c:v>
                </c:pt>
                <c:pt idx="2077">
                  <c:v>2650.42</c:v>
                </c:pt>
                <c:pt idx="2078">
                  <c:v>2651.39</c:v>
                </c:pt>
                <c:pt idx="2079">
                  <c:v>2653.28</c:v>
                </c:pt>
                <c:pt idx="2080">
                  <c:v>2653.82</c:v>
                </c:pt>
                <c:pt idx="2081">
                  <c:v>2656.35</c:v>
                </c:pt>
                <c:pt idx="2082">
                  <c:v>2657.78</c:v>
                </c:pt>
                <c:pt idx="2083">
                  <c:v>2658.34</c:v>
                </c:pt>
                <c:pt idx="2084">
                  <c:v>2659.41</c:v>
                </c:pt>
                <c:pt idx="2085">
                  <c:v>2661.49</c:v>
                </c:pt>
                <c:pt idx="2086">
                  <c:v>2662.46</c:v>
                </c:pt>
                <c:pt idx="2087">
                  <c:v>2665.16</c:v>
                </c:pt>
                <c:pt idx="2088">
                  <c:v>2665.5</c:v>
                </c:pt>
                <c:pt idx="2089">
                  <c:v>2667.17</c:v>
                </c:pt>
                <c:pt idx="2090">
                  <c:v>2668.34</c:v>
                </c:pt>
                <c:pt idx="2091">
                  <c:v>2668.54</c:v>
                </c:pt>
                <c:pt idx="2092">
                  <c:v>2670.94</c:v>
                </c:pt>
                <c:pt idx="2093">
                  <c:v>2671.59</c:v>
                </c:pt>
                <c:pt idx="2094">
                  <c:v>2673.54</c:v>
                </c:pt>
                <c:pt idx="2095">
                  <c:v>2674.63</c:v>
                </c:pt>
                <c:pt idx="2096">
                  <c:v>2676.15</c:v>
                </c:pt>
                <c:pt idx="2097">
                  <c:v>2677.67</c:v>
                </c:pt>
                <c:pt idx="2098">
                  <c:v>2678.75</c:v>
                </c:pt>
                <c:pt idx="2099">
                  <c:v>2680.72</c:v>
                </c:pt>
                <c:pt idx="2100">
                  <c:v>2681.35</c:v>
                </c:pt>
                <c:pt idx="2101">
                  <c:v>2683.76</c:v>
                </c:pt>
                <c:pt idx="2102">
                  <c:v>2683.95</c:v>
                </c:pt>
                <c:pt idx="2103">
                  <c:v>2685.05</c:v>
                </c:pt>
                <c:pt idx="2104">
                  <c:v>2686.55</c:v>
                </c:pt>
                <c:pt idx="2105">
                  <c:v>2686.8</c:v>
                </c:pt>
                <c:pt idx="2106">
                  <c:v>2689.15</c:v>
                </c:pt>
                <c:pt idx="2107">
                  <c:v>2689.85</c:v>
                </c:pt>
                <c:pt idx="2108">
                  <c:v>2691.75</c:v>
                </c:pt>
                <c:pt idx="2109">
                  <c:v>2692.89</c:v>
                </c:pt>
                <c:pt idx="2110">
                  <c:v>2694.35</c:v>
                </c:pt>
                <c:pt idx="2111">
                  <c:v>2695.93</c:v>
                </c:pt>
                <c:pt idx="2112">
                  <c:v>2696.7</c:v>
                </c:pt>
                <c:pt idx="2113">
                  <c:v>2696.93</c:v>
                </c:pt>
                <c:pt idx="2114">
                  <c:v>2699.04</c:v>
                </c:pt>
                <c:pt idx="2115">
                  <c:v>2699.34</c:v>
                </c:pt>
                <c:pt idx="2116">
                  <c:v>2700.31</c:v>
                </c:pt>
                <c:pt idx="2117">
                  <c:v>2701.74</c:v>
                </c:pt>
                <c:pt idx="2118">
                  <c:v>2702.18</c:v>
                </c:pt>
                <c:pt idx="2119">
                  <c:v>2704.15</c:v>
                </c:pt>
                <c:pt idx="2120">
                  <c:v>2705.31</c:v>
                </c:pt>
                <c:pt idx="2121">
                  <c:v>2706.55</c:v>
                </c:pt>
                <c:pt idx="2122">
                  <c:v>2708.45</c:v>
                </c:pt>
                <c:pt idx="2123">
                  <c:v>2708.96</c:v>
                </c:pt>
                <c:pt idx="2124">
                  <c:v>2710.65</c:v>
                </c:pt>
                <c:pt idx="2125">
                  <c:v>2711.37</c:v>
                </c:pt>
                <c:pt idx="2126">
                  <c:v>2711.58</c:v>
                </c:pt>
                <c:pt idx="2127">
                  <c:v>2713.77</c:v>
                </c:pt>
                <c:pt idx="2128">
                  <c:v>2714.72</c:v>
                </c:pt>
                <c:pt idx="2129">
                  <c:v>2716.18</c:v>
                </c:pt>
                <c:pt idx="2130">
                  <c:v>2717.85</c:v>
                </c:pt>
                <c:pt idx="2131">
                  <c:v>2718.58</c:v>
                </c:pt>
                <c:pt idx="2132">
                  <c:v>2720.99</c:v>
                </c:pt>
                <c:pt idx="2133">
                  <c:v>2720.99</c:v>
                </c:pt>
                <c:pt idx="2134">
                  <c:v>2720.99</c:v>
                </c:pt>
                <c:pt idx="2135">
                  <c:v>2722.73</c:v>
                </c:pt>
                <c:pt idx="2136">
                  <c:v>2723.42</c:v>
                </c:pt>
                <c:pt idx="2137">
                  <c:v>2724.1</c:v>
                </c:pt>
                <c:pt idx="2138">
                  <c:v>2725.9</c:v>
                </c:pt>
                <c:pt idx="2139">
                  <c:v>2727.19</c:v>
                </c:pt>
                <c:pt idx="2140">
                  <c:v>2728.38</c:v>
                </c:pt>
                <c:pt idx="2141">
                  <c:v>2730.28</c:v>
                </c:pt>
                <c:pt idx="2142">
                  <c:v>2730.87</c:v>
                </c:pt>
                <c:pt idx="2143">
                  <c:v>2733.29</c:v>
                </c:pt>
                <c:pt idx="2144">
                  <c:v>2733.35</c:v>
                </c:pt>
                <c:pt idx="2145">
                  <c:v>2733.36</c:v>
                </c:pt>
                <c:pt idx="2146">
                  <c:v>2735.83</c:v>
                </c:pt>
                <c:pt idx="2147">
                  <c:v>2736.45</c:v>
                </c:pt>
                <c:pt idx="2148">
                  <c:v>2738.32</c:v>
                </c:pt>
                <c:pt idx="2149">
                  <c:v>2739.54</c:v>
                </c:pt>
                <c:pt idx="2150">
                  <c:v>2740.8</c:v>
                </c:pt>
                <c:pt idx="2151">
                  <c:v>2742.63</c:v>
                </c:pt>
                <c:pt idx="2152">
                  <c:v>2743.28</c:v>
                </c:pt>
                <c:pt idx="2153">
                  <c:v>2745.71</c:v>
                </c:pt>
                <c:pt idx="2154">
                  <c:v>2745.77</c:v>
                </c:pt>
                <c:pt idx="2155">
                  <c:v>2745.98</c:v>
                </c:pt>
                <c:pt idx="2156">
                  <c:v>2748.25</c:v>
                </c:pt>
                <c:pt idx="2157">
                  <c:v>2748.8</c:v>
                </c:pt>
                <c:pt idx="2158">
                  <c:v>2750.71</c:v>
                </c:pt>
                <c:pt idx="2159">
                  <c:v>2750.73</c:v>
                </c:pt>
                <c:pt idx="2160">
                  <c:v>2751.98</c:v>
                </c:pt>
                <c:pt idx="2161">
                  <c:v>2752.98</c:v>
                </c:pt>
                <c:pt idx="2162">
                  <c:v>2755.1</c:v>
                </c:pt>
                <c:pt idx="2163">
                  <c:v>2755.23</c:v>
                </c:pt>
                <c:pt idx="2164">
                  <c:v>2755.3</c:v>
                </c:pt>
                <c:pt idx="2165">
                  <c:v>2757.49</c:v>
                </c:pt>
                <c:pt idx="2166">
                  <c:v>2758.62</c:v>
                </c:pt>
                <c:pt idx="2167">
                  <c:v>2759.74</c:v>
                </c:pt>
                <c:pt idx="2168">
                  <c:v>2761.94</c:v>
                </c:pt>
                <c:pt idx="2169">
                  <c:v>2761.99</c:v>
                </c:pt>
                <c:pt idx="2170">
                  <c:v>2762.1</c:v>
                </c:pt>
                <c:pt idx="2171">
                  <c:v>2765.26</c:v>
                </c:pt>
                <c:pt idx="2172">
                  <c:v>2768.12</c:v>
                </c:pt>
                <c:pt idx="2173">
                  <c:v>2768.58</c:v>
                </c:pt>
                <c:pt idx="2174">
                  <c:v>2769.09</c:v>
                </c:pt>
                <c:pt idx="2175">
                  <c:v>2771</c:v>
                </c:pt>
                <c:pt idx="2176">
                  <c:v>2771.9</c:v>
                </c:pt>
                <c:pt idx="2177">
                  <c:v>2773.25</c:v>
                </c:pt>
                <c:pt idx="2178">
                  <c:v>2775.22</c:v>
                </c:pt>
                <c:pt idx="2179">
                  <c:v>2775.33</c:v>
                </c:pt>
                <c:pt idx="2180">
                  <c:v>2775.51</c:v>
                </c:pt>
                <c:pt idx="2181">
                  <c:v>2776.27</c:v>
                </c:pt>
                <c:pt idx="2182">
                  <c:v>2777.84</c:v>
                </c:pt>
                <c:pt idx="2183">
                  <c:v>2778.43</c:v>
                </c:pt>
                <c:pt idx="2184">
                  <c:v>2780.18</c:v>
                </c:pt>
                <c:pt idx="2185">
                  <c:v>2781.62</c:v>
                </c:pt>
                <c:pt idx="2186">
                  <c:v>2782.51</c:v>
                </c:pt>
                <c:pt idx="2187">
                  <c:v>2784.82</c:v>
                </c:pt>
                <c:pt idx="2188">
                  <c:v>2784.85</c:v>
                </c:pt>
                <c:pt idx="2189">
                  <c:v>2784.92</c:v>
                </c:pt>
                <c:pt idx="2190">
                  <c:v>2787.18</c:v>
                </c:pt>
                <c:pt idx="2191">
                  <c:v>2788.02</c:v>
                </c:pt>
                <c:pt idx="2192">
                  <c:v>2789.52</c:v>
                </c:pt>
                <c:pt idx="2193">
                  <c:v>2791.22</c:v>
                </c:pt>
                <c:pt idx="2194">
                  <c:v>2791.85</c:v>
                </c:pt>
                <c:pt idx="2195">
                  <c:v>2793.57</c:v>
                </c:pt>
                <c:pt idx="2196">
                  <c:v>2794.42</c:v>
                </c:pt>
                <c:pt idx="2197">
                  <c:v>2794.91</c:v>
                </c:pt>
                <c:pt idx="2198">
                  <c:v>2797.62</c:v>
                </c:pt>
                <c:pt idx="2199">
                  <c:v>2799.98</c:v>
                </c:pt>
                <c:pt idx="2200">
                  <c:v>2800.81</c:v>
                </c:pt>
                <c:pt idx="2201">
                  <c:v>2802.23</c:v>
                </c:pt>
                <c:pt idx="2202">
                  <c:v>2803.53</c:v>
                </c:pt>
                <c:pt idx="2203">
                  <c:v>2804.01</c:v>
                </c:pt>
                <c:pt idx="2204">
                  <c:v>2805.87</c:v>
                </c:pt>
                <c:pt idx="2205">
                  <c:v>2807.04</c:v>
                </c:pt>
                <c:pt idx="2206">
                  <c:v>2807.21</c:v>
                </c:pt>
                <c:pt idx="2207">
                  <c:v>2808.25</c:v>
                </c:pt>
                <c:pt idx="2208">
                  <c:v>2810.32</c:v>
                </c:pt>
                <c:pt idx="2209">
                  <c:v>2810.68</c:v>
                </c:pt>
                <c:pt idx="2210">
                  <c:v>2811.95</c:v>
                </c:pt>
                <c:pt idx="2211">
                  <c:v>2813.11</c:v>
                </c:pt>
                <c:pt idx="2212">
                  <c:v>2813.44</c:v>
                </c:pt>
                <c:pt idx="2213">
                  <c:v>2815.54</c:v>
                </c:pt>
                <c:pt idx="2214">
                  <c:v>2816.56</c:v>
                </c:pt>
                <c:pt idx="2215">
                  <c:v>2817.98</c:v>
                </c:pt>
                <c:pt idx="2216">
                  <c:v>2819.67</c:v>
                </c:pt>
                <c:pt idx="2217">
                  <c:v>2820.41</c:v>
                </c:pt>
                <c:pt idx="2218">
                  <c:v>2822.79</c:v>
                </c:pt>
                <c:pt idx="2219">
                  <c:v>2823.02</c:v>
                </c:pt>
                <c:pt idx="2220">
                  <c:v>2825.91</c:v>
                </c:pt>
                <c:pt idx="2221">
                  <c:v>2827.38</c:v>
                </c:pt>
                <c:pt idx="2222">
                  <c:v>2827.74</c:v>
                </c:pt>
                <c:pt idx="2223">
                  <c:v>2828.97</c:v>
                </c:pt>
                <c:pt idx="2224">
                  <c:v>2830.43</c:v>
                </c:pt>
                <c:pt idx="2225">
                  <c:v>2832</c:v>
                </c:pt>
                <c:pt idx="2226">
                  <c:v>2833.13</c:v>
                </c:pt>
                <c:pt idx="2227">
                  <c:v>2835.02</c:v>
                </c:pt>
                <c:pt idx="2228">
                  <c:v>2835.82</c:v>
                </c:pt>
                <c:pt idx="2229">
                  <c:v>2838.04</c:v>
                </c:pt>
                <c:pt idx="2230">
                  <c:v>2838.51</c:v>
                </c:pt>
                <c:pt idx="2231">
                  <c:v>2841.06</c:v>
                </c:pt>
                <c:pt idx="2232">
                  <c:v>2841.2</c:v>
                </c:pt>
                <c:pt idx="2233">
                  <c:v>2842.36</c:v>
                </c:pt>
                <c:pt idx="2234">
                  <c:v>2843.9</c:v>
                </c:pt>
                <c:pt idx="2235">
                  <c:v>2844.08</c:v>
                </c:pt>
                <c:pt idx="2236">
                  <c:v>2846.59</c:v>
                </c:pt>
                <c:pt idx="2237">
                  <c:v>2847.11</c:v>
                </c:pt>
                <c:pt idx="2238">
                  <c:v>2849.28</c:v>
                </c:pt>
                <c:pt idx="2239">
                  <c:v>2849.42</c:v>
                </c:pt>
                <c:pt idx="2240">
                  <c:v>2850.13</c:v>
                </c:pt>
                <c:pt idx="2241">
                  <c:v>2851.9</c:v>
                </c:pt>
                <c:pt idx="2242">
                  <c:v>2853.17</c:v>
                </c:pt>
                <c:pt idx="2243">
                  <c:v>2854.52</c:v>
                </c:pt>
                <c:pt idx="2244">
                  <c:v>2856.21</c:v>
                </c:pt>
                <c:pt idx="2245">
                  <c:v>2857.13</c:v>
                </c:pt>
                <c:pt idx="2246">
                  <c:v>2859.25</c:v>
                </c:pt>
                <c:pt idx="2247">
                  <c:v>2859.75</c:v>
                </c:pt>
                <c:pt idx="2248">
                  <c:v>2862.29</c:v>
                </c:pt>
                <c:pt idx="2249">
                  <c:v>2862.37</c:v>
                </c:pt>
                <c:pt idx="2250">
                  <c:v>2862.84</c:v>
                </c:pt>
                <c:pt idx="2251">
                  <c:v>2864.98</c:v>
                </c:pt>
                <c:pt idx="2252">
                  <c:v>2865.33</c:v>
                </c:pt>
                <c:pt idx="2253">
                  <c:v>2867.6</c:v>
                </c:pt>
                <c:pt idx="2254">
                  <c:v>2868.37</c:v>
                </c:pt>
                <c:pt idx="2255">
                  <c:v>2869.33</c:v>
                </c:pt>
                <c:pt idx="2256">
                  <c:v>2870.08</c:v>
                </c:pt>
                <c:pt idx="2257">
                  <c:v>2871.66</c:v>
                </c:pt>
                <c:pt idx="2258">
                  <c:v>2872.29</c:v>
                </c:pt>
                <c:pt idx="2259">
                  <c:v>2873.47</c:v>
                </c:pt>
                <c:pt idx="2260">
                  <c:v>2875.06</c:v>
                </c:pt>
                <c:pt idx="2261">
                  <c:v>2876.92</c:v>
                </c:pt>
                <c:pt idx="2262">
                  <c:v>2878.47</c:v>
                </c:pt>
                <c:pt idx="2263">
                  <c:v>2879.81</c:v>
                </c:pt>
                <c:pt idx="2264">
                  <c:v>2881.15</c:v>
                </c:pt>
                <c:pt idx="2265">
                  <c:v>2881.88</c:v>
                </c:pt>
                <c:pt idx="2266">
                  <c:v>2883.37</c:v>
                </c:pt>
                <c:pt idx="2267">
                  <c:v>2885.28</c:v>
                </c:pt>
                <c:pt idx="2268">
                  <c:v>2885.58</c:v>
                </c:pt>
                <c:pt idx="2269">
                  <c:v>2886.14</c:v>
                </c:pt>
                <c:pt idx="2270">
                  <c:v>2887.8</c:v>
                </c:pt>
                <c:pt idx="2271">
                  <c:v>2888.69</c:v>
                </c:pt>
                <c:pt idx="2272">
                  <c:v>2889.01</c:v>
                </c:pt>
                <c:pt idx="2273">
                  <c:v>2889.97</c:v>
                </c:pt>
                <c:pt idx="2274">
                  <c:v>2891.55</c:v>
                </c:pt>
                <c:pt idx="2275">
                  <c:v>2892.1</c:v>
                </c:pt>
                <c:pt idx="2276">
                  <c:v>2892.57</c:v>
                </c:pt>
                <c:pt idx="2277">
                  <c:v>2894.23</c:v>
                </c:pt>
                <c:pt idx="2278">
                  <c:v>2896.2</c:v>
                </c:pt>
                <c:pt idx="2279">
                  <c:v>2896.36</c:v>
                </c:pt>
                <c:pt idx="2280">
                  <c:v>2896.49</c:v>
                </c:pt>
                <c:pt idx="2281">
                  <c:v>2898.49</c:v>
                </c:pt>
                <c:pt idx="2282">
                  <c:v>2900.42</c:v>
                </c:pt>
                <c:pt idx="2283">
                  <c:v>2900.62</c:v>
                </c:pt>
                <c:pt idx="2284">
                  <c:v>2900.85</c:v>
                </c:pt>
                <c:pt idx="2285">
                  <c:v>2902.75</c:v>
                </c:pt>
                <c:pt idx="2286">
                  <c:v>2904.34</c:v>
                </c:pt>
                <c:pt idx="2287">
                  <c:v>2904.88</c:v>
                </c:pt>
                <c:pt idx="2288">
                  <c:v>2905.51</c:v>
                </c:pt>
                <c:pt idx="2289">
                  <c:v>2907</c:v>
                </c:pt>
                <c:pt idx="2290">
                  <c:v>2908.27</c:v>
                </c:pt>
                <c:pt idx="2291">
                  <c:v>2909.13</c:v>
                </c:pt>
                <c:pt idx="2292">
                  <c:v>2910.16</c:v>
                </c:pt>
                <c:pt idx="2293">
                  <c:v>2911.26</c:v>
                </c:pt>
                <c:pt idx="2294">
                  <c:v>2912.2</c:v>
                </c:pt>
                <c:pt idx="2295">
                  <c:v>2912.43</c:v>
                </c:pt>
                <c:pt idx="2296">
                  <c:v>2913.44</c:v>
                </c:pt>
                <c:pt idx="2297">
                  <c:v>2914.15</c:v>
                </c:pt>
                <c:pt idx="2298">
                  <c:v>2915.68</c:v>
                </c:pt>
                <c:pt idx="2299">
                  <c:v>2917.5</c:v>
                </c:pt>
                <c:pt idx="2300">
                  <c:v>2917.91</c:v>
                </c:pt>
                <c:pt idx="2301">
                  <c:v>2918.73</c:v>
                </c:pt>
                <c:pt idx="2302">
                  <c:v>2920.15</c:v>
                </c:pt>
                <c:pt idx="2303">
                  <c:v>2920.86</c:v>
                </c:pt>
                <c:pt idx="2304">
                  <c:v>2922.75</c:v>
                </c:pt>
                <c:pt idx="2305">
                  <c:v>2924.24</c:v>
                </c:pt>
                <c:pt idx="2306">
                  <c:v>2924.95</c:v>
                </c:pt>
                <c:pt idx="2307">
                  <c:v>2926.69</c:v>
                </c:pt>
                <c:pt idx="2308">
                  <c:v>2927.97</c:v>
                </c:pt>
                <c:pt idx="2309">
                  <c:v>2928.83</c:v>
                </c:pt>
                <c:pt idx="2310">
                  <c:v>2930</c:v>
                </c:pt>
                <c:pt idx="2311">
                  <c:v>2930.98</c:v>
                </c:pt>
                <c:pt idx="2312">
                  <c:v>2931.7</c:v>
                </c:pt>
                <c:pt idx="2313">
                  <c:v>2933.12</c:v>
                </c:pt>
                <c:pt idx="2314">
                  <c:v>2935.05</c:v>
                </c:pt>
                <c:pt idx="2315">
                  <c:v>2935.43</c:v>
                </c:pt>
                <c:pt idx="2316">
                  <c:v>2936.49</c:v>
                </c:pt>
                <c:pt idx="2317">
                  <c:v>2939.16</c:v>
                </c:pt>
                <c:pt idx="2318">
                  <c:v>2940.1</c:v>
                </c:pt>
                <c:pt idx="2319">
                  <c:v>2941.7</c:v>
                </c:pt>
                <c:pt idx="2320">
                  <c:v>2942.89</c:v>
                </c:pt>
                <c:pt idx="2321">
                  <c:v>2943.85</c:v>
                </c:pt>
                <c:pt idx="2322">
                  <c:v>2945.15</c:v>
                </c:pt>
                <c:pt idx="2323">
                  <c:v>2946</c:v>
                </c:pt>
                <c:pt idx="2324">
                  <c:v>2946.62</c:v>
                </c:pt>
                <c:pt idx="2325">
                  <c:v>2947.98</c:v>
                </c:pt>
                <c:pt idx="2326">
                  <c:v>2948.16</c:v>
                </c:pt>
                <c:pt idx="2327">
                  <c:v>2949.99</c:v>
                </c:pt>
                <c:pt idx="2328">
                  <c:v>2950.53</c:v>
                </c:pt>
                <c:pt idx="2329">
                  <c:v>2952.16</c:v>
                </c:pt>
                <c:pt idx="2330">
                  <c:v>2952.9</c:v>
                </c:pt>
                <c:pt idx="2331">
                  <c:v>2953.15</c:v>
                </c:pt>
                <c:pt idx="2332">
                  <c:v>2955.27</c:v>
                </c:pt>
                <c:pt idx="2333">
                  <c:v>2956.31</c:v>
                </c:pt>
                <c:pt idx="2334">
                  <c:v>2957.65</c:v>
                </c:pt>
                <c:pt idx="2335">
                  <c:v>2959.47</c:v>
                </c:pt>
                <c:pt idx="2336">
                  <c:v>2960.02</c:v>
                </c:pt>
                <c:pt idx="2337">
                  <c:v>2961.66</c:v>
                </c:pt>
                <c:pt idx="2338">
                  <c:v>2962.39</c:v>
                </c:pt>
                <c:pt idx="2339">
                  <c:v>2962.63</c:v>
                </c:pt>
                <c:pt idx="2340">
                  <c:v>2964.76</c:v>
                </c:pt>
                <c:pt idx="2341">
                  <c:v>2965.79</c:v>
                </c:pt>
                <c:pt idx="2342">
                  <c:v>2966.63</c:v>
                </c:pt>
                <c:pt idx="2343">
                  <c:v>2967.14</c:v>
                </c:pt>
                <c:pt idx="2344">
                  <c:v>2968.93</c:v>
                </c:pt>
                <c:pt idx="2345">
                  <c:v>2969.56</c:v>
                </c:pt>
                <c:pt idx="2346">
                  <c:v>2971.65</c:v>
                </c:pt>
                <c:pt idx="2347">
                  <c:v>2971.97</c:v>
                </c:pt>
                <c:pt idx="2348">
                  <c:v>2972.06</c:v>
                </c:pt>
                <c:pt idx="2349">
                  <c:v>2974.38</c:v>
                </c:pt>
                <c:pt idx="2350">
                  <c:v>2975.19</c:v>
                </c:pt>
                <c:pt idx="2351">
                  <c:v>2976.79</c:v>
                </c:pt>
                <c:pt idx="2352">
                  <c:v>2978.32</c:v>
                </c:pt>
                <c:pt idx="2353">
                  <c:v>2979.2</c:v>
                </c:pt>
                <c:pt idx="2354">
                  <c:v>2981.45</c:v>
                </c:pt>
                <c:pt idx="2355">
                  <c:v>2981.62</c:v>
                </c:pt>
                <c:pt idx="2356">
                  <c:v>2982.17</c:v>
                </c:pt>
                <c:pt idx="2357">
                  <c:v>2984.03</c:v>
                </c:pt>
                <c:pt idx="2358">
                  <c:v>2984.58</c:v>
                </c:pt>
                <c:pt idx="2359">
                  <c:v>2986.44</c:v>
                </c:pt>
                <c:pt idx="2360">
                  <c:v>2987.71</c:v>
                </c:pt>
                <c:pt idx="2361">
                  <c:v>2988.85</c:v>
                </c:pt>
                <c:pt idx="2362">
                  <c:v>2989.62</c:v>
                </c:pt>
                <c:pt idx="2363">
                  <c:v>2990.82</c:v>
                </c:pt>
                <c:pt idx="2364">
                  <c:v>2991.32</c:v>
                </c:pt>
                <c:pt idx="2365">
                  <c:v>2993.41</c:v>
                </c:pt>
                <c:pt idx="2366">
                  <c:v>2993.81</c:v>
                </c:pt>
                <c:pt idx="2367">
                  <c:v>2993.91</c:v>
                </c:pt>
                <c:pt idx="2368">
                  <c:v>2996.3</c:v>
                </c:pt>
                <c:pt idx="2369">
                  <c:v>2996.99</c:v>
                </c:pt>
                <c:pt idx="2370">
                  <c:v>2998.8</c:v>
                </c:pt>
                <c:pt idx="2371">
                  <c:v>3000.07</c:v>
                </c:pt>
                <c:pt idx="2372">
                  <c:v>3001.29</c:v>
                </c:pt>
                <c:pt idx="2373">
                  <c:v>3003.16</c:v>
                </c:pt>
                <c:pt idx="2374">
                  <c:v>3003.78</c:v>
                </c:pt>
                <c:pt idx="2375">
                  <c:v>3006.24</c:v>
                </c:pt>
                <c:pt idx="2376">
                  <c:v>3006.27</c:v>
                </c:pt>
                <c:pt idx="2377">
                  <c:v>3006.41</c:v>
                </c:pt>
                <c:pt idx="2378">
                  <c:v>3008.77</c:v>
                </c:pt>
                <c:pt idx="2379">
                  <c:v>3009.32</c:v>
                </c:pt>
                <c:pt idx="2380">
                  <c:v>3011.26</c:v>
                </c:pt>
                <c:pt idx="2381">
                  <c:v>3012.41</c:v>
                </c:pt>
                <c:pt idx="2382">
                  <c:v>3013.75</c:v>
                </c:pt>
                <c:pt idx="2383">
                  <c:v>3013.84</c:v>
                </c:pt>
                <c:pt idx="2384">
                  <c:v>3015.54</c:v>
                </c:pt>
                <c:pt idx="2385">
                  <c:v>3016.11</c:v>
                </c:pt>
                <c:pt idx="2386">
                  <c:v>3017.7</c:v>
                </c:pt>
                <c:pt idx="2387">
                  <c:v>3018.73</c:v>
                </c:pt>
                <c:pt idx="2388">
                  <c:v>3019.29</c:v>
                </c:pt>
                <c:pt idx="2389">
                  <c:v>3021.91</c:v>
                </c:pt>
                <c:pt idx="2390">
                  <c:v>3024.21</c:v>
                </c:pt>
                <c:pt idx="2391">
                  <c:v>3025.09</c:v>
                </c:pt>
                <c:pt idx="2392">
                  <c:v>3026.7</c:v>
                </c:pt>
                <c:pt idx="2393">
                  <c:v>3027.86</c:v>
                </c:pt>
                <c:pt idx="2394">
                  <c:v>3028.27</c:v>
                </c:pt>
                <c:pt idx="2395">
                  <c:v>3030.21</c:v>
                </c:pt>
                <c:pt idx="2396">
                  <c:v>3030.6</c:v>
                </c:pt>
                <c:pt idx="2397">
                  <c:v>3031.43</c:v>
                </c:pt>
                <c:pt idx="2398">
                  <c:v>3032.65</c:v>
                </c:pt>
                <c:pt idx="2399">
                  <c:v>3034.53</c:v>
                </c:pt>
                <c:pt idx="2400">
                  <c:v>3035.1</c:v>
                </c:pt>
                <c:pt idx="2401">
                  <c:v>3037.25</c:v>
                </c:pt>
                <c:pt idx="2402">
                  <c:v>3037.56</c:v>
                </c:pt>
                <c:pt idx="2403">
                  <c:v>3037.64</c:v>
                </c:pt>
                <c:pt idx="2404">
                  <c:v>3040.01</c:v>
                </c:pt>
                <c:pt idx="2405">
                  <c:v>3040.74</c:v>
                </c:pt>
                <c:pt idx="2406">
                  <c:v>3042.47</c:v>
                </c:pt>
                <c:pt idx="2407">
                  <c:v>3043.84</c:v>
                </c:pt>
                <c:pt idx="2408">
                  <c:v>3044.92</c:v>
                </c:pt>
                <c:pt idx="2409">
                  <c:v>3046.95</c:v>
                </c:pt>
                <c:pt idx="2410">
                  <c:v>3047.38</c:v>
                </c:pt>
                <c:pt idx="2411">
                  <c:v>3049</c:v>
                </c:pt>
                <c:pt idx="2412">
                  <c:v>3049.83</c:v>
                </c:pt>
                <c:pt idx="2413">
                  <c:v>3050.05</c:v>
                </c:pt>
                <c:pt idx="2414">
                  <c:v>3052.28</c:v>
                </c:pt>
                <c:pt idx="2415">
                  <c:v>3052.52</c:v>
                </c:pt>
                <c:pt idx="2416">
                  <c:v>3053.18</c:v>
                </c:pt>
                <c:pt idx="2417">
                  <c:v>3054.61</c:v>
                </c:pt>
                <c:pt idx="2418">
                  <c:v>3056.4</c:v>
                </c:pt>
                <c:pt idx="2419">
                  <c:v>3056.92</c:v>
                </c:pt>
                <c:pt idx="2420">
                  <c:v>3058.23</c:v>
                </c:pt>
                <c:pt idx="2421">
                  <c:v>3059.63</c:v>
                </c:pt>
                <c:pt idx="2422">
                  <c:v>3060.54</c:v>
                </c:pt>
                <c:pt idx="2423">
                  <c:v>3062.85</c:v>
                </c:pt>
                <c:pt idx="2424">
                  <c:v>3063.56</c:v>
                </c:pt>
                <c:pt idx="2425">
                  <c:v>3065.18</c:v>
                </c:pt>
                <c:pt idx="2426">
                  <c:v>3065.94</c:v>
                </c:pt>
                <c:pt idx="2427">
                  <c:v>3068.92</c:v>
                </c:pt>
                <c:pt idx="2428">
                  <c:v>3068.99</c:v>
                </c:pt>
                <c:pt idx="2429">
                  <c:v>3069.33</c:v>
                </c:pt>
                <c:pt idx="2430">
                  <c:v>3071.62</c:v>
                </c:pt>
                <c:pt idx="2431">
                  <c:v>3072.04</c:v>
                </c:pt>
                <c:pt idx="2432">
                  <c:v>3074.2</c:v>
                </c:pt>
                <c:pt idx="2433">
                  <c:v>3075.09</c:v>
                </c:pt>
                <c:pt idx="2434">
                  <c:v>3076.78</c:v>
                </c:pt>
                <c:pt idx="2435">
                  <c:v>3078.14</c:v>
                </c:pt>
                <c:pt idx="2436">
                  <c:v>3079.35</c:v>
                </c:pt>
                <c:pt idx="2437">
                  <c:v>3081.19</c:v>
                </c:pt>
                <c:pt idx="2438">
                  <c:v>3081.93</c:v>
                </c:pt>
                <c:pt idx="2439">
                  <c:v>3083.39</c:v>
                </c:pt>
                <c:pt idx="2440">
                  <c:v>3084.25</c:v>
                </c:pt>
                <c:pt idx="2441">
                  <c:v>3084.48</c:v>
                </c:pt>
                <c:pt idx="2442">
                  <c:v>3085.49</c:v>
                </c:pt>
                <c:pt idx="2443">
                  <c:v>3086.99</c:v>
                </c:pt>
                <c:pt idx="2444">
                  <c:v>3087.32</c:v>
                </c:pt>
                <c:pt idx="2445">
                  <c:v>3089.51</c:v>
                </c:pt>
                <c:pt idx="2446">
                  <c:v>3090.4</c:v>
                </c:pt>
                <c:pt idx="2447">
                  <c:v>3092.02</c:v>
                </c:pt>
                <c:pt idx="2448">
                  <c:v>3093.47</c:v>
                </c:pt>
                <c:pt idx="2449">
                  <c:v>3094.53</c:v>
                </c:pt>
                <c:pt idx="2450">
                  <c:v>3096.33</c:v>
                </c:pt>
                <c:pt idx="2451">
                  <c:v>3096.58</c:v>
                </c:pt>
                <c:pt idx="2452">
                  <c:v>3096.95</c:v>
                </c:pt>
                <c:pt idx="2453">
                  <c:v>3097.49</c:v>
                </c:pt>
                <c:pt idx="2454">
                  <c:v>3099.11</c:v>
                </c:pt>
                <c:pt idx="2455">
                  <c:v>3100.2</c:v>
                </c:pt>
                <c:pt idx="2456">
                  <c:v>3101.27</c:v>
                </c:pt>
                <c:pt idx="2457">
                  <c:v>3102.84</c:v>
                </c:pt>
                <c:pt idx="2458">
                  <c:v>3103.43</c:v>
                </c:pt>
                <c:pt idx="2459">
                  <c:v>3103.83</c:v>
                </c:pt>
                <c:pt idx="2460">
                  <c:v>3105.59</c:v>
                </c:pt>
                <c:pt idx="2461">
                  <c:v>3107.45</c:v>
                </c:pt>
                <c:pt idx="2462">
                  <c:v>3107.75</c:v>
                </c:pt>
                <c:pt idx="2463">
                  <c:v>3108.19</c:v>
                </c:pt>
                <c:pt idx="2464">
                  <c:v>3109.91</c:v>
                </c:pt>
                <c:pt idx="2465">
                  <c:v>3110.73</c:v>
                </c:pt>
                <c:pt idx="2466">
                  <c:v>3111.1</c:v>
                </c:pt>
                <c:pt idx="2467">
                  <c:v>3112.05</c:v>
                </c:pt>
                <c:pt idx="2468">
                  <c:v>3113.16</c:v>
                </c:pt>
                <c:pt idx="2469">
                  <c:v>3115.05</c:v>
                </c:pt>
                <c:pt idx="2470">
                  <c:v>3117.77</c:v>
                </c:pt>
                <c:pt idx="2471">
                  <c:v>3118.43</c:v>
                </c:pt>
                <c:pt idx="2472">
                  <c:v>3119</c:v>
                </c:pt>
                <c:pt idx="2473">
                  <c:v>3120.56</c:v>
                </c:pt>
                <c:pt idx="2474">
                  <c:v>3122.39</c:v>
                </c:pt>
                <c:pt idx="2475">
                  <c:v>3122.69</c:v>
                </c:pt>
                <c:pt idx="2476">
                  <c:v>3122.95</c:v>
                </c:pt>
                <c:pt idx="2477">
                  <c:v>3124.82</c:v>
                </c:pt>
                <c:pt idx="2478">
                  <c:v>3126.9</c:v>
                </c:pt>
                <c:pt idx="2479">
                  <c:v>3126.94</c:v>
                </c:pt>
                <c:pt idx="2480">
                  <c:v>3127</c:v>
                </c:pt>
                <c:pt idx="2481">
                  <c:v>3129.07</c:v>
                </c:pt>
                <c:pt idx="2482">
                  <c:v>3130.85</c:v>
                </c:pt>
                <c:pt idx="2483">
                  <c:v>3131.2</c:v>
                </c:pt>
                <c:pt idx="2484">
                  <c:v>3131.61</c:v>
                </c:pt>
                <c:pt idx="2485">
                  <c:v>3133.33</c:v>
                </c:pt>
                <c:pt idx="2486">
                  <c:v>3134.8</c:v>
                </c:pt>
                <c:pt idx="2487">
                  <c:v>3135.46</c:v>
                </c:pt>
                <c:pt idx="2488">
                  <c:v>3136.23</c:v>
                </c:pt>
                <c:pt idx="2489">
                  <c:v>3137.58</c:v>
                </c:pt>
                <c:pt idx="2490">
                  <c:v>3138.75</c:v>
                </c:pt>
                <c:pt idx="2491">
                  <c:v>3138.95</c:v>
                </c:pt>
                <c:pt idx="2492">
                  <c:v>3139.74</c:v>
                </c:pt>
                <c:pt idx="2493">
                  <c:v>3141.52</c:v>
                </c:pt>
                <c:pt idx="2494">
                  <c:v>3141.95</c:v>
                </c:pt>
                <c:pt idx="2495">
                  <c:v>3142.19</c:v>
                </c:pt>
                <c:pt idx="2496">
                  <c:v>3144.16</c:v>
                </c:pt>
                <c:pt idx="2497">
                  <c:v>3145.61</c:v>
                </c:pt>
                <c:pt idx="2498">
                  <c:v>3146.38</c:v>
                </c:pt>
                <c:pt idx="2499">
                  <c:v>3147.79</c:v>
                </c:pt>
                <c:pt idx="2500">
                  <c:v>3148.59</c:v>
                </c:pt>
                <c:pt idx="2501">
                  <c:v>3149.02</c:v>
                </c:pt>
                <c:pt idx="2502">
                  <c:v>3150.8</c:v>
                </c:pt>
                <c:pt idx="2503">
                  <c:v>3152.44</c:v>
                </c:pt>
                <c:pt idx="2504">
                  <c:v>3153.01</c:v>
                </c:pt>
                <c:pt idx="2505">
                  <c:v>3154.06</c:v>
                </c:pt>
                <c:pt idx="2506">
                  <c:v>3155.22</c:v>
                </c:pt>
                <c:pt idx="2507">
                  <c:v>3155.85</c:v>
                </c:pt>
                <c:pt idx="2508">
                  <c:v>3157.43</c:v>
                </c:pt>
                <c:pt idx="2509">
                  <c:v>3159.27</c:v>
                </c:pt>
                <c:pt idx="2510">
                  <c:v>3159.65</c:v>
                </c:pt>
                <c:pt idx="2511">
                  <c:v>3160.34</c:v>
                </c:pt>
                <c:pt idx="2512">
                  <c:v>3161.67</c:v>
                </c:pt>
                <c:pt idx="2513">
                  <c:v>3162.76</c:v>
                </c:pt>
                <c:pt idx="2514">
                  <c:v>3165.74</c:v>
                </c:pt>
                <c:pt idx="2515">
                  <c:v>3166.15</c:v>
                </c:pt>
                <c:pt idx="2516">
                  <c:v>3166.45</c:v>
                </c:pt>
                <c:pt idx="2517">
                  <c:v>3168.3</c:v>
                </c:pt>
                <c:pt idx="2518">
                  <c:v>3170.13</c:v>
                </c:pt>
                <c:pt idx="2519">
                  <c:v>3170.46</c:v>
                </c:pt>
                <c:pt idx="2520">
                  <c:v>3170.9</c:v>
                </c:pt>
                <c:pt idx="2521">
                  <c:v>3172.61</c:v>
                </c:pt>
                <c:pt idx="2522">
                  <c:v>3173.82</c:v>
                </c:pt>
                <c:pt idx="2523">
                  <c:v>3174.76</c:v>
                </c:pt>
                <c:pt idx="2524">
                  <c:v>3176.07</c:v>
                </c:pt>
                <c:pt idx="2525">
                  <c:v>3176.91</c:v>
                </c:pt>
                <c:pt idx="2526">
                  <c:v>3177.5</c:v>
                </c:pt>
                <c:pt idx="2527">
                  <c:v>3177.5</c:v>
                </c:pt>
                <c:pt idx="2528">
                  <c:v>3179.15</c:v>
                </c:pt>
                <c:pt idx="2529">
                  <c:v>3180.77</c:v>
                </c:pt>
                <c:pt idx="2530">
                  <c:v>3181.43</c:v>
                </c:pt>
                <c:pt idx="2531">
                  <c:v>3182.95</c:v>
                </c:pt>
                <c:pt idx="2532">
                  <c:v>3184.04</c:v>
                </c:pt>
                <c:pt idx="2533">
                  <c:v>3184.89</c:v>
                </c:pt>
                <c:pt idx="2534">
                  <c:v>3187.32</c:v>
                </c:pt>
                <c:pt idx="2535">
                  <c:v>3190.39</c:v>
                </c:pt>
                <c:pt idx="2536">
                  <c:v>3190.5</c:v>
                </c:pt>
                <c:pt idx="2537">
                  <c:v>3190.58</c:v>
                </c:pt>
                <c:pt idx="2538">
                  <c:v>3192.92</c:v>
                </c:pt>
                <c:pt idx="2539">
                  <c:v>3193.7</c:v>
                </c:pt>
                <c:pt idx="2540">
                  <c:v>3195.34</c:v>
                </c:pt>
                <c:pt idx="2541">
                  <c:v>3196.83</c:v>
                </c:pt>
                <c:pt idx="2542">
                  <c:v>3197.76</c:v>
                </c:pt>
                <c:pt idx="2543">
                  <c:v>3199.95</c:v>
                </c:pt>
                <c:pt idx="2544">
                  <c:v>3200.18</c:v>
                </c:pt>
                <c:pt idx="2545">
                  <c:v>3200.99</c:v>
                </c:pt>
                <c:pt idx="2546">
                  <c:v>3203.08</c:v>
                </c:pt>
                <c:pt idx="2547">
                  <c:v>3203.93</c:v>
                </c:pt>
                <c:pt idx="2548">
                  <c:v>3206.2</c:v>
                </c:pt>
                <c:pt idx="2549">
                  <c:v>3208.34</c:v>
                </c:pt>
                <c:pt idx="2550">
                  <c:v>3209.33</c:v>
                </c:pt>
                <c:pt idx="2551">
                  <c:v>3211.72</c:v>
                </c:pt>
                <c:pt idx="2552">
                  <c:v>3212.45</c:v>
                </c:pt>
                <c:pt idx="2553">
                  <c:v>3212.75</c:v>
                </c:pt>
                <c:pt idx="2554">
                  <c:v>3215.57</c:v>
                </c:pt>
                <c:pt idx="2555">
                  <c:v>3215.88</c:v>
                </c:pt>
                <c:pt idx="2556">
                  <c:v>3217.86</c:v>
                </c:pt>
                <c:pt idx="2557">
                  <c:v>3218.91</c:v>
                </c:pt>
                <c:pt idx="2558">
                  <c:v>3219.94</c:v>
                </c:pt>
                <c:pt idx="2559">
                  <c:v>3222.28</c:v>
                </c:pt>
                <c:pt idx="2560">
                  <c:v>3224.68</c:v>
                </c:pt>
                <c:pt idx="2561">
                  <c:v>3225.64</c:v>
                </c:pt>
                <c:pt idx="2562">
                  <c:v>3226.58</c:v>
                </c:pt>
                <c:pt idx="2563">
                  <c:v>3228.19</c:v>
                </c:pt>
                <c:pt idx="2564">
                  <c:v>3229</c:v>
                </c:pt>
                <c:pt idx="2565">
                  <c:v>3230.42</c:v>
                </c:pt>
                <c:pt idx="2566">
                  <c:v>3232.37</c:v>
                </c:pt>
                <c:pt idx="2567">
                  <c:v>3232.65</c:v>
                </c:pt>
                <c:pt idx="2568">
                  <c:v>3233.21</c:v>
                </c:pt>
                <c:pt idx="2569">
                  <c:v>3235.73</c:v>
                </c:pt>
                <c:pt idx="2570">
                  <c:v>3238.31</c:v>
                </c:pt>
                <c:pt idx="2571">
                  <c:v>3239.09</c:v>
                </c:pt>
                <c:pt idx="2572">
                  <c:v>3239.85</c:v>
                </c:pt>
                <c:pt idx="2573">
                  <c:v>3241.57</c:v>
                </c:pt>
                <c:pt idx="2574">
                  <c:v>3242.46</c:v>
                </c:pt>
                <c:pt idx="2575">
                  <c:v>3245.28</c:v>
                </c:pt>
                <c:pt idx="2576">
                  <c:v>3245.85</c:v>
                </c:pt>
                <c:pt idx="2577">
                  <c:v>3246.36</c:v>
                </c:pt>
                <c:pt idx="2578">
                  <c:v>3249.24</c:v>
                </c:pt>
                <c:pt idx="2579">
                  <c:v>3252.39</c:v>
                </c:pt>
                <c:pt idx="2580">
                  <c:v>3252.62</c:v>
                </c:pt>
                <c:pt idx="2581">
                  <c:v>3252.83</c:v>
                </c:pt>
                <c:pt idx="2582">
                  <c:v>3256.01</c:v>
                </c:pt>
                <c:pt idx="2583">
                  <c:v>3259.3</c:v>
                </c:pt>
                <c:pt idx="2584">
                  <c:v>3259.39</c:v>
                </c:pt>
                <c:pt idx="2585">
                  <c:v>3259.5</c:v>
                </c:pt>
                <c:pt idx="2586">
                  <c:v>3262.78</c:v>
                </c:pt>
                <c:pt idx="2587">
                  <c:v>3265.77</c:v>
                </c:pt>
                <c:pt idx="2588">
                  <c:v>3266.17</c:v>
                </c:pt>
                <c:pt idx="2589">
                  <c:v>3266.61</c:v>
                </c:pt>
                <c:pt idx="2590">
                  <c:v>3267.12</c:v>
                </c:pt>
                <c:pt idx="2591">
                  <c:v>3269.31</c:v>
                </c:pt>
                <c:pt idx="2592">
                  <c:v>3270.58</c:v>
                </c:pt>
                <c:pt idx="2593">
                  <c:v>3272.36</c:v>
                </c:pt>
                <c:pt idx="2594">
                  <c:v>3274.3</c:v>
                </c:pt>
                <c:pt idx="2595">
                  <c:v>3275.41</c:v>
                </c:pt>
                <c:pt idx="2596">
                  <c:v>3278.02</c:v>
                </c:pt>
                <c:pt idx="2597">
                  <c:v>3278.46</c:v>
                </c:pt>
                <c:pt idx="2598">
                  <c:v>3280.43</c:v>
                </c:pt>
                <c:pt idx="2599">
                  <c:v>3281.51</c:v>
                </c:pt>
                <c:pt idx="2600">
                  <c:v>3281.74</c:v>
                </c:pt>
                <c:pt idx="2601">
                  <c:v>3284.55</c:v>
                </c:pt>
                <c:pt idx="2602">
                  <c:v>3285.47</c:v>
                </c:pt>
                <c:pt idx="2603">
                  <c:v>3286.86</c:v>
                </c:pt>
                <c:pt idx="2604">
                  <c:v>3287.59</c:v>
                </c:pt>
                <c:pt idx="2605">
                  <c:v>3288.76</c:v>
                </c:pt>
                <c:pt idx="2606">
                  <c:v>3290.59</c:v>
                </c:pt>
                <c:pt idx="2607">
                  <c:v>3291.8</c:v>
                </c:pt>
                <c:pt idx="2608">
                  <c:v>3293.59</c:v>
                </c:pt>
                <c:pt idx="2609">
                  <c:v>3294.84</c:v>
                </c:pt>
                <c:pt idx="2610">
                  <c:v>3296.59</c:v>
                </c:pt>
                <c:pt idx="2611">
                  <c:v>3297.88</c:v>
                </c:pt>
                <c:pt idx="2612">
                  <c:v>3299.59</c:v>
                </c:pt>
                <c:pt idx="2613">
                  <c:v>3300.92</c:v>
                </c:pt>
                <c:pt idx="2614">
                  <c:v>3301.51</c:v>
                </c:pt>
                <c:pt idx="2615">
                  <c:v>3302.74</c:v>
                </c:pt>
                <c:pt idx="2616">
                  <c:v>3303.29</c:v>
                </c:pt>
                <c:pt idx="2617">
                  <c:v>3304.31</c:v>
                </c:pt>
                <c:pt idx="2618">
                  <c:v>3305.51</c:v>
                </c:pt>
                <c:pt idx="2619">
                  <c:v>3306.16</c:v>
                </c:pt>
                <c:pt idx="2620">
                  <c:v>3307.72</c:v>
                </c:pt>
                <c:pt idx="2621">
                  <c:v>3309.57</c:v>
                </c:pt>
                <c:pt idx="2622">
                  <c:v>3309.93</c:v>
                </c:pt>
                <c:pt idx="2623">
                  <c:v>3310.59</c:v>
                </c:pt>
                <c:pt idx="2624">
                  <c:v>3312.14</c:v>
                </c:pt>
                <c:pt idx="2625">
                  <c:v>3312.99</c:v>
                </c:pt>
                <c:pt idx="2626">
                  <c:v>3313.6</c:v>
                </c:pt>
                <c:pt idx="2627">
                  <c:v>3314.32</c:v>
                </c:pt>
                <c:pt idx="2628">
                  <c:v>3315.9</c:v>
                </c:pt>
                <c:pt idx="2629">
                  <c:v>3316.45</c:v>
                </c:pt>
                <c:pt idx="2630">
                  <c:v>3316.95</c:v>
                </c:pt>
                <c:pt idx="2631">
                  <c:v>3318.57</c:v>
                </c:pt>
                <c:pt idx="2632">
                  <c:v>3320.32</c:v>
                </c:pt>
                <c:pt idx="2633">
                  <c:v>3320.69</c:v>
                </c:pt>
                <c:pt idx="2634">
                  <c:v>3321.04</c:v>
                </c:pt>
                <c:pt idx="2635">
                  <c:v>3322.82</c:v>
                </c:pt>
                <c:pt idx="2636">
                  <c:v>3324.74</c:v>
                </c:pt>
                <c:pt idx="2637">
                  <c:v>3324.94</c:v>
                </c:pt>
                <c:pt idx="2638">
                  <c:v>3325.12</c:v>
                </c:pt>
                <c:pt idx="2639">
                  <c:v>3327.06</c:v>
                </c:pt>
                <c:pt idx="2640">
                  <c:v>3329.17</c:v>
                </c:pt>
                <c:pt idx="2641">
                  <c:v>3329.19</c:v>
                </c:pt>
                <c:pt idx="2642">
                  <c:v>3329.2</c:v>
                </c:pt>
                <c:pt idx="2643">
                  <c:v>3330.39</c:v>
                </c:pt>
                <c:pt idx="2644">
                  <c:v>3331.32</c:v>
                </c:pt>
                <c:pt idx="2645">
                  <c:v>3333.1</c:v>
                </c:pt>
                <c:pt idx="2646">
                  <c:v>3333.94</c:v>
                </c:pt>
                <c:pt idx="2647">
                  <c:v>3336.85</c:v>
                </c:pt>
                <c:pt idx="2648">
                  <c:v>3337.75</c:v>
                </c:pt>
                <c:pt idx="2649">
                  <c:v>3338.94</c:v>
                </c:pt>
                <c:pt idx="2650">
                  <c:v>3339.89</c:v>
                </c:pt>
                <c:pt idx="2651">
                  <c:v>3340.6</c:v>
                </c:pt>
                <c:pt idx="2652">
                  <c:v>3342.03</c:v>
                </c:pt>
                <c:pt idx="2653">
                  <c:v>3343.94</c:v>
                </c:pt>
                <c:pt idx="2654">
                  <c:v>3344.17</c:v>
                </c:pt>
                <c:pt idx="2655">
                  <c:v>3344.35</c:v>
                </c:pt>
                <c:pt idx="2656">
                  <c:v>3346.03</c:v>
                </c:pt>
                <c:pt idx="2657">
                  <c:v>3346.36</c:v>
                </c:pt>
                <c:pt idx="2658">
                  <c:v>3347.83</c:v>
                </c:pt>
                <c:pt idx="2659">
                  <c:v>3348.83</c:v>
                </c:pt>
                <c:pt idx="2660">
                  <c:v>3350.93</c:v>
                </c:pt>
                <c:pt idx="2661">
                  <c:v>3351.3</c:v>
                </c:pt>
                <c:pt idx="2662">
                  <c:v>3352.75</c:v>
                </c:pt>
                <c:pt idx="2663">
                  <c:v>3354.02</c:v>
                </c:pt>
                <c:pt idx="2664">
                  <c:v>3354.46</c:v>
                </c:pt>
                <c:pt idx="2665">
                  <c:v>3357.12</c:v>
                </c:pt>
                <c:pt idx="2666">
                  <c:v>3358.19</c:v>
                </c:pt>
                <c:pt idx="2667">
                  <c:v>3358.5</c:v>
                </c:pt>
                <c:pt idx="2668">
                  <c:v>3360.15</c:v>
                </c:pt>
                <c:pt idx="2669">
                  <c:v>3361.61</c:v>
                </c:pt>
                <c:pt idx="2670">
                  <c:v>3363.15</c:v>
                </c:pt>
                <c:pt idx="2671">
                  <c:v>3364.71</c:v>
                </c:pt>
                <c:pt idx="2672">
                  <c:v>3366.16</c:v>
                </c:pt>
                <c:pt idx="2673">
                  <c:v>3367.82</c:v>
                </c:pt>
                <c:pt idx="2674">
                  <c:v>3369.16</c:v>
                </c:pt>
                <c:pt idx="2675">
                  <c:v>3369.74</c:v>
                </c:pt>
                <c:pt idx="2676">
                  <c:v>3371.29</c:v>
                </c:pt>
                <c:pt idx="2677">
                  <c:v>3372.23</c:v>
                </c:pt>
                <c:pt idx="2678">
                  <c:v>3375.22</c:v>
                </c:pt>
                <c:pt idx="2679">
                  <c:v>3375.29</c:v>
                </c:pt>
                <c:pt idx="2680">
                  <c:v>3375.31</c:v>
                </c:pt>
                <c:pt idx="2681">
                  <c:v>3377.78</c:v>
                </c:pt>
                <c:pt idx="2682">
                  <c:v>3378.4</c:v>
                </c:pt>
                <c:pt idx="2683">
                  <c:v>3380.27</c:v>
                </c:pt>
                <c:pt idx="2684">
                  <c:v>3381.48</c:v>
                </c:pt>
                <c:pt idx="2685">
                  <c:v>3382.76</c:v>
                </c:pt>
                <c:pt idx="2686">
                  <c:v>3384.56</c:v>
                </c:pt>
                <c:pt idx="2687">
                  <c:v>3385.25</c:v>
                </c:pt>
                <c:pt idx="2688">
                  <c:v>3387.65</c:v>
                </c:pt>
                <c:pt idx="2689">
                  <c:v>3387.74</c:v>
                </c:pt>
                <c:pt idx="2690">
                  <c:v>3388.13</c:v>
                </c:pt>
                <c:pt idx="2691">
                  <c:v>3390.23</c:v>
                </c:pt>
                <c:pt idx="2692">
                  <c:v>3390.73</c:v>
                </c:pt>
                <c:pt idx="2693">
                  <c:v>3391.85</c:v>
                </c:pt>
                <c:pt idx="2694">
                  <c:v>3392.6</c:v>
                </c:pt>
                <c:pt idx="2695">
                  <c:v>3394.19</c:v>
                </c:pt>
                <c:pt idx="2696">
                  <c:v>3394.76</c:v>
                </c:pt>
                <c:pt idx="2697">
                  <c:v>3395.57</c:v>
                </c:pt>
                <c:pt idx="2698">
                  <c:v>3396.91</c:v>
                </c:pt>
                <c:pt idx="2699">
                  <c:v>3397.85</c:v>
                </c:pt>
                <c:pt idx="2700">
                  <c:v>3399.06</c:v>
                </c:pt>
                <c:pt idx="2701">
                  <c:v>3400.79</c:v>
                </c:pt>
                <c:pt idx="2702">
                  <c:v>3401.22</c:v>
                </c:pt>
                <c:pt idx="2703">
                  <c:v>3401.52</c:v>
                </c:pt>
                <c:pt idx="2704">
                  <c:v>3403.37</c:v>
                </c:pt>
                <c:pt idx="2705">
                  <c:v>3405.18</c:v>
                </c:pt>
                <c:pt idx="2706">
                  <c:v>3405.53</c:v>
                </c:pt>
                <c:pt idx="2707">
                  <c:v>3406.02</c:v>
                </c:pt>
                <c:pt idx="2708">
                  <c:v>3407.68</c:v>
                </c:pt>
                <c:pt idx="2709">
                  <c:v>3408.85</c:v>
                </c:pt>
                <c:pt idx="2710">
                  <c:v>3409.47</c:v>
                </c:pt>
                <c:pt idx="2711">
                  <c:v>3409.85</c:v>
                </c:pt>
                <c:pt idx="2712">
                  <c:v>3410.59</c:v>
                </c:pt>
                <c:pt idx="2713">
                  <c:v>3412.62</c:v>
                </c:pt>
                <c:pt idx="2714">
                  <c:v>3413.9</c:v>
                </c:pt>
                <c:pt idx="2715">
                  <c:v>3414.37</c:v>
                </c:pt>
                <c:pt idx="2716">
                  <c:v>3415.38</c:v>
                </c:pt>
                <c:pt idx="2717">
                  <c:v>3416.63</c:v>
                </c:pt>
                <c:pt idx="2718">
                  <c:v>3417.21</c:v>
                </c:pt>
                <c:pt idx="2719">
                  <c:v>3418.89</c:v>
                </c:pt>
                <c:pt idx="2720">
                  <c:v>3420.51</c:v>
                </c:pt>
                <c:pt idx="2721">
                  <c:v>3421.14</c:v>
                </c:pt>
                <c:pt idx="2722">
                  <c:v>3422.5</c:v>
                </c:pt>
                <c:pt idx="2723">
                  <c:v>3423.4</c:v>
                </c:pt>
                <c:pt idx="2724">
                  <c:v>3423.82</c:v>
                </c:pt>
                <c:pt idx="2725">
                  <c:v>3424.37</c:v>
                </c:pt>
                <c:pt idx="2726">
                  <c:v>3425.59</c:v>
                </c:pt>
                <c:pt idx="2727">
                  <c:v>3427.56</c:v>
                </c:pt>
                <c:pt idx="2728">
                  <c:v>3427.73</c:v>
                </c:pt>
                <c:pt idx="2729">
                  <c:v>3427.94</c:v>
                </c:pt>
                <c:pt idx="2730">
                  <c:v>3429.86</c:v>
                </c:pt>
                <c:pt idx="2731">
                  <c:v>3431.39</c:v>
                </c:pt>
                <c:pt idx="2732">
                  <c:v>3432</c:v>
                </c:pt>
                <c:pt idx="2733">
                  <c:v>3432.77</c:v>
                </c:pt>
                <c:pt idx="2734">
                  <c:v>3434.13</c:v>
                </c:pt>
                <c:pt idx="2735">
                  <c:v>3435.21</c:v>
                </c:pt>
                <c:pt idx="2736">
                  <c:v>3436.27</c:v>
                </c:pt>
                <c:pt idx="2737">
                  <c:v>3437.61</c:v>
                </c:pt>
                <c:pt idx="2738">
                  <c:v>3438.41</c:v>
                </c:pt>
                <c:pt idx="2739">
                  <c:v>3439.03</c:v>
                </c:pt>
                <c:pt idx="2740">
                  <c:v>3440.54</c:v>
                </c:pt>
                <c:pt idx="2741">
                  <c:v>3442.45</c:v>
                </c:pt>
                <c:pt idx="2742">
                  <c:v>3442.68</c:v>
                </c:pt>
                <c:pt idx="2743">
                  <c:v>3442.86</c:v>
                </c:pt>
                <c:pt idx="2744">
                  <c:v>3444.81</c:v>
                </c:pt>
                <c:pt idx="2745">
                  <c:v>3445.61</c:v>
                </c:pt>
                <c:pt idx="2746">
                  <c:v>3446.77</c:v>
                </c:pt>
                <c:pt idx="2747">
                  <c:v>3447.12</c:v>
                </c:pt>
                <c:pt idx="2748">
                  <c:v>3450.89</c:v>
                </c:pt>
                <c:pt idx="2749">
                  <c:v>3451.19</c:v>
                </c:pt>
                <c:pt idx="2750">
                  <c:v>3451.49</c:v>
                </c:pt>
                <c:pt idx="2751">
                  <c:v>3453.31</c:v>
                </c:pt>
                <c:pt idx="2752">
                  <c:v>3455.02</c:v>
                </c:pt>
                <c:pt idx="2753">
                  <c:v>3455.43</c:v>
                </c:pt>
                <c:pt idx="2754">
                  <c:v>3455.86</c:v>
                </c:pt>
                <c:pt idx="2755">
                  <c:v>3457.55</c:v>
                </c:pt>
                <c:pt idx="2756">
                  <c:v>3459.15</c:v>
                </c:pt>
                <c:pt idx="2757">
                  <c:v>3460.23</c:v>
                </c:pt>
                <c:pt idx="2758">
                  <c:v>3463.27</c:v>
                </c:pt>
                <c:pt idx="2759">
                  <c:v>3463.92</c:v>
                </c:pt>
                <c:pt idx="2760">
                  <c:v>3464.6</c:v>
                </c:pt>
                <c:pt idx="2761">
                  <c:v>3466.04</c:v>
                </c:pt>
                <c:pt idx="2762">
                  <c:v>3467.4</c:v>
                </c:pt>
                <c:pt idx="2763">
                  <c:v>3468.16</c:v>
                </c:pt>
                <c:pt idx="2764">
                  <c:v>3468.97</c:v>
                </c:pt>
                <c:pt idx="2765">
                  <c:v>3468.98</c:v>
                </c:pt>
                <c:pt idx="2766">
                  <c:v>3470.29</c:v>
                </c:pt>
                <c:pt idx="2767">
                  <c:v>3471.48</c:v>
                </c:pt>
                <c:pt idx="2768">
                  <c:v>3472.41</c:v>
                </c:pt>
                <c:pt idx="2769">
                  <c:v>3473.44</c:v>
                </c:pt>
                <c:pt idx="2770">
                  <c:v>3474.53</c:v>
                </c:pt>
                <c:pt idx="2771">
                  <c:v>3475.53</c:v>
                </c:pt>
                <c:pt idx="2772">
                  <c:v>3476.66</c:v>
                </c:pt>
                <c:pt idx="2773">
                  <c:v>3477.9</c:v>
                </c:pt>
                <c:pt idx="2774">
                  <c:v>3478.78</c:v>
                </c:pt>
                <c:pt idx="2775">
                  <c:v>3479.58</c:v>
                </c:pt>
                <c:pt idx="2776">
                  <c:v>3480.91</c:v>
                </c:pt>
                <c:pt idx="2777">
                  <c:v>3482.37</c:v>
                </c:pt>
                <c:pt idx="2778">
                  <c:v>3483.03</c:v>
                </c:pt>
                <c:pt idx="2779">
                  <c:v>3483.63</c:v>
                </c:pt>
                <c:pt idx="2780">
                  <c:v>3485.15</c:v>
                </c:pt>
                <c:pt idx="2781">
                  <c:v>3485.89</c:v>
                </c:pt>
                <c:pt idx="2782">
                  <c:v>3486.54</c:v>
                </c:pt>
                <c:pt idx="2783">
                  <c:v>3487.54</c:v>
                </c:pt>
                <c:pt idx="2784">
                  <c:v>3489.61</c:v>
                </c:pt>
                <c:pt idx="2785">
                  <c:v>3490.05</c:v>
                </c:pt>
                <c:pt idx="2786">
                  <c:v>3492.07</c:v>
                </c:pt>
                <c:pt idx="2787">
                  <c:v>3492.57</c:v>
                </c:pt>
                <c:pt idx="2788">
                  <c:v>3492.68</c:v>
                </c:pt>
                <c:pt idx="2789">
                  <c:v>3495.09</c:v>
                </c:pt>
                <c:pt idx="2790">
                  <c:v>3495.76</c:v>
                </c:pt>
                <c:pt idx="2791">
                  <c:v>3497.61</c:v>
                </c:pt>
                <c:pt idx="2792">
                  <c:v>3498.83</c:v>
                </c:pt>
                <c:pt idx="2793">
                  <c:v>3500.13</c:v>
                </c:pt>
                <c:pt idx="2794">
                  <c:v>3501.9</c:v>
                </c:pt>
                <c:pt idx="2795">
                  <c:v>3502.65</c:v>
                </c:pt>
                <c:pt idx="2796">
                  <c:v>3504.97</c:v>
                </c:pt>
                <c:pt idx="2797">
                  <c:v>3504.98</c:v>
                </c:pt>
                <c:pt idx="2798">
                  <c:v>3505.15</c:v>
                </c:pt>
                <c:pt idx="2799">
                  <c:v>3505.52</c:v>
                </c:pt>
                <c:pt idx="2800">
                  <c:v>3507.39</c:v>
                </c:pt>
                <c:pt idx="2801">
                  <c:v>3508.31</c:v>
                </c:pt>
                <c:pt idx="2802">
                  <c:v>3509.64</c:v>
                </c:pt>
                <c:pt idx="2803">
                  <c:v>3511.65</c:v>
                </c:pt>
                <c:pt idx="2804">
                  <c:v>3511.88</c:v>
                </c:pt>
                <c:pt idx="2805">
                  <c:v>3512.35</c:v>
                </c:pt>
                <c:pt idx="2806">
                  <c:v>3514.99</c:v>
                </c:pt>
                <c:pt idx="2807">
                  <c:v>3515.09</c:v>
                </c:pt>
                <c:pt idx="2808">
                  <c:v>3516.35</c:v>
                </c:pt>
                <c:pt idx="2809">
                  <c:v>3518.02</c:v>
                </c:pt>
                <c:pt idx="2810">
                  <c:v>3519.75</c:v>
                </c:pt>
                <c:pt idx="2811">
                  <c:v>3521.03</c:v>
                </c:pt>
                <c:pt idx="2812">
                  <c:v>3523.15</c:v>
                </c:pt>
                <c:pt idx="2813">
                  <c:v>3524.05</c:v>
                </c:pt>
                <c:pt idx="2814">
                  <c:v>3526.55</c:v>
                </c:pt>
                <c:pt idx="2815">
                  <c:v>3527.07</c:v>
                </c:pt>
                <c:pt idx="2816">
                  <c:v>3529.94</c:v>
                </c:pt>
                <c:pt idx="2817">
                  <c:v>3530.09</c:v>
                </c:pt>
                <c:pt idx="2818">
                  <c:v>3531.27</c:v>
                </c:pt>
                <c:pt idx="2819">
                  <c:v>3532.92</c:v>
                </c:pt>
                <c:pt idx="2820">
                  <c:v>3533.11</c:v>
                </c:pt>
                <c:pt idx="2821">
                  <c:v>3535.64</c:v>
                </c:pt>
                <c:pt idx="2822">
                  <c:v>3536.13</c:v>
                </c:pt>
                <c:pt idx="2823">
                  <c:v>3538.36</c:v>
                </c:pt>
                <c:pt idx="2824">
                  <c:v>3539.15</c:v>
                </c:pt>
                <c:pt idx="2825">
                  <c:v>3541.07</c:v>
                </c:pt>
                <c:pt idx="2826">
                  <c:v>3542.17</c:v>
                </c:pt>
                <c:pt idx="2827">
                  <c:v>3543.79</c:v>
                </c:pt>
                <c:pt idx="2828">
                  <c:v>3545</c:v>
                </c:pt>
                <c:pt idx="2829">
                  <c:v>3545.18</c:v>
                </c:pt>
                <c:pt idx="2830">
                  <c:v>3546.72</c:v>
                </c:pt>
                <c:pt idx="2831">
                  <c:v>3548.18</c:v>
                </c:pt>
                <c:pt idx="2832">
                  <c:v>3549.83</c:v>
                </c:pt>
                <c:pt idx="2833">
                  <c:v>3551.19</c:v>
                </c:pt>
                <c:pt idx="2834">
                  <c:v>3552.93</c:v>
                </c:pt>
                <c:pt idx="2835">
                  <c:v>3554.19</c:v>
                </c:pt>
                <c:pt idx="2836">
                  <c:v>3556.04</c:v>
                </c:pt>
                <c:pt idx="2837">
                  <c:v>3557.19</c:v>
                </c:pt>
                <c:pt idx="2838">
                  <c:v>3559.15</c:v>
                </c:pt>
                <c:pt idx="2839">
                  <c:v>3560.19</c:v>
                </c:pt>
                <c:pt idx="2840">
                  <c:v>3560.34</c:v>
                </c:pt>
                <c:pt idx="2841">
                  <c:v>3562.04</c:v>
                </c:pt>
                <c:pt idx="2842">
                  <c:v>3563.2</c:v>
                </c:pt>
                <c:pt idx="2843">
                  <c:v>3564.79</c:v>
                </c:pt>
                <c:pt idx="2844">
                  <c:v>3566.22</c:v>
                </c:pt>
                <c:pt idx="2845">
                  <c:v>3567.55</c:v>
                </c:pt>
                <c:pt idx="2846">
                  <c:v>3569.23</c:v>
                </c:pt>
                <c:pt idx="2847">
                  <c:v>3570.31</c:v>
                </c:pt>
                <c:pt idx="2848">
                  <c:v>3572.24</c:v>
                </c:pt>
                <c:pt idx="2849">
                  <c:v>3573.07</c:v>
                </c:pt>
                <c:pt idx="2850">
                  <c:v>3575.26</c:v>
                </c:pt>
                <c:pt idx="2851">
                  <c:v>3575.82</c:v>
                </c:pt>
                <c:pt idx="2852">
                  <c:v>3578.27</c:v>
                </c:pt>
                <c:pt idx="2853">
                  <c:v>3578.58</c:v>
                </c:pt>
                <c:pt idx="2854">
                  <c:v>3579.07</c:v>
                </c:pt>
                <c:pt idx="2855">
                  <c:v>3580.38</c:v>
                </c:pt>
                <c:pt idx="2856">
                  <c:v>3581.16</c:v>
                </c:pt>
                <c:pt idx="2857">
                  <c:v>3581.32</c:v>
                </c:pt>
                <c:pt idx="2858">
                  <c:v>3583.7</c:v>
                </c:pt>
                <c:pt idx="2859">
                  <c:v>3584.38</c:v>
                </c:pt>
                <c:pt idx="2860">
                  <c:v>3586.24</c:v>
                </c:pt>
                <c:pt idx="2861">
                  <c:v>3587.44</c:v>
                </c:pt>
                <c:pt idx="2862">
                  <c:v>3588.78</c:v>
                </c:pt>
                <c:pt idx="2863">
                  <c:v>3590.51</c:v>
                </c:pt>
                <c:pt idx="2864">
                  <c:v>3591.32</c:v>
                </c:pt>
                <c:pt idx="2865">
                  <c:v>3593.57</c:v>
                </c:pt>
                <c:pt idx="2866">
                  <c:v>3593.85</c:v>
                </c:pt>
                <c:pt idx="2867">
                  <c:v>3595.23</c:v>
                </c:pt>
                <c:pt idx="2868">
                  <c:v>3596.39</c:v>
                </c:pt>
                <c:pt idx="2869">
                  <c:v>3596.63</c:v>
                </c:pt>
                <c:pt idx="2870">
                  <c:v>3598.93</c:v>
                </c:pt>
                <c:pt idx="2871">
                  <c:v>3599.7</c:v>
                </c:pt>
                <c:pt idx="2872">
                  <c:v>3601.47</c:v>
                </c:pt>
                <c:pt idx="2873">
                  <c:v>3602.76</c:v>
                </c:pt>
                <c:pt idx="2874">
                  <c:v>3604.01</c:v>
                </c:pt>
                <c:pt idx="2875">
                  <c:v>3605.82</c:v>
                </c:pt>
                <c:pt idx="2876">
                  <c:v>3606.55</c:v>
                </c:pt>
                <c:pt idx="2877">
                  <c:v>3608.89</c:v>
                </c:pt>
                <c:pt idx="2878">
                  <c:v>3610.09</c:v>
                </c:pt>
                <c:pt idx="2879">
                  <c:v>3610.69</c:v>
                </c:pt>
                <c:pt idx="2880">
                  <c:v>3611.65</c:v>
                </c:pt>
                <c:pt idx="2881">
                  <c:v>3611.94</c:v>
                </c:pt>
                <c:pt idx="2882">
                  <c:v>3612.35</c:v>
                </c:pt>
                <c:pt idx="2883">
                  <c:v>3614.98</c:v>
                </c:pt>
                <c:pt idx="2884">
                  <c:v>3616.01</c:v>
                </c:pt>
                <c:pt idx="2885">
                  <c:v>3618.03</c:v>
                </c:pt>
                <c:pt idx="2886">
                  <c:v>3619.68</c:v>
                </c:pt>
                <c:pt idx="2887">
                  <c:v>3621.07</c:v>
                </c:pt>
                <c:pt idx="2888">
                  <c:v>3623.34</c:v>
                </c:pt>
                <c:pt idx="2889">
                  <c:v>3624.11</c:v>
                </c:pt>
                <c:pt idx="2890">
                  <c:v>3627.01</c:v>
                </c:pt>
                <c:pt idx="2891">
                  <c:v>3627.16</c:v>
                </c:pt>
                <c:pt idx="2892">
                  <c:v>3627.89</c:v>
                </c:pt>
                <c:pt idx="2893">
                  <c:v>3629.86</c:v>
                </c:pt>
                <c:pt idx="2894">
                  <c:v>3630.2</c:v>
                </c:pt>
                <c:pt idx="2895">
                  <c:v>3632.46</c:v>
                </c:pt>
                <c:pt idx="2896">
                  <c:v>3632.75</c:v>
                </c:pt>
                <c:pt idx="2897">
                  <c:v>3633.24</c:v>
                </c:pt>
                <c:pt idx="2898">
                  <c:v>3635.29</c:v>
                </c:pt>
                <c:pt idx="2899">
                  <c:v>3636.24</c:v>
                </c:pt>
                <c:pt idx="2900">
                  <c:v>3638.14</c:v>
                </c:pt>
                <c:pt idx="2901">
                  <c:v>3639.24</c:v>
                </c:pt>
                <c:pt idx="2902">
                  <c:v>3641</c:v>
                </c:pt>
                <c:pt idx="2903">
                  <c:v>3642.25</c:v>
                </c:pt>
                <c:pt idx="2904">
                  <c:v>3643.85</c:v>
                </c:pt>
                <c:pt idx="2905">
                  <c:v>3645.25</c:v>
                </c:pt>
                <c:pt idx="2906">
                  <c:v>3646.7</c:v>
                </c:pt>
                <c:pt idx="2907">
                  <c:v>3648.26</c:v>
                </c:pt>
                <c:pt idx="2908">
                  <c:v>3649.55</c:v>
                </c:pt>
                <c:pt idx="2909">
                  <c:v>3651.26</c:v>
                </c:pt>
                <c:pt idx="2910">
                  <c:v>3652.41</c:v>
                </c:pt>
                <c:pt idx="2911">
                  <c:v>3654.26</c:v>
                </c:pt>
                <c:pt idx="2912">
                  <c:v>3654.58</c:v>
                </c:pt>
                <c:pt idx="2913">
                  <c:v>3655.15</c:v>
                </c:pt>
                <c:pt idx="2914">
                  <c:v>3657.39</c:v>
                </c:pt>
                <c:pt idx="2915">
                  <c:v>3657.55</c:v>
                </c:pt>
                <c:pt idx="2916">
                  <c:v>3658.1</c:v>
                </c:pt>
                <c:pt idx="2917">
                  <c:v>3659.96</c:v>
                </c:pt>
                <c:pt idx="2918">
                  <c:v>3660.53</c:v>
                </c:pt>
                <c:pt idx="2919">
                  <c:v>3662.36</c:v>
                </c:pt>
                <c:pt idx="2920">
                  <c:v>3663.66</c:v>
                </c:pt>
                <c:pt idx="2921">
                  <c:v>3664.76</c:v>
                </c:pt>
                <c:pt idx="2922">
                  <c:v>3666.8</c:v>
                </c:pt>
                <c:pt idx="2923">
                  <c:v>3667.07</c:v>
                </c:pt>
                <c:pt idx="2924">
                  <c:v>3667.16</c:v>
                </c:pt>
                <c:pt idx="2925">
                  <c:v>3668.11</c:v>
                </c:pt>
                <c:pt idx="2926">
                  <c:v>3669.48</c:v>
                </c:pt>
                <c:pt idx="2927">
                  <c:v>3670</c:v>
                </c:pt>
                <c:pt idx="2928">
                  <c:v>3671.81</c:v>
                </c:pt>
                <c:pt idx="2929">
                  <c:v>3673.21</c:v>
                </c:pt>
                <c:pt idx="2930">
                  <c:v>3674.14</c:v>
                </c:pt>
                <c:pt idx="2931">
                  <c:v>3676.42</c:v>
                </c:pt>
                <c:pt idx="2932">
                  <c:v>3676.46</c:v>
                </c:pt>
                <c:pt idx="2933">
                  <c:v>3676.56</c:v>
                </c:pt>
                <c:pt idx="2934">
                  <c:v>3678.79</c:v>
                </c:pt>
                <c:pt idx="2935">
                  <c:v>3679.63</c:v>
                </c:pt>
                <c:pt idx="2936">
                  <c:v>3681.11</c:v>
                </c:pt>
                <c:pt idx="2937">
                  <c:v>3682.84</c:v>
                </c:pt>
                <c:pt idx="2938">
                  <c:v>3683.37</c:v>
                </c:pt>
                <c:pt idx="2939">
                  <c:v>3683.44</c:v>
                </c:pt>
                <c:pt idx="2940">
                  <c:v>3684.8</c:v>
                </c:pt>
                <c:pt idx="2941">
                  <c:v>3685.71</c:v>
                </c:pt>
                <c:pt idx="2942">
                  <c:v>3686.11</c:v>
                </c:pt>
                <c:pt idx="2943">
                  <c:v>3687.98</c:v>
                </c:pt>
                <c:pt idx="2944">
                  <c:v>3689.4</c:v>
                </c:pt>
                <c:pt idx="2945">
                  <c:v>3690.25</c:v>
                </c:pt>
                <c:pt idx="2946">
                  <c:v>3692.19</c:v>
                </c:pt>
                <c:pt idx="2947">
                  <c:v>3692.53</c:v>
                </c:pt>
                <c:pt idx="2948">
                  <c:v>3692.68</c:v>
                </c:pt>
                <c:pt idx="2949">
                  <c:v>3694.8</c:v>
                </c:pt>
                <c:pt idx="2950">
                  <c:v>3695.96</c:v>
                </c:pt>
                <c:pt idx="2951">
                  <c:v>3697.07</c:v>
                </c:pt>
                <c:pt idx="2952">
                  <c:v>3699.25</c:v>
                </c:pt>
                <c:pt idx="2953">
                  <c:v>3699.35</c:v>
                </c:pt>
                <c:pt idx="2954">
                  <c:v>3699.57</c:v>
                </c:pt>
                <c:pt idx="2955">
                  <c:v>3700.45</c:v>
                </c:pt>
                <c:pt idx="2956">
                  <c:v>3701.58</c:v>
                </c:pt>
                <c:pt idx="2957">
                  <c:v>3702.62</c:v>
                </c:pt>
                <c:pt idx="2958">
                  <c:v>3703.79</c:v>
                </c:pt>
                <c:pt idx="2959">
                  <c:v>3705.87</c:v>
                </c:pt>
                <c:pt idx="2960">
                  <c:v>3705.99</c:v>
                </c:pt>
                <c:pt idx="2961">
                  <c:v>3706.06</c:v>
                </c:pt>
                <c:pt idx="2962">
                  <c:v>3708.2</c:v>
                </c:pt>
                <c:pt idx="2963">
                  <c:v>3709.5</c:v>
                </c:pt>
                <c:pt idx="2964">
                  <c:v>3710.4</c:v>
                </c:pt>
                <c:pt idx="2965">
                  <c:v>3712.03</c:v>
                </c:pt>
                <c:pt idx="2966">
                  <c:v>3712.14</c:v>
                </c:pt>
                <c:pt idx="2967">
                  <c:v>3712.83</c:v>
                </c:pt>
                <c:pt idx="2968">
                  <c:v>3712.95</c:v>
                </c:pt>
                <c:pt idx="2969">
                  <c:v>3715.84</c:v>
                </c:pt>
                <c:pt idx="2970">
                  <c:v>3716.22</c:v>
                </c:pt>
                <c:pt idx="2971">
                  <c:v>3718.85</c:v>
                </c:pt>
                <c:pt idx="2972">
                  <c:v>3719.5</c:v>
                </c:pt>
                <c:pt idx="2973">
                  <c:v>3721.86</c:v>
                </c:pt>
                <c:pt idx="2974">
                  <c:v>3722.77</c:v>
                </c:pt>
                <c:pt idx="2975">
                  <c:v>3724.87</c:v>
                </c:pt>
                <c:pt idx="2976">
                  <c:v>3726.04</c:v>
                </c:pt>
                <c:pt idx="2977">
                  <c:v>3727.17</c:v>
                </c:pt>
                <c:pt idx="2978">
                  <c:v>3727.94</c:v>
                </c:pt>
                <c:pt idx="2979">
                  <c:v>3728.66</c:v>
                </c:pt>
                <c:pt idx="2980">
                  <c:v>3730.31</c:v>
                </c:pt>
                <c:pt idx="2981">
                  <c:v>3731.21</c:v>
                </c:pt>
                <c:pt idx="2982">
                  <c:v>3731.91</c:v>
                </c:pt>
                <c:pt idx="2983">
                  <c:v>3734.49</c:v>
                </c:pt>
                <c:pt idx="2984">
                  <c:v>3737.3</c:v>
                </c:pt>
                <c:pt idx="2985">
                  <c:v>3737.61</c:v>
                </c:pt>
                <c:pt idx="2986">
                  <c:v>3737.88</c:v>
                </c:pt>
                <c:pt idx="2987">
                  <c:v>3741.98</c:v>
                </c:pt>
                <c:pt idx="2988">
                  <c:v>3742</c:v>
                </c:pt>
                <c:pt idx="2989">
                  <c:v>3742.43</c:v>
                </c:pt>
                <c:pt idx="2990">
                  <c:v>3746.13</c:v>
                </c:pt>
                <c:pt idx="2991">
                  <c:v>3746.35</c:v>
                </c:pt>
                <c:pt idx="2992">
                  <c:v>3750.26</c:v>
                </c:pt>
                <c:pt idx="2993">
                  <c:v>3750.72</c:v>
                </c:pt>
                <c:pt idx="2994">
                  <c:v>3754.38</c:v>
                </c:pt>
                <c:pt idx="2995">
                  <c:v>3755.08</c:v>
                </c:pt>
                <c:pt idx="2996">
                  <c:v>3758.39</c:v>
                </c:pt>
                <c:pt idx="2997">
                  <c:v>3758.5</c:v>
                </c:pt>
                <c:pt idx="2998">
                  <c:v>3759.54</c:v>
                </c:pt>
                <c:pt idx="2999">
                  <c:v>3762.39</c:v>
                </c:pt>
                <c:pt idx="3000">
                  <c:v>3764.25</c:v>
                </c:pt>
                <c:pt idx="3001">
                  <c:v>3766.28</c:v>
                </c:pt>
                <c:pt idx="3002">
                  <c:v>3768.97</c:v>
                </c:pt>
                <c:pt idx="3003">
                  <c:v>3769.63</c:v>
                </c:pt>
                <c:pt idx="3004">
                  <c:v>3770.17</c:v>
                </c:pt>
                <c:pt idx="3005">
                  <c:v>3771.76</c:v>
                </c:pt>
                <c:pt idx="3006">
                  <c:v>3773.68</c:v>
                </c:pt>
                <c:pt idx="3007">
                  <c:v>3774.06</c:v>
                </c:pt>
                <c:pt idx="3008">
                  <c:v>3775.83</c:v>
                </c:pt>
                <c:pt idx="3009">
                  <c:v>3776.86</c:v>
                </c:pt>
                <c:pt idx="3010">
                  <c:v>3777.86</c:v>
                </c:pt>
                <c:pt idx="3011">
                  <c:v>3778.66</c:v>
                </c:pt>
                <c:pt idx="3012">
                  <c:v>3781.43</c:v>
                </c:pt>
                <c:pt idx="3013">
                  <c:v>3784.19</c:v>
                </c:pt>
                <c:pt idx="3014">
                  <c:v>3785</c:v>
                </c:pt>
                <c:pt idx="3015">
                  <c:v>3786.48</c:v>
                </c:pt>
                <c:pt idx="3016">
                  <c:v>3788.57</c:v>
                </c:pt>
                <c:pt idx="3017">
                  <c:v>3789.72</c:v>
                </c:pt>
                <c:pt idx="3018">
                  <c:v>3791.19</c:v>
                </c:pt>
                <c:pt idx="3019">
                  <c:v>3792.14</c:v>
                </c:pt>
                <c:pt idx="3020">
                  <c:v>3793.36</c:v>
                </c:pt>
                <c:pt idx="3021">
                  <c:v>3795.25</c:v>
                </c:pt>
                <c:pt idx="3022">
                  <c:v>3795.72</c:v>
                </c:pt>
                <c:pt idx="3023">
                  <c:v>3796.56</c:v>
                </c:pt>
                <c:pt idx="3024">
                  <c:v>3798.83</c:v>
                </c:pt>
                <c:pt idx="3025">
                  <c:v>3799.25</c:v>
                </c:pt>
                <c:pt idx="3026">
                  <c:v>3801.53</c:v>
                </c:pt>
                <c:pt idx="3027">
                  <c:v>3802.51</c:v>
                </c:pt>
                <c:pt idx="3028">
                  <c:v>3803.23</c:v>
                </c:pt>
                <c:pt idx="3029">
                  <c:v>3805.77</c:v>
                </c:pt>
                <c:pt idx="3030">
                  <c:v>3808.89</c:v>
                </c:pt>
                <c:pt idx="3031">
                  <c:v>3809.03</c:v>
                </c:pt>
                <c:pt idx="3032">
                  <c:v>3809.21</c:v>
                </c:pt>
                <c:pt idx="3033">
                  <c:v>3812.29</c:v>
                </c:pt>
                <c:pt idx="3034">
                  <c:v>3814.39</c:v>
                </c:pt>
                <c:pt idx="3035">
                  <c:v>3815.56</c:v>
                </c:pt>
                <c:pt idx="3036">
                  <c:v>3816.3</c:v>
                </c:pt>
                <c:pt idx="3037">
                  <c:v>3819.17</c:v>
                </c:pt>
                <c:pt idx="3038">
                  <c:v>3821.68</c:v>
                </c:pt>
                <c:pt idx="3039">
                  <c:v>3822.79</c:v>
                </c:pt>
                <c:pt idx="3040">
                  <c:v>3825.03</c:v>
                </c:pt>
                <c:pt idx="3041">
                  <c:v>3826.4</c:v>
                </c:pt>
                <c:pt idx="3042">
                  <c:v>3827.07</c:v>
                </c:pt>
                <c:pt idx="3043">
                  <c:v>3830.01</c:v>
                </c:pt>
                <c:pt idx="3044">
                  <c:v>3832.46</c:v>
                </c:pt>
                <c:pt idx="3045">
                  <c:v>3833.62</c:v>
                </c:pt>
                <c:pt idx="3046">
                  <c:v>3834.26</c:v>
                </c:pt>
                <c:pt idx="3047">
                  <c:v>3835.34</c:v>
                </c:pt>
                <c:pt idx="3048">
                  <c:v>3836.56</c:v>
                </c:pt>
                <c:pt idx="3049">
                  <c:v>3837.54</c:v>
                </c:pt>
                <c:pt idx="3050">
                  <c:v>3839.25</c:v>
                </c:pt>
                <c:pt idx="3051">
                  <c:v>3840.01</c:v>
                </c:pt>
                <c:pt idx="3052">
                  <c:v>3841.01</c:v>
                </c:pt>
                <c:pt idx="3053">
                  <c:v>3843.46</c:v>
                </c:pt>
                <c:pt idx="3054">
                  <c:v>3845.32</c:v>
                </c:pt>
                <c:pt idx="3055">
                  <c:v>3846.91</c:v>
                </c:pt>
                <c:pt idx="3056">
                  <c:v>3849.02</c:v>
                </c:pt>
                <c:pt idx="3057">
                  <c:v>3850.37</c:v>
                </c:pt>
                <c:pt idx="3058">
                  <c:v>3851.38</c:v>
                </c:pt>
                <c:pt idx="3059">
                  <c:v>3852.93</c:v>
                </c:pt>
                <c:pt idx="3060">
                  <c:v>3853.82</c:v>
                </c:pt>
                <c:pt idx="3061">
                  <c:v>3855.13</c:v>
                </c:pt>
                <c:pt idx="3062">
                  <c:v>3857.27</c:v>
                </c:pt>
                <c:pt idx="3063">
                  <c:v>3857.33</c:v>
                </c:pt>
                <c:pt idx="3064">
                  <c:v>3857.45</c:v>
                </c:pt>
                <c:pt idx="3065">
                  <c:v>3858</c:v>
                </c:pt>
                <c:pt idx="3066">
                  <c:v>3860.37</c:v>
                </c:pt>
                <c:pt idx="3067">
                  <c:v>3860.48</c:v>
                </c:pt>
                <c:pt idx="3068">
                  <c:v>3862.07</c:v>
                </c:pt>
                <c:pt idx="3069">
                  <c:v>3863.38</c:v>
                </c:pt>
                <c:pt idx="3070">
                  <c:v>3863.47</c:v>
                </c:pt>
                <c:pt idx="3071">
                  <c:v>3866.38</c:v>
                </c:pt>
                <c:pt idx="3072">
                  <c:v>3866.39</c:v>
                </c:pt>
                <c:pt idx="3073">
                  <c:v>3866.8</c:v>
                </c:pt>
                <c:pt idx="3074">
                  <c:v>3869.5</c:v>
                </c:pt>
                <c:pt idx="3075">
                  <c:v>3871.12</c:v>
                </c:pt>
                <c:pt idx="3076">
                  <c:v>3872.61</c:v>
                </c:pt>
                <c:pt idx="3077">
                  <c:v>3875.45</c:v>
                </c:pt>
                <c:pt idx="3078">
                  <c:v>3875.73</c:v>
                </c:pt>
                <c:pt idx="3079">
                  <c:v>3876.45</c:v>
                </c:pt>
                <c:pt idx="3080">
                  <c:v>3876.48</c:v>
                </c:pt>
                <c:pt idx="3081">
                  <c:v>3876.85</c:v>
                </c:pt>
                <c:pt idx="3082">
                  <c:v>3878.71</c:v>
                </c:pt>
                <c:pt idx="3083">
                  <c:v>3878.76</c:v>
                </c:pt>
                <c:pt idx="3084">
                  <c:v>3881.65</c:v>
                </c:pt>
                <c:pt idx="3085">
                  <c:v>3881.76</c:v>
                </c:pt>
                <c:pt idx="3086">
                  <c:v>3884.58</c:v>
                </c:pt>
                <c:pt idx="3087">
                  <c:v>3884.76</c:v>
                </c:pt>
                <c:pt idx="3088">
                  <c:v>3887.52</c:v>
                </c:pt>
                <c:pt idx="3089">
                  <c:v>3887.76</c:v>
                </c:pt>
                <c:pt idx="3090">
                  <c:v>3890.45</c:v>
                </c:pt>
                <c:pt idx="3091">
                  <c:v>3890.76</c:v>
                </c:pt>
                <c:pt idx="3092">
                  <c:v>3893.38</c:v>
                </c:pt>
                <c:pt idx="3093">
                  <c:v>3893.56</c:v>
                </c:pt>
                <c:pt idx="3094">
                  <c:v>3893.76</c:v>
                </c:pt>
                <c:pt idx="3095">
                  <c:v>3895.96</c:v>
                </c:pt>
                <c:pt idx="3096">
                  <c:v>3896.82</c:v>
                </c:pt>
                <c:pt idx="3097">
                  <c:v>3898.51</c:v>
                </c:pt>
                <c:pt idx="3098">
                  <c:v>3899.88</c:v>
                </c:pt>
                <c:pt idx="3099">
                  <c:v>3901.06</c:v>
                </c:pt>
                <c:pt idx="3100">
                  <c:v>3902.94</c:v>
                </c:pt>
                <c:pt idx="3101">
                  <c:v>3903.61</c:v>
                </c:pt>
                <c:pt idx="3102">
                  <c:v>3906</c:v>
                </c:pt>
                <c:pt idx="3103">
                  <c:v>3906.17</c:v>
                </c:pt>
                <c:pt idx="3104">
                  <c:v>3907.01</c:v>
                </c:pt>
                <c:pt idx="3105">
                  <c:v>3909.06</c:v>
                </c:pt>
                <c:pt idx="3106">
                  <c:v>3909.57</c:v>
                </c:pt>
                <c:pt idx="3107">
                  <c:v>3912.12</c:v>
                </c:pt>
                <c:pt idx="3108">
                  <c:v>3913.38</c:v>
                </c:pt>
                <c:pt idx="3109">
                  <c:v>3915.17</c:v>
                </c:pt>
                <c:pt idx="3110">
                  <c:v>3917.2</c:v>
                </c:pt>
                <c:pt idx="3111">
                  <c:v>3918.23</c:v>
                </c:pt>
                <c:pt idx="3112">
                  <c:v>3921.01</c:v>
                </c:pt>
                <c:pt idx="3113">
                  <c:v>3921.29</c:v>
                </c:pt>
                <c:pt idx="3114">
                  <c:v>3922.41</c:v>
                </c:pt>
                <c:pt idx="3115">
                  <c:v>3924.35</c:v>
                </c:pt>
                <c:pt idx="3116">
                  <c:v>3924.83</c:v>
                </c:pt>
                <c:pt idx="3117">
                  <c:v>3925.46</c:v>
                </c:pt>
                <c:pt idx="3118">
                  <c:v>3927.41</c:v>
                </c:pt>
                <c:pt idx="3119">
                  <c:v>3928.6</c:v>
                </c:pt>
                <c:pt idx="3120">
                  <c:v>3930.46</c:v>
                </c:pt>
                <c:pt idx="3121">
                  <c:v>3932.36</c:v>
                </c:pt>
                <c:pt idx="3122">
                  <c:v>3933.51</c:v>
                </c:pt>
                <c:pt idx="3123">
                  <c:v>3936.11</c:v>
                </c:pt>
                <c:pt idx="3124">
                  <c:v>3936.56</c:v>
                </c:pt>
                <c:pt idx="3125">
                  <c:v>3938.5</c:v>
                </c:pt>
                <c:pt idx="3126">
                  <c:v>3939.61</c:v>
                </c:pt>
                <c:pt idx="3127">
                  <c:v>3939.87</c:v>
                </c:pt>
                <c:pt idx="3128">
                  <c:v>3941.1</c:v>
                </c:pt>
                <c:pt idx="3129">
                  <c:v>3942.64</c:v>
                </c:pt>
                <c:pt idx="3130">
                  <c:v>3943.06</c:v>
                </c:pt>
                <c:pt idx="3131">
                  <c:v>3945.64</c:v>
                </c:pt>
                <c:pt idx="3132">
                  <c:v>3945.97</c:v>
                </c:pt>
                <c:pt idx="3133">
                  <c:v>3948.64</c:v>
                </c:pt>
                <c:pt idx="3134">
                  <c:v>3948.88</c:v>
                </c:pt>
                <c:pt idx="3135">
                  <c:v>3951.65</c:v>
                </c:pt>
                <c:pt idx="3136">
                  <c:v>3951.79</c:v>
                </c:pt>
                <c:pt idx="3137">
                  <c:v>3954.65</c:v>
                </c:pt>
                <c:pt idx="3138">
                  <c:v>3954.7</c:v>
                </c:pt>
                <c:pt idx="3139">
                  <c:v>3956.57</c:v>
                </c:pt>
                <c:pt idx="3140">
                  <c:v>3957.62</c:v>
                </c:pt>
                <c:pt idx="3141">
                  <c:v>3957.65</c:v>
                </c:pt>
                <c:pt idx="3142">
                  <c:v>3959.75</c:v>
                </c:pt>
                <c:pt idx="3143">
                  <c:v>3960.46</c:v>
                </c:pt>
                <c:pt idx="3144">
                  <c:v>3960.66</c:v>
                </c:pt>
                <c:pt idx="3145">
                  <c:v>3963.11</c:v>
                </c:pt>
                <c:pt idx="3146">
                  <c:v>3963.69</c:v>
                </c:pt>
                <c:pt idx="3147">
                  <c:v>3965.76</c:v>
                </c:pt>
                <c:pt idx="3148">
                  <c:v>3966.72</c:v>
                </c:pt>
                <c:pt idx="3149">
                  <c:v>3968.41</c:v>
                </c:pt>
                <c:pt idx="3150">
                  <c:v>3969.75</c:v>
                </c:pt>
                <c:pt idx="3151">
                  <c:v>3971.06</c:v>
                </c:pt>
                <c:pt idx="3152">
                  <c:v>3972.3</c:v>
                </c:pt>
                <c:pt idx="3153">
                  <c:v>3972.82</c:v>
                </c:pt>
                <c:pt idx="3154">
                  <c:v>3975.42</c:v>
                </c:pt>
                <c:pt idx="3155">
                  <c:v>3976.1</c:v>
                </c:pt>
                <c:pt idx="3156">
                  <c:v>3976.95</c:v>
                </c:pt>
                <c:pt idx="3157">
                  <c:v>3979.37</c:v>
                </c:pt>
                <c:pt idx="3158">
                  <c:v>3981.27</c:v>
                </c:pt>
                <c:pt idx="3159">
                  <c:v>3982.65</c:v>
                </c:pt>
                <c:pt idx="3160">
                  <c:v>3983.98</c:v>
                </c:pt>
                <c:pt idx="3161">
                  <c:v>3984.27</c:v>
                </c:pt>
                <c:pt idx="3162">
                  <c:v>3986.21</c:v>
                </c:pt>
                <c:pt idx="3163">
                  <c:v>3989.24</c:v>
                </c:pt>
                <c:pt idx="3164">
                  <c:v>3989.98</c:v>
                </c:pt>
                <c:pt idx="3165">
                  <c:v>3992.26</c:v>
                </c:pt>
                <c:pt idx="3166">
                  <c:v>3993.74</c:v>
                </c:pt>
                <c:pt idx="3167">
                  <c:v>3994.21</c:v>
                </c:pt>
                <c:pt idx="3168">
                  <c:v>3997.5</c:v>
                </c:pt>
                <c:pt idx="3169">
                  <c:v>3998.29</c:v>
                </c:pt>
                <c:pt idx="3170">
                  <c:v>4000.33</c:v>
                </c:pt>
                <c:pt idx="3171">
                  <c:v>4000.67</c:v>
                </c:pt>
                <c:pt idx="3172">
                  <c:v>4003.67</c:v>
                </c:pt>
                <c:pt idx="3173">
                  <c:v>4003.69</c:v>
                </c:pt>
                <c:pt idx="3174">
                  <c:v>4003.82</c:v>
                </c:pt>
                <c:pt idx="3175">
                  <c:v>4006.7</c:v>
                </c:pt>
                <c:pt idx="3176">
                  <c:v>4007.02</c:v>
                </c:pt>
                <c:pt idx="3177">
                  <c:v>4009.72</c:v>
                </c:pt>
                <c:pt idx="3178">
                  <c:v>4010.36</c:v>
                </c:pt>
                <c:pt idx="3179">
                  <c:v>4012.73</c:v>
                </c:pt>
                <c:pt idx="3180">
                  <c:v>4013.7</c:v>
                </c:pt>
                <c:pt idx="3181">
                  <c:v>4015.74</c:v>
                </c:pt>
                <c:pt idx="3182">
                  <c:v>4016.99</c:v>
                </c:pt>
                <c:pt idx="3183">
                  <c:v>4017.04</c:v>
                </c:pt>
                <c:pt idx="3184">
                  <c:v>4018.77</c:v>
                </c:pt>
                <c:pt idx="3185">
                  <c:v>4019.69</c:v>
                </c:pt>
                <c:pt idx="3186">
                  <c:v>4021.8</c:v>
                </c:pt>
                <c:pt idx="3187">
                  <c:v>4022.35</c:v>
                </c:pt>
                <c:pt idx="3188">
                  <c:v>4024.83</c:v>
                </c:pt>
                <c:pt idx="3189">
                  <c:v>4025.01</c:v>
                </c:pt>
                <c:pt idx="3190">
                  <c:v>4026.33</c:v>
                </c:pt>
                <c:pt idx="3191">
                  <c:v>4027.67</c:v>
                </c:pt>
                <c:pt idx="3192">
                  <c:v>4027.85</c:v>
                </c:pt>
                <c:pt idx="3193">
                  <c:v>4030.14</c:v>
                </c:pt>
                <c:pt idx="3194">
                  <c:v>4030.29</c:v>
                </c:pt>
                <c:pt idx="3195">
                  <c:v>4031.08</c:v>
                </c:pt>
                <c:pt idx="3196">
                  <c:v>4032.43</c:v>
                </c:pt>
                <c:pt idx="3197">
                  <c:v>4034.15</c:v>
                </c:pt>
                <c:pt idx="3198">
                  <c:v>4034.56</c:v>
                </c:pt>
                <c:pt idx="3199">
                  <c:v>4034.89</c:v>
                </c:pt>
                <c:pt idx="3200">
                  <c:v>4036.7</c:v>
                </c:pt>
                <c:pt idx="3201">
                  <c:v>4038.7</c:v>
                </c:pt>
                <c:pt idx="3202">
                  <c:v>4038.84</c:v>
                </c:pt>
                <c:pt idx="3203">
                  <c:v>4039.01</c:v>
                </c:pt>
                <c:pt idx="3204">
                  <c:v>4040.97</c:v>
                </c:pt>
                <c:pt idx="3205">
                  <c:v>4042.51</c:v>
                </c:pt>
                <c:pt idx="3206">
                  <c:v>4043.11</c:v>
                </c:pt>
                <c:pt idx="3207">
                  <c:v>4043.88</c:v>
                </c:pt>
                <c:pt idx="3208">
                  <c:v>4045.25</c:v>
                </c:pt>
                <c:pt idx="3209">
                  <c:v>4046.32</c:v>
                </c:pt>
                <c:pt idx="3210">
                  <c:v>4047.38</c:v>
                </c:pt>
                <c:pt idx="3211">
                  <c:v>4048.75</c:v>
                </c:pt>
                <c:pt idx="3212">
                  <c:v>4049.52</c:v>
                </c:pt>
                <c:pt idx="3213">
                  <c:v>4050.13</c:v>
                </c:pt>
                <c:pt idx="3214">
                  <c:v>4051.66</c:v>
                </c:pt>
                <c:pt idx="3215">
                  <c:v>4053.61</c:v>
                </c:pt>
                <c:pt idx="3216">
                  <c:v>4053.8</c:v>
                </c:pt>
                <c:pt idx="3217">
                  <c:v>4053.94</c:v>
                </c:pt>
                <c:pt idx="3218">
                  <c:v>4055.93</c:v>
                </c:pt>
                <c:pt idx="3219">
                  <c:v>4057.75</c:v>
                </c:pt>
                <c:pt idx="3220">
                  <c:v>4058.07</c:v>
                </c:pt>
                <c:pt idx="3221">
                  <c:v>4058.48</c:v>
                </c:pt>
                <c:pt idx="3222">
                  <c:v>4061.56</c:v>
                </c:pt>
                <c:pt idx="3223">
                  <c:v>4062.85</c:v>
                </c:pt>
                <c:pt idx="3224">
                  <c:v>4063.39</c:v>
                </c:pt>
                <c:pt idx="3225">
                  <c:v>4064.5</c:v>
                </c:pt>
                <c:pt idx="3226">
                  <c:v>4065.25</c:v>
                </c:pt>
                <c:pt idx="3227">
                  <c:v>4066.65</c:v>
                </c:pt>
                <c:pt idx="3228">
                  <c:v>4068.7</c:v>
                </c:pt>
                <c:pt idx="3229">
                  <c:v>4068.81</c:v>
                </c:pt>
                <c:pt idx="3230">
                  <c:v>4068.89</c:v>
                </c:pt>
                <c:pt idx="3231">
                  <c:v>4070.97</c:v>
                </c:pt>
                <c:pt idx="3232">
                  <c:v>4072.52</c:v>
                </c:pt>
                <c:pt idx="3233">
                  <c:v>4073.13</c:v>
                </c:pt>
                <c:pt idx="3234">
                  <c:v>4074.01</c:v>
                </c:pt>
                <c:pt idx="3235">
                  <c:v>4076.16</c:v>
                </c:pt>
                <c:pt idx="3236">
                  <c:v>4079.33</c:v>
                </c:pt>
                <c:pt idx="3237">
                  <c:v>4079.6</c:v>
                </c:pt>
                <c:pt idx="3238">
                  <c:v>4079.79</c:v>
                </c:pt>
                <c:pt idx="3239">
                  <c:v>4081.76</c:v>
                </c:pt>
                <c:pt idx="3240">
                  <c:v>4083.43</c:v>
                </c:pt>
                <c:pt idx="3241">
                  <c:v>4083.92</c:v>
                </c:pt>
                <c:pt idx="3242">
                  <c:v>4084.01</c:v>
                </c:pt>
                <c:pt idx="3243">
                  <c:v>4084.37</c:v>
                </c:pt>
                <c:pt idx="3244">
                  <c:v>4086.45</c:v>
                </c:pt>
                <c:pt idx="3245">
                  <c:v>4087.43</c:v>
                </c:pt>
                <c:pt idx="3246">
                  <c:v>4088.99</c:v>
                </c:pt>
                <c:pt idx="3247">
                  <c:v>4090.49</c:v>
                </c:pt>
                <c:pt idx="3248">
                  <c:v>4091.54</c:v>
                </c:pt>
                <c:pt idx="3249">
                  <c:v>4093.55</c:v>
                </c:pt>
                <c:pt idx="3250">
                  <c:v>4094.08</c:v>
                </c:pt>
                <c:pt idx="3251">
                  <c:v>4096.62</c:v>
                </c:pt>
                <c:pt idx="3252">
                  <c:v>4096.63</c:v>
                </c:pt>
                <c:pt idx="3253">
                  <c:v>4096.67</c:v>
                </c:pt>
                <c:pt idx="3254">
                  <c:v>4099.17</c:v>
                </c:pt>
                <c:pt idx="3255">
                  <c:v>4099.68</c:v>
                </c:pt>
                <c:pt idx="3256">
                  <c:v>4101.71</c:v>
                </c:pt>
                <c:pt idx="3257">
                  <c:v>4102.3500000000004</c:v>
                </c:pt>
                <c:pt idx="3258">
                  <c:v>4102.74</c:v>
                </c:pt>
                <c:pt idx="3259">
                  <c:v>4104.3100000000004</c:v>
                </c:pt>
                <c:pt idx="3260">
                  <c:v>4105.78</c:v>
                </c:pt>
                <c:pt idx="3261">
                  <c:v>4107.82</c:v>
                </c:pt>
                <c:pt idx="3262">
                  <c:v>4108.82</c:v>
                </c:pt>
                <c:pt idx="3263">
                  <c:v>4109.53</c:v>
                </c:pt>
                <c:pt idx="3264">
                  <c:v>4111.8599999999997</c:v>
                </c:pt>
                <c:pt idx="3265">
                  <c:v>4112.1400000000003</c:v>
                </c:pt>
                <c:pt idx="3266">
                  <c:v>4113.8500000000004</c:v>
                </c:pt>
                <c:pt idx="3267">
                  <c:v>4114.75</c:v>
                </c:pt>
                <c:pt idx="3268">
                  <c:v>4114.8999999999996</c:v>
                </c:pt>
                <c:pt idx="3269">
                  <c:v>4117.3599999999997</c:v>
                </c:pt>
                <c:pt idx="3270">
                  <c:v>4117.42</c:v>
                </c:pt>
                <c:pt idx="3271">
                  <c:v>4118.8</c:v>
                </c:pt>
                <c:pt idx="3272">
                  <c:v>4120.0200000000004</c:v>
                </c:pt>
                <c:pt idx="3273">
                  <c:v>4120.8500000000004</c:v>
                </c:pt>
                <c:pt idx="3274">
                  <c:v>4123.26</c:v>
                </c:pt>
                <c:pt idx="3275">
                  <c:v>4126.26</c:v>
                </c:pt>
                <c:pt idx="3276">
                  <c:v>4126.49</c:v>
                </c:pt>
                <c:pt idx="3277">
                  <c:v>4126.84</c:v>
                </c:pt>
                <c:pt idx="3278">
                  <c:v>4128.8999999999996</c:v>
                </c:pt>
                <c:pt idx="3279">
                  <c:v>4129.6499999999996</c:v>
                </c:pt>
                <c:pt idx="3280">
                  <c:v>4129.72</c:v>
                </c:pt>
                <c:pt idx="3281">
                  <c:v>4131.59</c:v>
                </c:pt>
                <c:pt idx="3282">
                  <c:v>4132.72</c:v>
                </c:pt>
                <c:pt idx="3283">
                  <c:v>4134.47</c:v>
                </c:pt>
                <c:pt idx="3284">
                  <c:v>4135.7299999999996</c:v>
                </c:pt>
                <c:pt idx="3285">
                  <c:v>4137.3500000000004</c:v>
                </c:pt>
                <c:pt idx="3286">
                  <c:v>4138.7299999999996</c:v>
                </c:pt>
                <c:pt idx="3287">
                  <c:v>4140.2299999999996</c:v>
                </c:pt>
                <c:pt idx="3288">
                  <c:v>4141.7299999999996</c:v>
                </c:pt>
                <c:pt idx="3289">
                  <c:v>4143.1099999999997</c:v>
                </c:pt>
                <c:pt idx="3290">
                  <c:v>4144.7299999999996</c:v>
                </c:pt>
                <c:pt idx="3291">
                  <c:v>4146</c:v>
                </c:pt>
                <c:pt idx="3292">
                  <c:v>4147.25</c:v>
                </c:pt>
                <c:pt idx="3293">
                  <c:v>4147.7700000000004</c:v>
                </c:pt>
                <c:pt idx="3294">
                  <c:v>4148.58</c:v>
                </c:pt>
                <c:pt idx="3295">
                  <c:v>4150.8500000000004</c:v>
                </c:pt>
                <c:pt idx="3296">
                  <c:v>4150.92</c:v>
                </c:pt>
                <c:pt idx="3297">
                  <c:v>4150.95</c:v>
                </c:pt>
                <c:pt idx="3298">
                  <c:v>4153.2700000000004</c:v>
                </c:pt>
                <c:pt idx="3299">
                  <c:v>4154.13</c:v>
                </c:pt>
                <c:pt idx="3300">
                  <c:v>4155.62</c:v>
                </c:pt>
                <c:pt idx="3301">
                  <c:v>4157.32</c:v>
                </c:pt>
                <c:pt idx="3302">
                  <c:v>4157.97</c:v>
                </c:pt>
                <c:pt idx="3303">
                  <c:v>4158.28</c:v>
                </c:pt>
                <c:pt idx="3304">
                  <c:v>4159.13</c:v>
                </c:pt>
                <c:pt idx="3305">
                  <c:v>4160.1400000000003</c:v>
                </c:pt>
                <c:pt idx="3306">
                  <c:v>4160.88</c:v>
                </c:pt>
                <c:pt idx="3307">
                  <c:v>4162.29</c:v>
                </c:pt>
                <c:pt idx="3308">
                  <c:v>4164.1899999999996</c:v>
                </c:pt>
                <c:pt idx="3309">
                  <c:v>4164.43</c:v>
                </c:pt>
                <c:pt idx="3310">
                  <c:v>4164.6099999999997</c:v>
                </c:pt>
                <c:pt idx="3311">
                  <c:v>4166.58</c:v>
                </c:pt>
                <c:pt idx="3312">
                  <c:v>4168.34</c:v>
                </c:pt>
                <c:pt idx="3313">
                  <c:v>4168.72</c:v>
                </c:pt>
                <c:pt idx="3314">
                  <c:v>4169.25</c:v>
                </c:pt>
                <c:pt idx="3315">
                  <c:v>4170.87</c:v>
                </c:pt>
                <c:pt idx="3316">
                  <c:v>4172.0600000000004</c:v>
                </c:pt>
                <c:pt idx="3317">
                  <c:v>4173.01</c:v>
                </c:pt>
                <c:pt idx="3318">
                  <c:v>4174.3100000000004</c:v>
                </c:pt>
                <c:pt idx="3319">
                  <c:v>4174.9399999999996</c:v>
                </c:pt>
                <c:pt idx="3320">
                  <c:v>4175.16</c:v>
                </c:pt>
                <c:pt idx="3321">
                  <c:v>4175.7299999999996</c:v>
                </c:pt>
                <c:pt idx="3322">
                  <c:v>4177.3599999999997</c:v>
                </c:pt>
                <c:pt idx="3323">
                  <c:v>4179.1899999999996</c:v>
                </c:pt>
                <c:pt idx="3324">
                  <c:v>4179.5600000000004</c:v>
                </c:pt>
                <c:pt idx="3325">
                  <c:v>4180.22</c:v>
                </c:pt>
                <c:pt idx="3326">
                  <c:v>4181.76</c:v>
                </c:pt>
                <c:pt idx="3327">
                  <c:v>4182.6400000000003</c:v>
                </c:pt>
                <c:pt idx="3328">
                  <c:v>4183.96</c:v>
                </c:pt>
                <c:pt idx="3329">
                  <c:v>4184</c:v>
                </c:pt>
                <c:pt idx="3330">
                  <c:v>4185.84</c:v>
                </c:pt>
                <c:pt idx="3331">
                  <c:v>4187.4399999999996</c:v>
                </c:pt>
                <c:pt idx="3332">
                  <c:v>4188.87</c:v>
                </c:pt>
                <c:pt idx="3333">
                  <c:v>4190.95</c:v>
                </c:pt>
                <c:pt idx="3334">
                  <c:v>4191.8999999999996</c:v>
                </c:pt>
                <c:pt idx="3335">
                  <c:v>4194.46</c:v>
                </c:pt>
                <c:pt idx="3336">
                  <c:v>4194.92</c:v>
                </c:pt>
                <c:pt idx="3337">
                  <c:v>4196.8100000000004</c:v>
                </c:pt>
                <c:pt idx="3338">
                  <c:v>4197.67</c:v>
                </c:pt>
                <c:pt idx="3339">
                  <c:v>4197.96</c:v>
                </c:pt>
                <c:pt idx="3340">
                  <c:v>4200.2700000000004</c:v>
                </c:pt>
                <c:pt idx="3341">
                  <c:v>4201</c:v>
                </c:pt>
                <c:pt idx="3342">
                  <c:v>4202.88</c:v>
                </c:pt>
                <c:pt idx="3343">
                  <c:v>4204.04</c:v>
                </c:pt>
                <c:pt idx="3344">
                  <c:v>4205.4799999999996</c:v>
                </c:pt>
                <c:pt idx="3345">
                  <c:v>4207.09</c:v>
                </c:pt>
                <c:pt idx="3346">
                  <c:v>4208.08</c:v>
                </c:pt>
                <c:pt idx="3347">
                  <c:v>4209.57</c:v>
                </c:pt>
                <c:pt idx="3348">
                  <c:v>4210.33</c:v>
                </c:pt>
                <c:pt idx="3349">
                  <c:v>4210.4799999999996</c:v>
                </c:pt>
                <c:pt idx="3350">
                  <c:v>4210.63</c:v>
                </c:pt>
                <c:pt idx="3351">
                  <c:v>4212.6000000000004</c:v>
                </c:pt>
                <c:pt idx="3352">
                  <c:v>4214.4399999999996</c:v>
                </c:pt>
                <c:pt idx="3353">
                  <c:v>4214.72</c:v>
                </c:pt>
                <c:pt idx="3354">
                  <c:v>4215.0200000000004</c:v>
                </c:pt>
                <c:pt idx="3355">
                  <c:v>4218.55</c:v>
                </c:pt>
                <c:pt idx="3356">
                  <c:v>4219.41</c:v>
                </c:pt>
                <c:pt idx="3357">
                  <c:v>4221.09</c:v>
                </c:pt>
                <c:pt idx="3358">
                  <c:v>4222.66</c:v>
                </c:pt>
                <c:pt idx="3359">
                  <c:v>4223.21</c:v>
                </c:pt>
                <c:pt idx="3360">
                  <c:v>4223.8</c:v>
                </c:pt>
                <c:pt idx="3361">
                  <c:v>4225.33</c:v>
                </c:pt>
                <c:pt idx="3362">
                  <c:v>4226.7700000000004</c:v>
                </c:pt>
                <c:pt idx="3363">
                  <c:v>4227.46</c:v>
                </c:pt>
                <c:pt idx="3364">
                  <c:v>4227.63</c:v>
                </c:pt>
                <c:pt idx="3365">
                  <c:v>4228.26</c:v>
                </c:pt>
                <c:pt idx="3366">
                  <c:v>4229.59</c:v>
                </c:pt>
                <c:pt idx="3367">
                  <c:v>4230.6099999999997</c:v>
                </c:pt>
                <c:pt idx="3368">
                  <c:v>4231.7299999999996</c:v>
                </c:pt>
                <c:pt idx="3369">
                  <c:v>4233.1899999999996</c:v>
                </c:pt>
                <c:pt idx="3370">
                  <c:v>4234.3900000000003</c:v>
                </c:pt>
                <c:pt idx="3371">
                  <c:v>4238.13</c:v>
                </c:pt>
                <c:pt idx="3372">
                  <c:v>4238.1499999999996</c:v>
                </c:pt>
                <c:pt idx="3373">
                  <c:v>4238.17</c:v>
                </c:pt>
                <c:pt idx="3374">
                  <c:v>4240.29</c:v>
                </c:pt>
                <c:pt idx="3375">
                  <c:v>4241.95</c:v>
                </c:pt>
                <c:pt idx="3376">
                  <c:v>4242.43</c:v>
                </c:pt>
                <c:pt idx="3377">
                  <c:v>4243.0600000000004</c:v>
                </c:pt>
                <c:pt idx="3378">
                  <c:v>4244.57</c:v>
                </c:pt>
                <c:pt idx="3379">
                  <c:v>4245.7299999999996</c:v>
                </c:pt>
                <c:pt idx="3380">
                  <c:v>4246.71</c:v>
                </c:pt>
                <c:pt idx="3381">
                  <c:v>4247.99</c:v>
                </c:pt>
                <c:pt idx="3382">
                  <c:v>4248.8500000000004</c:v>
                </c:pt>
                <c:pt idx="3383">
                  <c:v>4249.51</c:v>
                </c:pt>
                <c:pt idx="3384">
                  <c:v>4250.99</c:v>
                </c:pt>
                <c:pt idx="3385">
                  <c:v>4251.54</c:v>
                </c:pt>
                <c:pt idx="3386">
                  <c:v>4253.1400000000003</c:v>
                </c:pt>
                <c:pt idx="3387">
                  <c:v>4253.18</c:v>
                </c:pt>
                <c:pt idx="3388">
                  <c:v>4253.25</c:v>
                </c:pt>
                <c:pt idx="3389">
                  <c:v>4255.38</c:v>
                </c:pt>
                <c:pt idx="3390">
                  <c:v>4256.58</c:v>
                </c:pt>
                <c:pt idx="3391">
                  <c:v>4257.58</c:v>
                </c:pt>
                <c:pt idx="3392">
                  <c:v>4259.37</c:v>
                </c:pt>
                <c:pt idx="3393">
                  <c:v>4259.79</c:v>
                </c:pt>
                <c:pt idx="3394">
                  <c:v>4260.0200000000004</c:v>
                </c:pt>
                <c:pt idx="3395">
                  <c:v>4261.99</c:v>
                </c:pt>
                <c:pt idx="3396">
                  <c:v>4263.46</c:v>
                </c:pt>
                <c:pt idx="3397">
                  <c:v>4264.1899999999996</c:v>
                </c:pt>
                <c:pt idx="3398">
                  <c:v>4265.4799999999996</c:v>
                </c:pt>
                <c:pt idx="3399">
                  <c:v>4265.87</c:v>
                </c:pt>
                <c:pt idx="3400">
                  <c:v>4266.3900000000003</c:v>
                </c:pt>
                <c:pt idx="3401">
                  <c:v>4266.93</c:v>
                </c:pt>
                <c:pt idx="3402">
                  <c:v>4268.57</c:v>
                </c:pt>
                <c:pt idx="3403">
                  <c:v>4270.46</c:v>
                </c:pt>
                <c:pt idx="3404">
                  <c:v>4270.75</c:v>
                </c:pt>
                <c:pt idx="3405">
                  <c:v>4271.2</c:v>
                </c:pt>
                <c:pt idx="3406">
                  <c:v>4272.92</c:v>
                </c:pt>
                <c:pt idx="3407">
                  <c:v>4274</c:v>
                </c:pt>
                <c:pt idx="3408">
                  <c:v>4275.1000000000004</c:v>
                </c:pt>
                <c:pt idx="3409">
                  <c:v>4276.8900000000003</c:v>
                </c:pt>
                <c:pt idx="3410">
                  <c:v>4277.28</c:v>
                </c:pt>
                <c:pt idx="3411">
                  <c:v>4277.53</c:v>
                </c:pt>
                <c:pt idx="3412">
                  <c:v>4279.46</c:v>
                </c:pt>
                <c:pt idx="3413">
                  <c:v>4281.0600000000004</c:v>
                </c:pt>
                <c:pt idx="3414">
                  <c:v>4281.53</c:v>
                </c:pt>
                <c:pt idx="3415">
                  <c:v>4281.6499999999996</c:v>
                </c:pt>
                <c:pt idx="3416">
                  <c:v>4283.0200000000004</c:v>
                </c:pt>
                <c:pt idx="3417">
                  <c:v>4284.33</c:v>
                </c:pt>
                <c:pt idx="3418">
                  <c:v>4285.2</c:v>
                </c:pt>
                <c:pt idx="3419">
                  <c:v>4287.5600000000004</c:v>
                </c:pt>
                <c:pt idx="3420">
                  <c:v>4290.6000000000004</c:v>
                </c:pt>
                <c:pt idx="3421">
                  <c:v>4290.79</c:v>
                </c:pt>
                <c:pt idx="3422">
                  <c:v>4291.08</c:v>
                </c:pt>
                <c:pt idx="3423">
                  <c:v>4293.18</c:v>
                </c:pt>
                <c:pt idx="3424">
                  <c:v>4294.0200000000004</c:v>
                </c:pt>
                <c:pt idx="3425">
                  <c:v>4295.49</c:v>
                </c:pt>
                <c:pt idx="3426">
                  <c:v>4297.26</c:v>
                </c:pt>
                <c:pt idx="3427">
                  <c:v>4297.8</c:v>
                </c:pt>
                <c:pt idx="3428">
                  <c:v>4299.1499999999996</c:v>
                </c:pt>
                <c:pt idx="3429">
                  <c:v>4300.1000000000004</c:v>
                </c:pt>
                <c:pt idx="3430">
                  <c:v>4300.49</c:v>
                </c:pt>
                <c:pt idx="3431">
                  <c:v>4300.5600000000004</c:v>
                </c:pt>
                <c:pt idx="3432">
                  <c:v>4302.2700000000004</c:v>
                </c:pt>
                <c:pt idx="3433">
                  <c:v>4303.83</c:v>
                </c:pt>
                <c:pt idx="3434">
                  <c:v>4304.3999999999996</c:v>
                </c:pt>
                <c:pt idx="3435">
                  <c:v>4305.0600000000004</c:v>
                </c:pt>
                <c:pt idx="3436">
                  <c:v>4306.5200000000004</c:v>
                </c:pt>
                <c:pt idx="3437">
                  <c:v>4307.78</c:v>
                </c:pt>
                <c:pt idx="3438">
                  <c:v>4309.66</c:v>
                </c:pt>
                <c:pt idx="3439">
                  <c:v>4311.74</c:v>
                </c:pt>
                <c:pt idx="3440">
                  <c:v>4312.8999999999996</c:v>
                </c:pt>
                <c:pt idx="3441">
                  <c:v>4314.26</c:v>
                </c:pt>
                <c:pt idx="3442">
                  <c:v>4315.03</c:v>
                </c:pt>
                <c:pt idx="3443">
                  <c:v>4315.3999999999996</c:v>
                </c:pt>
                <c:pt idx="3444">
                  <c:v>4315.72</c:v>
                </c:pt>
                <c:pt idx="3445">
                  <c:v>4317.1499999999996</c:v>
                </c:pt>
                <c:pt idx="3446">
                  <c:v>4318.63</c:v>
                </c:pt>
                <c:pt idx="3447">
                  <c:v>4319.28</c:v>
                </c:pt>
                <c:pt idx="3448">
                  <c:v>4319.8999999999996</c:v>
                </c:pt>
                <c:pt idx="3449">
                  <c:v>4321.3999999999996</c:v>
                </c:pt>
                <c:pt idx="3450">
                  <c:v>4322.93</c:v>
                </c:pt>
                <c:pt idx="3451">
                  <c:v>4323.5200000000004</c:v>
                </c:pt>
                <c:pt idx="3452">
                  <c:v>4324.09</c:v>
                </c:pt>
                <c:pt idx="3453">
                  <c:v>4325.6400000000003</c:v>
                </c:pt>
                <c:pt idx="3454">
                  <c:v>4327.2299999999996</c:v>
                </c:pt>
                <c:pt idx="3455">
                  <c:v>4327.76</c:v>
                </c:pt>
                <c:pt idx="3456">
                  <c:v>4328.28</c:v>
                </c:pt>
                <c:pt idx="3457">
                  <c:v>4328.7</c:v>
                </c:pt>
                <c:pt idx="3458">
                  <c:v>4330.07</c:v>
                </c:pt>
                <c:pt idx="3459">
                  <c:v>4331.49</c:v>
                </c:pt>
                <c:pt idx="3460">
                  <c:v>4332.51</c:v>
                </c:pt>
                <c:pt idx="3461">
                  <c:v>4334.6000000000004</c:v>
                </c:pt>
                <c:pt idx="3462">
                  <c:v>4334.96</c:v>
                </c:pt>
                <c:pt idx="3463">
                  <c:v>4336.29</c:v>
                </c:pt>
                <c:pt idx="3464">
                  <c:v>4337.41</c:v>
                </c:pt>
                <c:pt idx="3465">
                  <c:v>4337.71</c:v>
                </c:pt>
                <c:pt idx="3466">
                  <c:v>4339.53</c:v>
                </c:pt>
                <c:pt idx="3467">
                  <c:v>4340.01</c:v>
                </c:pt>
                <c:pt idx="3468">
                  <c:v>4340.79</c:v>
                </c:pt>
                <c:pt idx="3469">
                  <c:v>4343.6400000000003</c:v>
                </c:pt>
                <c:pt idx="3470">
                  <c:v>4343.83</c:v>
                </c:pt>
                <c:pt idx="3471">
                  <c:v>4343.96</c:v>
                </c:pt>
                <c:pt idx="3472">
                  <c:v>4344.8</c:v>
                </c:pt>
                <c:pt idx="3473">
                  <c:v>4346.58</c:v>
                </c:pt>
                <c:pt idx="3474">
                  <c:v>4346.87</c:v>
                </c:pt>
                <c:pt idx="3475">
                  <c:v>4347.2700000000004</c:v>
                </c:pt>
                <c:pt idx="3476">
                  <c:v>4349.91</c:v>
                </c:pt>
                <c:pt idx="3477">
                  <c:v>4350.8900000000003</c:v>
                </c:pt>
                <c:pt idx="3478">
                  <c:v>4352.9399999999996</c:v>
                </c:pt>
                <c:pt idx="3479">
                  <c:v>4354.42</c:v>
                </c:pt>
                <c:pt idx="3480">
                  <c:v>4355.9799999999996</c:v>
                </c:pt>
                <c:pt idx="3481">
                  <c:v>4358.1499999999996</c:v>
                </c:pt>
                <c:pt idx="3482">
                  <c:v>4358.58</c:v>
                </c:pt>
                <c:pt idx="3483">
                  <c:v>4359.0200000000004</c:v>
                </c:pt>
                <c:pt idx="3484">
                  <c:v>4361.04</c:v>
                </c:pt>
                <c:pt idx="3485">
                  <c:v>4362.03</c:v>
                </c:pt>
                <c:pt idx="3486">
                  <c:v>4363.82</c:v>
                </c:pt>
                <c:pt idx="3487">
                  <c:v>4365.04</c:v>
                </c:pt>
                <c:pt idx="3488">
                  <c:v>4365.1499999999996</c:v>
                </c:pt>
                <c:pt idx="3489">
                  <c:v>4366.38</c:v>
                </c:pt>
                <c:pt idx="3490">
                  <c:v>4368.22</c:v>
                </c:pt>
                <c:pt idx="3491">
                  <c:v>4368.7299999999996</c:v>
                </c:pt>
                <c:pt idx="3492">
                  <c:v>4370.1499999999996</c:v>
                </c:pt>
                <c:pt idx="3493">
                  <c:v>4371.07</c:v>
                </c:pt>
                <c:pt idx="3494">
                  <c:v>4371.3999999999996</c:v>
                </c:pt>
                <c:pt idx="3495">
                  <c:v>4373.42</c:v>
                </c:pt>
                <c:pt idx="3496">
                  <c:v>4374.59</c:v>
                </c:pt>
                <c:pt idx="3497">
                  <c:v>4375.7700000000004</c:v>
                </c:pt>
                <c:pt idx="3498">
                  <c:v>4376.32</c:v>
                </c:pt>
                <c:pt idx="3499">
                  <c:v>4377.92</c:v>
                </c:pt>
                <c:pt idx="3500">
                  <c:v>4377.99</c:v>
                </c:pt>
                <c:pt idx="3501">
                  <c:v>4378.1099999999997</c:v>
                </c:pt>
                <c:pt idx="3502">
                  <c:v>4380.18</c:v>
                </c:pt>
                <c:pt idx="3503">
                  <c:v>4381.42</c:v>
                </c:pt>
                <c:pt idx="3504">
                  <c:v>4382.3599999999997</c:v>
                </c:pt>
                <c:pt idx="3505">
                  <c:v>4383.91</c:v>
                </c:pt>
                <c:pt idx="3506">
                  <c:v>4384.54</c:v>
                </c:pt>
                <c:pt idx="3507">
                  <c:v>4384.93</c:v>
                </c:pt>
                <c:pt idx="3508">
                  <c:v>4386.5</c:v>
                </c:pt>
                <c:pt idx="3509">
                  <c:v>4388.4399999999996</c:v>
                </c:pt>
                <c:pt idx="3510">
                  <c:v>4388.91</c:v>
                </c:pt>
                <c:pt idx="3511">
                  <c:v>4389.7</c:v>
                </c:pt>
                <c:pt idx="3512">
                  <c:v>4391.1000000000004</c:v>
                </c:pt>
                <c:pt idx="3513">
                  <c:v>4391.9399999999996</c:v>
                </c:pt>
                <c:pt idx="3514">
                  <c:v>4393.28</c:v>
                </c:pt>
                <c:pt idx="3515">
                  <c:v>4393.53</c:v>
                </c:pt>
                <c:pt idx="3516">
                  <c:v>4395.2700000000004</c:v>
                </c:pt>
                <c:pt idx="3517">
                  <c:v>4395.4399999999996</c:v>
                </c:pt>
                <c:pt idx="3518">
                  <c:v>4395.5600000000004</c:v>
                </c:pt>
                <c:pt idx="3519">
                  <c:v>4396.33</c:v>
                </c:pt>
                <c:pt idx="3520">
                  <c:v>4399.2700000000004</c:v>
                </c:pt>
                <c:pt idx="3521">
                  <c:v>4399.7299999999996</c:v>
                </c:pt>
                <c:pt idx="3522">
                  <c:v>4400.37</c:v>
                </c:pt>
                <c:pt idx="3523">
                  <c:v>4401.88</c:v>
                </c:pt>
                <c:pt idx="3524">
                  <c:v>4402.97</c:v>
                </c:pt>
                <c:pt idx="3525">
                  <c:v>4404.03</c:v>
                </c:pt>
                <c:pt idx="3526">
                  <c:v>4405.4799999999996</c:v>
                </c:pt>
                <c:pt idx="3527">
                  <c:v>4406.18</c:v>
                </c:pt>
                <c:pt idx="3528">
                  <c:v>4406.68</c:v>
                </c:pt>
                <c:pt idx="3529">
                  <c:v>4409.83</c:v>
                </c:pt>
                <c:pt idx="3530">
                  <c:v>4410.38</c:v>
                </c:pt>
                <c:pt idx="3531">
                  <c:v>4410.47</c:v>
                </c:pt>
                <c:pt idx="3532">
                  <c:v>4410.59</c:v>
                </c:pt>
                <c:pt idx="3533">
                  <c:v>4412.62</c:v>
                </c:pt>
                <c:pt idx="3534">
                  <c:v>4414.09</c:v>
                </c:pt>
                <c:pt idx="3535">
                  <c:v>4414.7700000000004</c:v>
                </c:pt>
                <c:pt idx="3536">
                  <c:v>4415.7</c:v>
                </c:pt>
                <c:pt idx="3537">
                  <c:v>4416.92</c:v>
                </c:pt>
                <c:pt idx="3538">
                  <c:v>4417.8</c:v>
                </c:pt>
                <c:pt idx="3539">
                  <c:v>4419.0600000000004</c:v>
                </c:pt>
                <c:pt idx="3540">
                  <c:v>4420.8100000000004</c:v>
                </c:pt>
                <c:pt idx="3541">
                  <c:v>4421.21</c:v>
                </c:pt>
                <c:pt idx="3542">
                  <c:v>4421.21</c:v>
                </c:pt>
                <c:pt idx="3543">
                  <c:v>4421.51</c:v>
                </c:pt>
                <c:pt idx="3544">
                  <c:v>4423.55</c:v>
                </c:pt>
                <c:pt idx="3545">
                  <c:v>4425.25</c:v>
                </c:pt>
                <c:pt idx="3546">
                  <c:v>4425.5</c:v>
                </c:pt>
                <c:pt idx="3547">
                  <c:v>4425.83</c:v>
                </c:pt>
                <c:pt idx="3548">
                  <c:v>4427.6400000000003</c:v>
                </c:pt>
                <c:pt idx="3549">
                  <c:v>4429</c:v>
                </c:pt>
                <c:pt idx="3550">
                  <c:v>4429.78</c:v>
                </c:pt>
                <c:pt idx="3551">
                  <c:v>4430.83</c:v>
                </c:pt>
                <c:pt idx="3552">
                  <c:v>4431.93</c:v>
                </c:pt>
                <c:pt idx="3553">
                  <c:v>4432.75</c:v>
                </c:pt>
                <c:pt idx="3554">
                  <c:v>4434.07</c:v>
                </c:pt>
                <c:pt idx="3555">
                  <c:v>4435.84</c:v>
                </c:pt>
                <c:pt idx="3556">
                  <c:v>4436.21</c:v>
                </c:pt>
                <c:pt idx="3557">
                  <c:v>4436.49</c:v>
                </c:pt>
                <c:pt idx="3558">
                  <c:v>4438.3599999999997</c:v>
                </c:pt>
                <c:pt idx="3559">
                  <c:v>4440.24</c:v>
                </c:pt>
                <c:pt idx="3560">
                  <c:v>4440.5</c:v>
                </c:pt>
                <c:pt idx="3561">
                  <c:v>4440.8500000000004</c:v>
                </c:pt>
                <c:pt idx="3562">
                  <c:v>4442.6400000000003</c:v>
                </c:pt>
                <c:pt idx="3563">
                  <c:v>4443.99</c:v>
                </c:pt>
                <c:pt idx="3564">
                  <c:v>4444.79</c:v>
                </c:pt>
                <c:pt idx="3565">
                  <c:v>4445.8500000000004</c:v>
                </c:pt>
                <c:pt idx="3566">
                  <c:v>4446.93</c:v>
                </c:pt>
                <c:pt idx="3567">
                  <c:v>4447.5200000000004</c:v>
                </c:pt>
                <c:pt idx="3568">
                  <c:v>4447.78</c:v>
                </c:pt>
                <c:pt idx="3569">
                  <c:v>4449.0600000000004</c:v>
                </c:pt>
                <c:pt idx="3570">
                  <c:v>4450.18</c:v>
                </c:pt>
                <c:pt idx="3571">
                  <c:v>4451.1899999999996</c:v>
                </c:pt>
                <c:pt idx="3572">
                  <c:v>4452.33</c:v>
                </c:pt>
                <c:pt idx="3573">
                  <c:v>4453.3100000000004</c:v>
                </c:pt>
                <c:pt idx="3574">
                  <c:v>4454.18</c:v>
                </c:pt>
                <c:pt idx="3575">
                  <c:v>4455.4399999999996</c:v>
                </c:pt>
                <c:pt idx="3576">
                  <c:v>4456.87</c:v>
                </c:pt>
                <c:pt idx="3577">
                  <c:v>4458.17</c:v>
                </c:pt>
                <c:pt idx="3578">
                  <c:v>4461.42</c:v>
                </c:pt>
                <c:pt idx="3579">
                  <c:v>4461.8100000000004</c:v>
                </c:pt>
                <c:pt idx="3580">
                  <c:v>4462.16</c:v>
                </c:pt>
                <c:pt idx="3581">
                  <c:v>4463.9399999999996</c:v>
                </c:pt>
                <c:pt idx="3582">
                  <c:v>4465.96</c:v>
                </c:pt>
                <c:pt idx="3583">
                  <c:v>4466.07</c:v>
                </c:pt>
                <c:pt idx="3584">
                  <c:v>4466.16</c:v>
                </c:pt>
                <c:pt idx="3585">
                  <c:v>4466.34</c:v>
                </c:pt>
                <c:pt idx="3586">
                  <c:v>4468.1899999999996</c:v>
                </c:pt>
                <c:pt idx="3587">
                  <c:v>4470.1000000000004</c:v>
                </c:pt>
                <c:pt idx="3588">
                  <c:v>4470.3100000000004</c:v>
                </c:pt>
                <c:pt idx="3589">
                  <c:v>4470.54</c:v>
                </c:pt>
                <c:pt idx="3590">
                  <c:v>4472.43</c:v>
                </c:pt>
                <c:pt idx="3591">
                  <c:v>4474.1899999999996</c:v>
                </c:pt>
                <c:pt idx="3592">
                  <c:v>4474.95</c:v>
                </c:pt>
                <c:pt idx="3593">
                  <c:v>4475.84</c:v>
                </c:pt>
                <c:pt idx="3594">
                  <c:v>4478.28</c:v>
                </c:pt>
                <c:pt idx="3595">
                  <c:v>4478.8</c:v>
                </c:pt>
                <c:pt idx="3596">
                  <c:v>4479.37</c:v>
                </c:pt>
                <c:pt idx="3597">
                  <c:v>4480.93</c:v>
                </c:pt>
                <c:pt idx="3598">
                  <c:v>4482.37</c:v>
                </c:pt>
                <c:pt idx="3599">
                  <c:v>4483.79</c:v>
                </c:pt>
                <c:pt idx="3600">
                  <c:v>4485.17</c:v>
                </c:pt>
                <c:pt idx="3601">
                  <c:v>4486.45</c:v>
                </c:pt>
                <c:pt idx="3602">
                  <c:v>4487.3</c:v>
                </c:pt>
                <c:pt idx="3603">
                  <c:v>4488.21</c:v>
                </c:pt>
                <c:pt idx="3604">
                  <c:v>4489.03</c:v>
                </c:pt>
                <c:pt idx="3605">
                  <c:v>4489.43</c:v>
                </c:pt>
                <c:pt idx="3606">
                  <c:v>4491.12</c:v>
                </c:pt>
                <c:pt idx="3607">
                  <c:v>4491.6099999999997</c:v>
                </c:pt>
                <c:pt idx="3608">
                  <c:v>4491.91</c:v>
                </c:pt>
                <c:pt idx="3609">
                  <c:v>4493.78</c:v>
                </c:pt>
                <c:pt idx="3610">
                  <c:v>4495.45</c:v>
                </c:pt>
                <c:pt idx="3611">
                  <c:v>4495.96</c:v>
                </c:pt>
                <c:pt idx="3612">
                  <c:v>4496.7700000000004</c:v>
                </c:pt>
                <c:pt idx="3613">
                  <c:v>4498.1400000000003</c:v>
                </c:pt>
                <c:pt idx="3614">
                  <c:v>4498.99</c:v>
                </c:pt>
                <c:pt idx="3615">
                  <c:v>4500.3100000000004</c:v>
                </c:pt>
                <c:pt idx="3616">
                  <c:v>4502.43</c:v>
                </c:pt>
                <c:pt idx="3617">
                  <c:v>4502.49</c:v>
                </c:pt>
                <c:pt idx="3618">
                  <c:v>4502.53</c:v>
                </c:pt>
                <c:pt idx="3619">
                  <c:v>4504.67</c:v>
                </c:pt>
                <c:pt idx="3620">
                  <c:v>4505.68</c:v>
                </c:pt>
                <c:pt idx="3621">
                  <c:v>4506.01</c:v>
                </c:pt>
                <c:pt idx="3622">
                  <c:v>4507.07</c:v>
                </c:pt>
                <c:pt idx="3623">
                  <c:v>4509.05</c:v>
                </c:pt>
                <c:pt idx="3624">
                  <c:v>4509.68</c:v>
                </c:pt>
                <c:pt idx="3625">
                  <c:v>4512.09</c:v>
                </c:pt>
                <c:pt idx="3626">
                  <c:v>4512.29</c:v>
                </c:pt>
                <c:pt idx="3627">
                  <c:v>4513.47</c:v>
                </c:pt>
                <c:pt idx="3628">
                  <c:v>4514.8999999999996</c:v>
                </c:pt>
                <c:pt idx="3629">
                  <c:v>4515.01</c:v>
                </c:pt>
                <c:pt idx="3630">
                  <c:v>4515.13</c:v>
                </c:pt>
                <c:pt idx="3631">
                  <c:v>4518.1000000000004</c:v>
                </c:pt>
                <c:pt idx="3632">
                  <c:v>4518.1400000000003</c:v>
                </c:pt>
                <c:pt idx="3633">
                  <c:v>4518.72</c:v>
                </c:pt>
                <c:pt idx="3634">
                  <c:v>4521.1499999999996</c:v>
                </c:pt>
                <c:pt idx="3635">
                  <c:v>4521.32</c:v>
                </c:pt>
                <c:pt idx="3636">
                  <c:v>4524.1499999999996</c:v>
                </c:pt>
                <c:pt idx="3637">
                  <c:v>4524.55</c:v>
                </c:pt>
                <c:pt idx="3638">
                  <c:v>4526.0600000000004</c:v>
                </c:pt>
                <c:pt idx="3639">
                  <c:v>4527.22</c:v>
                </c:pt>
                <c:pt idx="3640">
                  <c:v>4528.59</c:v>
                </c:pt>
                <c:pt idx="3641">
                  <c:v>4530.38</c:v>
                </c:pt>
                <c:pt idx="3642">
                  <c:v>4533.33</c:v>
                </c:pt>
                <c:pt idx="3643">
                  <c:v>4533.54</c:v>
                </c:pt>
                <c:pt idx="3644">
                  <c:v>4533.96</c:v>
                </c:pt>
                <c:pt idx="3645">
                  <c:v>4536.7</c:v>
                </c:pt>
                <c:pt idx="3646">
                  <c:v>4538.08</c:v>
                </c:pt>
                <c:pt idx="3647">
                  <c:v>4538.8500000000004</c:v>
                </c:pt>
                <c:pt idx="3648">
                  <c:v>4540.07</c:v>
                </c:pt>
                <c:pt idx="3649">
                  <c:v>4541.21</c:v>
                </c:pt>
                <c:pt idx="3650">
                  <c:v>4543.88</c:v>
                </c:pt>
                <c:pt idx="3651">
                  <c:v>4546.09</c:v>
                </c:pt>
                <c:pt idx="3652">
                  <c:v>4547.68</c:v>
                </c:pt>
                <c:pt idx="3653">
                  <c:v>4548.25</c:v>
                </c:pt>
                <c:pt idx="3654">
                  <c:v>4551.05</c:v>
                </c:pt>
                <c:pt idx="3655">
                  <c:v>4551.43</c:v>
                </c:pt>
                <c:pt idx="3656">
                  <c:v>4552.58</c:v>
                </c:pt>
                <c:pt idx="3657">
                  <c:v>4555.18</c:v>
                </c:pt>
                <c:pt idx="3658">
                  <c:v>4556.0600000000004</c:v>
                </c:pt>
                <c:pt idx="3659">
                  <c:v>4558.92</c:v>
                </c:pt>
                <c:pt idx="3660">
                  <c:v>4559.46</c:v>
                </c:pt>
                <c:pt idx="3661">
                  <c:v>4560.5</c:v>
                </c:pt>
                <c:pt idx="3662">
                  <c:v>4562.18</c:v>
                </c:pt>
                <c:pt idx="3663">
                  <c:v>4563.74</c:v>
                </c:pt>
                <c:pt idx="3664">
                  <c:v>4566.34</c:v>
                </c:pt>
                <c:pt idx="3665">
                  <c:v>4566.97</c:v>
                </c:pt>
                <c:pt idx="3666">
                  <c:v>4567.3999999999996</c:v>
                </c:pt>
                <c:pt idx="3667">
                  <c:v>4569.24</c:v>
                </c:pt>
                <c:pt idx="3668">
                  <c:v>4570.3</c:v>
                </c:pt>
                <c:pt idx="3669">
                  <c:v>4572.7700000000004</c:v>
                </c:pt>
                <c:pt idx="3670">
                  <c:v>4573.88</c:v>
                </c:pt>
                <c:pt idx="3671">
                  <c:v>4575.6099999999997</c:v>
                </c:pt>
                <c:pt idx="3672">
                  <c:v>4577.45</c:v>
                </c:pt>
                <c:pt idx="3673">
                  <c:v>4578.29</c:v>
                </c:pt>
                <c:pt idx="3674">
                  <c:v>4581.0200000000004</c:v>
                </c:pt>
                <c:pt idx="3675">
                  <c:v>4583.01</c:v>
                </c:pt>
                <c:pt idx="3676">
                  <c:v>4584.2700000000004</c:v>
                </c:pt>
                <c:pt idx="3677">
                  <c:v>4584.3900000000003</c:v>
                </c:pt>
                <c:pt idx="3678">
                  <c:v>4584.72</c:v>
                </c:pt>
                <c:pt idx="3679">
                  <c:v>4587.49</c:v>
                </c:pt>
                <c:pt idx="3680">
                  <c:v>4588.5</c:v>
                </c:pt>
                <c:pt idx="3681">
                  <c:v>4590.6000000000004</c:v>
                </c:pt>
                <c:pt idx="3682">
                  <c:v>4592.7299999999996</c:v>
                </c:pt>
                <c:pt idx="3683">
                  <c:v>4593.7</c:v>
                </c:pt>
                <c:pt idx="3684">
                  <c:v>4596.3599999999997</c:v>
                </c:pt>
                <c:pt idx="3685">
                  <c:v>4596.8100000000004</c:v>
                </c:pt>
                <c:pt idx="3686">
                  <c:v>4596.97</c:v>
                </c:pt>
                <c:pt idx="3687">
                  <c:v>4599.91</c:v>
                </c:pt>
                <c:pt idx="3688">
                  <c:v>4600.4399999999996</c:v>
                </c:pt>
                <c:pt idx="3689">
                  <c:v>4601.16</c:v>
                </c:pt>
                <c:pt idx="3690">
                  <c:v>4602.99</c:v>
                </c:pt>
                <c:pt idx="3691">
                  <c:v>4604.1400000000003</c:v>
                </c:pt>
                <c:pt idx="3692">
                  <c:v>4606.08</c:v>
                </c:pt>
                <c:pt idx="3693">
                  <c:v>4609.0200000000004</c:v>
                </c:pt>
                <c:pt idx="3694">
                  <c:v>4609.16</c:v>
                </c:pt>
                <c:pt idx="3695">
                  <c:v>4609.2</c:v>
                </c:pt>
                <c:pt idx="3696">
                  <c:v>4612.24</c:v>
                </c:pt>
                <c:pt idx="3697">
                  <c:v>4613.21</c:v>
                </c:pt>
                <c:pt idx="3698">
                  <c:v>4615.32</c:v>
                </c:pt>
                <c:pt idx="3699">
                  <c:v>4615.72</c:v>
                </c:pt>
                <c:pt idx="3700">
                  <c:v>4616.68</c:v>
                </c:pt>
                <c:pt idx="3701">
                  <c:v>4618.3500000000004</c:v>
                </c:pt>
                <c:pt idx="3702">
                  <c:v>4620.58</c:v>
                </c:pt>
                <c:pt idx="3703">
                  <c:v>4621.38</c:v>
                </c:pt>
                <c:pt idx="3704">
                  <c:v>4624.12</c:v>
                </c:pt>
                <c:pt idx="3705">
                  <c:v>4624.41</c:v>
                </c:pt>
                <c:pt idx="3706">
                  <c:v>4624.6400000000003</c:v>
                </c:pt>
                <c:pt idx="3707">
                  <c:v>4626.1899999999996</c:v>
                </c:pt>
                <c:pt idx="3708">
                  <c:v>4627.29</c:v>
                </c:pt>
                <c:pt idx="3709">
                  <c:v>4627.4399999999996</c:v>
                </c:pt>
                <c:pt idx="3710">
                  <c:v>4627.6499999999996</c:v>
                </c:pt>
                <c:pt idx="3711">
                  <c:v>4630.4799999999996</c:v>
                </c:pt>
                <c:pt idx="3712">
                  <c:v>4630.54</c:v>
                </c:pt>
                <c:pt idx="3713">
                  <c:v>4631.3599999999997</c:v>
                </c:pt>
                <c:pt idx="3714">
                  <c:v>4633.6000000000004</c:v>
                </c:pt>
                <c:pt idx="3715">
                  <c:v>4634.82</c:v>
                </c:pt>
                <c:pt idx="3716">
                  <c:v>4636.7299999999996</c:v>
                </c:pt>
                <c:pt idx="3717">
                  <c:v>4638.8999999999996</c:v>
                </c:pt>
                <c:pt idx="3718">
                  <c:v>4639.8599999999997</c:v>
                </c:pt>
                <c:pt idx="3719">
                  <c:v>4640.2700000000004</c:v>
                </c:pt>
                <c:pt idx="3720">
                  <c:v>4642.3100000000004</c:v>
                </c:pt>
                <c:pt idx="3721">
                  <c:v>4643.2700000000004</c:v>
                </c:pt>
                <c:pt idx="3722">
                  <c:v>4645.08</c:v>
                </c:pt>
                <c:pt idx="3723">
                  <c:v>4647.67</c:v>
                </c:pt>
                <c:pt idx="3724">
                  <c:v>4649.18</c:v>
                </c:pt>
                <c:pt idx="3725">
                  <c:v>4652.08</c:v>
                </c:pt>
                <c:pt idx="3726">
                  <c:v>4653.28</c:v>
                </c:pt>
                <c:pt idx="3727">
                  <c:v>4656.4799999999996</c:v>
                </c:pt>
                <c:pt idx="3728">
                  <c:v>4656.51</c:v>
                </c:pt>
                <c:pt idx="3729">
                  <c:v>4657.26</c:v>
                </c:pt>
                <c:pt idx="3730">
                  <c:v>4658.57</c:v>
                </c:pt>
                <c:pt idx="3731">
                  <c:v>4660.79</c:v>
                </c:pt>
                <c:pt idx="3732">
                  <c:v>4662.1400000000003</c:v>
                </c:pt>
                <c:pt idx="3733">
                  <c:v>4664.33</c:v>
                </c:pt>
                <c:pt idx="3734">
                  <c:v>4667.8</c:v>
                </c:pt>
                <c:pt idx="3735">
                  <c:v>4667.87</c:v>
                </c:pt>
                <c:pt idx="3736">
                  <c:v>4667.97</c:v>
                </c:pt>
                <c:pt idx="3737">
                  <c:v>4671.05</c:v>
                </c:pt>
                <c:pt idx="3738">
                  <c:v>4671.38</c:v>
                </c:pt>
                <c:pt idx="3739">
                  <c:v>4674.16</c:v>
                </c:pt>
                <c:pt idx="3740">
                  <c:v>4674.67</c:v>
                </c:pt>
                <c:pt idx="3741">
                  <c:v>4675.1000000000004</c:v>
                </c:pt>
                <c:pt idx="3742">
                  <c:v>4677.96</c:v>
                </c:pt>
                <c:pt idx="3743">
                  <c:v>4681.1099999999997</c:v>
                </c:pt>
                <c:pt idx="3744">
                  <c:v>4681.26</c:v>
                </c:pt>
                <c:pt idx="3745">
                  <c:v>4681.43</c:v>
                </c:pt>
                <c:pt idx="3746">
                  <c:v>4683.58</c:v>
                </c:pt>
                <c:pt idx="3747">
                  <c:v>4684.55</c:v>
                </c:pt>
                <c:pt idx="3748">
                  <c:v>4685.24</c:v>
                </c:pt>
                <c:pt idx="3749">
                  <c:v>4685.91</c:v>
                </c:pt>
                <c:pt idx="3750">
                  <c:v>4687.66</c:v>
                </c:pt>
                <c:pt idx="3751">
                  <c:v>4688.45</c:v>
                </c:pt>
                <c:pt idx="3752">
                  <c:v>4690.7299999999996</c:v>
                </c:pt>
                <c:pt idx="3753">
                  <c:v>4690.9799999999996</c:v>
                </c:pt>
                <c:pt idx="3754">
                  <c:v>4692.16</c:v>
                </c:pt>
                <c:pt idx="3755">
                  <c:v>4693.8</c:v>
                </c:pt>
                <c:pt idx="3756">
                  <c:v>4694.2299999999996</c:v>
                </c:pt>
                <c:pt idx="3757">
                  <c:v>4696.8599999999997</c:v>
                </c:pt>
                <c:pt idx="3758">
                  <c:v>4698.12</c:v>
                </c:pt>
                <c:pt idx="3759">
                  <c:v>4699.93</c:v>
                </c:pt>
                <c:pt idx="3760">
                  <c:v>4702</c:v>
                </c:pt>
                <c:pt idx="3761">
                  <c:v>4702.99</c:v>
                </c:pt>
                <c:pt idx="3762">
                  <c:v>4705.3500000000004</c:v>
                </c:pt>
                <c:pt idx="3763">
                  <c:v>4705.74</c:v>
                </c:pt>
                <c:pt idx="3764">
                  <c:v>4706.05</c:v>
                </c:pt>
                <c:pt idx="3765">
                  <c:v>4708.5600000000004</c:v>
                </c:pt>
                <c:pt idx="3766">
                  <c:v>4709.05</c:v>
                </c:pt>
                <c:pt idx="3767">
                  <c:v>4711.37</c:v>
                </c:pt>
                <c:pt idx="3768">
                  <c:v>4712.0600000000004</c:v>
                </c:pt>
                <c:pt idx="3769">
                  <c:v>4714.1899999999996</c:v>
                </c:pt>
                <c:pt idx="3770">
                  <c:v>4715.07</c:v>
                </c:pt>
                <c:pt idx="3771">
                  <c:v>4717</c:v>
                </c:pt>
                <c:pt idx="3772">
                  <c:v>4718.07</c:v>
                </c:pt>
                <c:pt idx="3773">
                  <c:v>4719.82</c:v>
                </c:pt>
                <c:pt idx="3774">
                  <c:v>4719.83</c:v>
                </c:pt>
                <c:pt idx="3775">
                  <c:v>4721.08</c:v>
                </c:pt>
                <c:pt idx="3776">
                  <c:v>4722.7299999999996</c:v>
                </c:pt>
                <c:pt idx="3777">
                  <c:v>4724.08</c:v>
                </c:pt>
                <c:pt idx="3778">
                  <c:v>4725.6499999999996</c:v>
                </c:pt>
                <c:pt idx="3779">
                  <c:v>4727.08</c:v>
                </c:pt>
                <c:pt idx="3780">
                  <c:v>4728.5600000000004</c:v>
                </c:pt>
                <c:pt idx="3781">
                  <c:v>4730.08</c:v>
                </c:pt>
                <c:pt idx="3782">
                  <c:v>4731.4799999999996</c:v>
                </c:pt>
                <c:pt idx="3783">
                  <c:v>4733.08</c:v>
                </c:pt>
                <c:pt idx="3784">
                  <c:v>4734.3900000000003</c:v>
                </c:pt>
                <c:pt idx="3785">
                  <c:v>4736.08</c:v>
                </c:pt>
                <c:pt idx="3786">
                  <c:v>4737.3100000000004</c:v>
                </c:pt>
                <c:pt idx="3787">
                  <c:v>4739.09</c:v>
                </c:pt>
                <c:pt idx="3788">
                  <c:v>4740.22</c:v>
                </c:pt>
                <c:pt idx="3789">
                  <c:v>4741.08</c:v>
                </c:pt>
                <c:pt idx="3790">
                  <c:v>4742.29</c:v>
                </c:pt>
                <c:pt idx="3791">
                  <c:v>4744.51</c:v>
                </c:pt>
                <c:pt idx="3792">
                  <c:v>4745.88</c:v>
                </c:pt>
                <c:pt idx="3793">
                  <c:v>4748.54</c:v>
                </c:pt>
                <c:pt idx="3794">
                  <c:v>4749.47</c:v>
                </c:pt>
                <c:pt idx="3795">
                  <c:v>4749.96</c:v>
                </c:pt>
                <c:pt idx="3796">
                  <c:v>4751.83</c:v>
                </c:pt>
                <c:pt idx="3797">
                  <c:v>4753.07</c:v>
                </c:pt>
                <c:pt idx="3798">
                  <c:v>4754</c:v>
                </c:pt>
                <c:pt idx="3799">
                  <c:v>4755.3999999999996</c:v>
                </c:pt>
                <c:pt idx="3800">
                  <c:v>4756</c:v>
                </c:pt>
                <c:pt idx="3801">
                  <c:v>4757.13</c:v>
                </c:pt>
                <c:pt idx="3802">
                  <c:v>4759.0600000000004</c:v>
                </c:pt>
                <c:pt idx="3803">
                  <c:v>4761.55</c:v>
                </c:pt>
                <c:pt idx="3804">
                  <c:v>4762.51</c:v>
                </c:pt>
                <c:pt idx="3805">
                  <c:v>4763.25</c:v>
                </c:pt>
                <c:pt idx="3806">
                  <c:v>4765.95</c:v>
                </c:pt>
                <c:pt idx="3807">
                  <c:v>4768.43</c:v>
                </c:pt>
                <c:pt idx="3808">
                  <c:v>4769.07</c:v>
                </c:pt>
                <c:pt idx="3809">
                  <c:v>4769.63</c:v>
                </c:pt>
                <c:pt idx="3810">
                  <c:v>4773.2700000000004</c:v>
                </c:pt>
                <c:pt idx="3811">
                  <c:v>4773.92</c:v>
                </c:pt>
                <c:pt idx="3812">
                  <c:v>4776.51</c:v>
                </c:pt>
                <c:pt idx="3813">
                  <c:v>4777.62</c:v>
                </c:pt>
                <c:pt idx="3814">
                  <c:v>4778.01</c:v>
                </c:pt>
                <c:pt idx="3815">
                  <c:v>4779.34</c:v>
                </c:pt>
                <c:pt idx="3816">
                  <c:v>4781.8</c:v>
                </c:pt>
                <c:pt idx="3817">
                  <c:v>4782.53</c:v>
                </c:pt>
                <c:pt idx="3818">
                  <c:v>4785.6000000000004</c:v>
                </c:pt>
                <c:pt idx="3819">
                  <c:v>4787.43</c:v>
                </c:pt>
                <c:pt idx="3820">
                  <c:v>4789.3900000000003</c:v>
                </c:pt>
                <c:pt idx="3821">
                  <c:v>4790.67</c:v>
                </c:pt>
                <c:pt idx="3822">
                  <c:v>4791.6899999999996</c:v>
                </c:pt>
                <c:pt idx="3823">
                  <c:v>4792.29</c:v>
                </c:pt>
                <c:pt idx="3824">
                  <c:v>4792.8100000000004</c:v>
                </c:pt>
                <c:pt idx="3825">
                  <c:v>4793.2700000000004</c:v>
                </c:pt>
                <c:pt idx="3826">
                  <c:v>4796.8100000000004</c:v>
                </c:pt>
                <c:pt idx="3827">
                  <c:v>4797.28</c:v>
                </c:pt>
                <c:pt idx="3828">
                  <c:v>4800.97</c:v>
                </c:pt>
                <c:pt idx="3829">
                  <c:v>4801.29</c:v>
                </c:pt>
                <c:pt idx="3830">
                  <c:v>4801.33</c:v>
                </c:pt>
                <c:pt idx="3831">
                  <c:v>4804.74</c:v>
                </c:pt>
                <c:pt idx="3832">
                  <c:v>4805.46</c:v>
                </c:pt>
                <c:pt idx="3833">
                  <c:v>4805.57</c:v>
                </c:pt>
                <c:pt idx="3834">
                  <c:v>4805.6400000000003</c:v>
                </c:pt>
                <c:pt idx="3835">
                  <c:v>4807.72</c:v>
                </c:pt>
                <c:pt idx="3836">
                  <c:v>4809.3100000000004</c:v>
                </c:pt>
                <c:pt idx="3837">
                  <c:v>4810.67</c:v>
                </c:pt>
                <c:pt idx="3838">
                  <c:v>4812.03</c:v>
                </c:pt>
                <c:pt idx="3839">
                  <c:v>4812.9799999999996</c:v>
                </c:pt>
                <c:pt idx="3840">
                  <c:v>4815.88</c:v>
                </c:pt>
                <c:pt idx="3841">
                  <c:v>4816.6499999999996</c:v>
                </c:pt>
                <c:pt idx="3842">
                  <c:v>4818.49</c:v>
                </c:pt>
                <c:pt idx="3843">
                  <c:v>4820.32</c:v>
                </c:pt>
                <c:pt idx="3844">
                  <c:v>4821.09</c:v>
                </c:pt>
                <c:pt idx="3845">
                  <c:v>4823.99</c:v>
                </c:pt>
                <c:pt idx="3846">
                  <c:v>4826.29</c:v>
                </c:pt>
                <c:pt idx="3847">
                  <c:v>4827.66</c:v>
                </c:pt>
                <c:pt idx="3848">
                  <c:v>4828.08</c:v>
                </c:pt>
                <c:pt idx="3849">
                  <c:v>4829.01</c:v>
                </c:pt>
                <c:pt idx="3850">
                  <c:v>4830.8100000000004</c:v>
                </c:pt>
                <c:pt idx="3851">
                  <c:v>4833.08</c:v>
                </c:pt>
                <c:pt idx="3852">
                  <c:v>4833.8999999999996</c:v>
                </c:pt>
                <c:pt idx="3853">
                  <c:v>4836.46</c:v>
                </c:pt>
                <c:pt idx="3854">
                  <c:v>4836.99</c:v>
                </c:pt>
                <c:pt idx="3855">
                  <c:v>4837.16</c:v>
                </c:pt>
                <c:pt idx="3856">
                  <c:v>4839.72</c:v>
                </c:pt>
                <c:pt idx="3857">
                  <c:v>4840.07</c:v>
                </c:pt>
                <c:pt idx="3858">
                  <c:v>4840.71</c:v>
                </c:pt>
                <c:pt idx="3859">
                  <c:v>4843.09</c:v>
                </c:pt>
                <c:pt idx="3860">
                  <c:v>4843.38</c:v>
                </c:pt>
                <c:pt idx="3861">
                  <c:v>4845.47</c:v>
                </c:pt>
                <c:pt idx="3862">
                  <c:v>4846.04</c:v>
                </c:pt>
                <c:pt idx="3863">
                  <c:v>4846.12</c:v>
                </c:pt>
                <c:pt idx="3864">
                  <c:v>4848.71</c:v>
                </c:pt>
                <c:pt idx="3865">
                  <c:v>4849.1499999999996</c:v>
                </c:pt>
                <c:pt idx="3866">
                  <c:v>4850.26</c:v>
                </c:pt>
                <c:pt idx="3867">
                  <c:v>4851.33</c:v>
                </c:pt>
                <c:pt idx="3868">
                  <c:v>4852.1899999999996</c:v>
                </c:pt>
                <c:pt idx="3869">
                  <c:v>4853.8999999999996</c:v>
                </c:pt>
                <c:pt idx="3870">
                  <c:v>4855.25</c:v>
                </c:pt>
                <c:pt idx="3871">
                  <c:v>4856.46</c:v>
                </c:pt>
                <c:pt idx="3872">
                  <c:v>4858.3</c:v>
                </c:pt>
                <c:pt idx="3873">
                  <c:v>4859.0200000000004</c:v>
                </c:pt>
                <c:pt idx="3874">
                  <c:v>4861.3599999999997</c:v>
                </c:pt>
                <c:pt idx="3875">
                  <c:v>4861.58</c:v>
                </c:pt>
                <c:pt idx="3876">
                  <c:v>4862.7</c:v>
                </c:pt>
                <c:pt idx="3877">
                  <c:v>4864.1400000000003</c:v>
                </c:pt>
                <c:pt idx="3878">
                  <c:v>4864.42</c:v>
                </c:pt>
                <c:pt idx="3879">
                  <c:v>4866.7</c:v>
                </c:pt>
                <c:pt idx="3880">
                  <c:v>4867.47</c:v>
                </c:pt>
                <c:pt idx="3881">
                  <c:v>4868.63</c:v>
                </c:pt>
                <c:pt idx="3882">
                  <c:v>4869.2700000000004</c:v>
                </c:pt>
                <c:pt idx="3883">
                  <c:v>4870.5200000000004</c:v>
                </c:pt>
                <c:pt idx="3884">
                  <c:v>4871.87</c:v>
                </c:pt>
                <c:pt idx="3885">
                  <c:v>4873.5600000000004</c:v>
                </c:pt>
                <c:pt idx="3886">
                  <c:v>4874.4799999999996</c:v>
                </c:pt>
                <c:pt idx="3887">
                  <c:v>4876.6000000000004</c:v>
                </c:pt>
                <c:pt idx="3888">
                  <c:v>4877.08</c:v>
                </c:pt>
                <c:pt idx="3889">
                  <c:v>4879.6499999999996</c:v>
                </c:pt>
                <c:pt idx="3890">
                  <c:v>4879.68</c:v>
                </c:pt>
                <c:pt idx="3891">
                  <c:v>4879.91</c:v>
                </c:pt>
                <c:pt idx="3892">
                  <c:v>4882.29</c:v>
                </c:pt>
                <c:pt idx="3893">
                  <c:v>4882.6899999999996</c:v>
                </c:pt>
                <c:pt idx="3894">
                  <c:v>4884.8900000000003</c:v>
                </c:pt>
                <c:pt idx="3895">
                  <c:v>4885.7299999999996</c:v>
                </c:pt>
                <c:pt idx="3896">
                  <c:v>4885.7700000000004</c:v>
                </c:pt>
                <c:pt idx="3897">
                  <c:v>4887.2700000000004</c:v>
                </c:pt>
                <c:pt idx="3898">
                  <c:v>4889.03</c:v>
                </c:pt>
                <c:pt idx="3899">
                  <c:v>4889.53</c:v>
                </c:pt>
                <c:pt idx="3900">
                  <c:v>4890.59</c:v>
                </c:pt>
                <c:pt idx="3901">
                  <c:v>4891.79</c:v>
                </c:pt>
                <c:pt idx="3902">
                  <c:v>4892.34</c:v>
                </c:pt>
                <c:pt idx="3903">
                  <c:v>4894.05</c:v>
                </c:pt>
                <c:pt idx="3904">
                  <c:v>4895.6400000000003</c:v>
                </c:pt>
                <c:pt idx="3905">
                  <c:v>4896.3100000000004</c:v>
                </c:pt>
                <c:pt idx="3906">
                  <c:v>4897.7299999999996</c:v>
                </c:pt>
                <c:pt idx="3907">
                  <c:v>4897.9399999999996</c:v>
                </c:pt>
                <c:pt idx="3908">
                  <c:v>4898.8599999999997</c:v>
                </c:pt>
                <c:pt idx="3909">
                  <c:v>4898.95</c:v>
                </c:pt>
                <c:pt idx="3910">
                  <c:v>4901.8599999999997</c:v>
                </c:pt>
                <c:pt idx="3911">
                  <c:v>4901.9799999999996</c:v>
                </c:pt>
                <c:pt idx="3912">
                  <c:v>4904.8599999999997</c:v>
                </c:pt>
                <c:pt idx="3913">
                  <c:v>4905.01</c:v>
                </c:pt>
                <c:pt idx="3914">
                  <c:v>4906.57</c:v>
                </c:pt>
                <c:pt idx="3915">
                  <c:v>4907.43</c:v>
                </c:pt>
                <c:pt idx="3916">
                  <c:v>4907.88</c:v>
                </c:pt>
                <c:pt idx="3917">
                  <c:v>4908</c:v>
                </c:pt>
                <c:pt idx="3918">
                  <c:v>4910.9399999999996</c:v>
                </c:pt>
                <c:pt idx="3919">
                  <c:v>4911.82</c:v>
                </c:pt>
                <c:pt idx="3920">
                  <c:v>4914</c:v>
                </c:pt>
                <c:pt idx="3921">
                  <c:v>4915.6400000000003</c:v>
                </c:pt>
                <c:pt idx="3922">
                  <c:v>4917.0600000000004</c:v>
                </c:pt>
                <c:pt idx="3923">
                  <c:v>4917.13</c:v>
                </c:pt>
                <c:pt idx="3924">
                  <c:v>4919.49</c:v>
                </c:pt>
                <c:pt idx="3925">
                  <c:v>4920.4399999999996</c:v>
                </c:pt>
                <c:pt idx="3926">
                  <c:v>4921.51</c:v>
                </c:pt>
                <c:pt idx="3927">
                  <c:v>4923.84</c:v>
                </c:pt>
                <c:pt idx="3928">
                  <c:v>4924.1000000000004</c:v>
                </c:pt>
                <c:pt idx="3929">
                  <c:v>4925.5600000000004</c:v>
                </c:pt>
                <c:pt idx="3930">
                  <c:v>4927.5</c:v>
                </c:pt>
                <c:pt idx="3931">
                  <c:v>4930.7299999999996</c:v>
                </c:pt>
                <c:pt idx="3932">
                  <c:v>4931.18</c:v>
                </c:pt>
                <c:pt idx="3933">
                  <c:v>4931.6000000000004</c:v>
                </c:pt>
                <c:pt idx="3934">
                  <c:v>4934.51</c:v>
                </c:pt>
                <c:pt idx="3935">
                  <c:v>4936.7700000000004</c:v>
                </c:pt>
                <c:pt idx="3936">
                  <c:v>4938.01</c:v>
                </c:pt>
                <c:pt idx="3937">
                  <c:v>4939.87</c:v>
                </c:pt>
                <c:pt idx="3938">
                  <c:v>4941.51</c:v>
                </c:pt>
                <c:pt idx="3939">
                  <c:v>4942.6000000000004</c:v>
                </c:pt>
                <c:pt idx="3940">
                  <c:v>4945.01</c:v>
                </c:pt>
                <c:pt idx="3941">
                  <c:v>4948.43</c:v>
                </c:pt>
                <c:pt idx="3942">
                  <c:v>4948.5</c:v>
                </c:pt>
                <c:pt idx="3943">
                  <c:v>4950.12</c:v>
                </c:pt>
                <c:pt idx="3944">
                  <c:v>4950.6499999999996</c:v>
                </c:pt>
                <c:pt idx="3945">
                  <c:v>4952.1400000000003</c:v>
                </c:pt>
                <c:pt idx="3946">
                  <c:v>4953.68</c:v>
                </c:pt>
                <c:pt idx="3947">
                  <c:v>4955.88</c:v>
                </c:pt>
                <c:pt idx="3948">
                  <c:v>4958.68</c:v>
                </c:pt>
                <c:pt idx="3949">
                  <c:v>4959.63</c:v>
                </c:pt>
                <c:pt idx="3950">
                  <c:v>4962.4399999999996</c:v>
                </c:pt>
                <c:pt idx="3951">
                  <c:v>4963.38</c:v>
                </c:pt>
                <c:pt idx="3952">
                  <c:v>4963.51</c:v>
                </c:pt>
                <c:pt idx="3953">
                  <c:v>4963.6899999999996</c:v>
                </c:pt>
                <c:pt idx="3954">
                  <c:v>4965.6499999999996</c:v>
                </c:pt>
                <c:pt idx="3955">
                  <c:v>4965.9399999999996</c:v>
                </c:pt>
                <c:pt idx="3956">
                  <c:v>4967.33</c:v>
                </c:pt>
                <c:pt idx="3957">
                  <c:v>4968.2</c:v>
                </c:pt>
                <c:pt idx="3958">
                  <c:v>4971.7299999999996</c:v>
                </c:pt>
                <c:pt idx="3959">
                  <c:v>4972.3</c:v>
                </c:pt>
                <c:pt idx="3960">
                  <c:v>4976.13</c:v>
                </c:pt>
                <c:pt idx="3961">
                  <c:v>4976.3999999999996</c:v>
                </c:pt>
                <c:pt idx="3962">
                  <c:v>4977.17</c:v>
                </c:pt>
                <c:pt idx="3963">
                  <c:v>4978.03</c:v>
                </c:pt>
                <c:pt idx="3964">
                  <c:v>4980.2700000000004</c:v>
                </c:pt>
                <c:pt idx="3965">
                  <c:v>4980.8900000000003</c:v>
                </c:pt>
                <c:pt idx="3966">
                  <c:v>4984.08</c:v>
                </c:pt>
                <c:pt idx="3967">
                  <c:v>4984.1099999999997</c:v>
                </c:pt>
                <c:pt idx="3968">
                  <c:v>4986.24</c:v>
                </c:pt>
                <c:pt idx="3969">
                  <c:v>4987.49</c:v>
                </c:pt>
                <c:pt idx="3970">
                  <c:v>4988.97</c:v>
                </c:pt>
                <c:pt idx="3971">
                  <c:v>4990.78</c:v>
                </c:pt>
                <c:pt idx="3972">
                  <c:v>4990.8999999999996</c:v>
                </c:pt>
                <c:pt idx="3973">
                  <c:v>4992.8100000000004</c:v>
                </c:pt>
                <c:pt idx="3974">
                  <c:v>4994.1899999999996</c:v>
                </c:pt>
                <c:pt idx="3975">
                  <c:v>4995.33</c:v>
                </c:pt>
                <c:pt idx="3976">
                  <c:v>4997.4799999999996</c:v>
                </c:pt>
                <c:pt idx="3977">
                  <c:v>5000.08</c:v>
                </c:pt>
                <c:pt idx="3978">
                  <c:v>5000.78</c:v>
                </c:pt>
                <c:pt idx="3979">
                  <c:v>5001.3500000000004</c:v>
                </c:pt>
                <c:pt idx="3980">
                  <c:v>5004.07</c:v>
                </c:pt>
                <c:pt idx="3981">
                  <c:v>5006.6499999999996</c:v>
                </c:pt>
                <c:pt idx="3982">
                  <c:v>5007.3500000000004</c:v>
                </c:pt>
                <c:pt idx="3983">
                  <c:v>5007.3599999999997</c:v>
                </c:pt>
                <c:pt idx="3984">
                  <c:v>5007.37</c:v>
                </c:pt>
                <c:pt idx="3985">
                  <c:v>5010.6400000000003</c:v>
                </c:pt>
                <c:pt idx="3986">
                  <c:v>5013.2299999999996</c:v>
                </c:pt>
                <c:pt idx="3987">
                  <c:v>5013.92</c:v>
                </c:pt>
                <c:pt idx="3988">
                  <c:v>5014.79</c:v>
                </c:pt>
                <c:pt idx="3989">
                  <c:v>5016.46</c:v>
                </c:pt>
                <c:pt idx="3990">
                  <c:v>5017.2</c:v>
                </c:pt>
                <c:pt idx="3991">
                  <c:v>5017.2</c:v>
                </c:pt>
                <c:pt idx="3992">
                  <c:v>5018.78</c:v>
                </c:pt>
                <c:pt idx="3993">
                  <c:v>5020.3999999999996</c:v>
                </c:pt>
                <c:pt idx="3994">
                  <c:v>5021.12</c:v>
                </c:pt>
                <c:pt idx="3995">
                  <c:v>5023.08</c:v>
                </c:pt>
                <c:pt idx="3996">
                  <c:v>5023.59</c:v>
                </c:pt>
                <c:pt idx="3997">
                  <c:v>5023.8900000000003</c:v>
                </c:pt>
                <c:pt idx="3998">
                  <c:v>5026.79</c:v>
                </c:pt>
                <c:pt idx="3999">
                  <c:v>5028.78</c:v>
                </c:pt>
                <c:pt idx="4000">
                  <c:v>5028.8900000000003</c:v>
                </c:pt>
                <c:pt idx="4001">
                  <c:v>5029.92</c:v>
                </c:pt>
                <c:pt idx="4002">
                  <c:v>5032.3500000000004</c:v>
                </c:pt>
                <c:pt idx="4003">
                  <c:v>5032.9399999999996</c:v>
                </c:pt>
                <c:pt idx="4004">
                  <c:v>5035.8</c:v>
                </c:pt>
                <c:pt idx="4005">
                  <c:v>5035.97</c:v>
                </c:pt>
                <c:pt idx="4006">
                  <c:v>5037.08</c:v>
                </c:pt>
                <c:pt idx="4007">
                  <c:v>5037.6899999999996</c:v>
                </c:pt>
                <c:pt idx="4008">
                  <c:v>5038.99</c:v>
                </c:pt>
                <c:pt idx="4009">
                  <c:v>5039.25</c:v>
                </c:pt>
                <c:pt idx="4010">
                  <c:v>5042.01</c:v>
                </c:pt>
                <c:pt idx="4011">
                  <c:v>5042.67</c:v>
                </c:pt>
                <c:pt idx="4012">
                  <c:v>5045.03</c:v>
                </c:pt>
                <c:pt idx="4013">
                  <c:v>5046.1000000000004</c:v>
                </c:pt>
                <c:pt idx="4014">
                  <c:v>5046.84</c:v>
                </c:pt>
                <c:pt idx="4015">
                  <c:v>5048.21</c:v>
                </c:pt>
                <c:pt idx="4016">
                  <c:v>5050.67</c:v>
                </c:pt>
                <c:pt idx="4017">
                  <c:v>5051.6400000000003</c:v>
                </c:pt>
                <c:pt idx="4018">
                  <c:v>5052.8599999999997</c:v>
                </c:pt>
                <c:pt idx="4019">
                  <c:v>5055.07</c:v>
                </c:pt>
                <c:pt idx="4020">
                  <c:v>5055.3900000000003</c:v>
                </c:pt>
                <c:pt idx="4021">
                  <c:v>5057.2</c:v>
                </c:pt>
                <c:pt idx="4022">
                  <c:v>5058.13</c:v>
                </c:pt>
                <c:pt idx="4023">
                  <c:v>5059.91</c:v>
                </c:pt>
                <c:pt idx="4024">
                  <c:v>5061.1499999999996</c:v>
                </c:pt>
                <c:pt idx="4025">
                  <c:v>5062.13</c:v>
                </c:pt>
                <c:pt idx="4026">
                  <c:v>5062.62</c:v>
                </c:pt>
                <c:pt idx="4027">
                  <c:v>5064.17</c:v>
                </c:pt>
                <c:pt idx="4028">
                  <c:v>5065.29</c:v>
                </c:pt>
                <c:pt idx="4029">
                  <c:v>5067.2</c:v>
                </c:pt>
                <c:pt idx="4030">
                  <c:v>5067.97</c:v>
                </c:pt>
                <c:pt idx="4031">
                  <c:v>5070.22</c:v>
                </c:pt>
                <c:pt idx="4032">
                  <c:v>5070.6499999999996</c:v>
                </c:pt>
                <c:pt idx="4033">
                  <c:v>5073.25</c:v>
                </c:pt>
                <c:pt idx="4034">
                  <c:v>5073.33</c:v>
                </c:pt>
                <c:pt idx="4035">
                  <c:v>5073.96</c:v>
                </c:pt>
                <c:pt idx="4036">
                  <c:v>5076.01</c:v>
                </c:pt>
                <c:pt idx="4037">
                  <c:v>5076.2700000000004</c:v>
                </c:pt>
                <c:pt idx="4038">
                  <c:v>5078.51</c:v>
                </c:pt>
                <c:pt idx="4039">
                  <c:v>5078.6899999999996</c:v>
                </c:pt>
                <c:pt idx="4040">
                  <c:v>5079.3</c:v>
                </c:pt>
                <c:pt idx="4041">
                  <c:v>5080.05</c:v>
                </c:pt>
                <c:pt idx="4042">
                  <c:v>5082.3100000000004</c:v>
                </c:pt>
                <c:pt idx="4043">
                  <c:v>5084.13</c:v>
                </c:pt>
                <c:pt idx="4044">
                  <c:v>5085.33</c:v>
                </c:pt>
                <c:pt idx="4045">
                  <c:v>5086.8500000000004</c:v>
                </c:pt>
                <c:pt idx="4046">
                  <c:v>5087.4399999999996</c:v>
                </c:pt>
                <c:pt idx="4047">
                  <c:v>5088.3500000000004</c:v>
                </c:pt>
                <c:pt idx="4048">
                  <c:v>5089.53</c:v>
                </c:pt>
                <c:pt idx="4049">
                  <c:v>5091.38</c:v>
                </c:pt>
                <c:pt idx="4050">
                  <c:v>5092.2</c:v>
                </c:pt>
                <c:pt idx="4051">
                  <c:v>5094.41</c:v>
                </c:pt>
                <c:pt idx="4052">
                  <c:v>5094.87</c:v>
                </c:pt>
                <c:pt idx="4053">
                  <c:v>5097.43</c:v>
                </c:pt>
                <c:pt idx="4054">
                  <c:v>5097.53</c:v>
                </c:pt>
                <c:pt idx="4055">
                  <c:v>5098.28</c:v>
                </c:pt>
                <c:pt idx="4056">
                  <c:v>5100.0600000000004</c:v>
                </c:pt>
                <c:pt idx="4057">
                  <c:v>5100.1899999999996</c:v>
                </c:pt>
                <c:pt idx="4058">
                  <c:v>5100.4799999999996</c:v>
                </c:pt>
                <c:pt idx="4059">
                  <c:v>5102.53</c:v>
                </c:pt>
                <c:pt idx="4060">
                  <c:v>5103.67</c:v>
                </c:pt>
                <c:pt idx="4061">
                  <c:v>5104.88</c:v>
                </c:pt>
                <c:pt idx="4062">
                  <c:v>5106.8500000000004</c:v>
                </c:pt>
                <c:pt idx="4063">
                  <c:v>5107.2299999999996</c:v>
                </c:pt>
                <c:pt idx="4064">
                  <c:v>5108.3100000000004</c:v>
                </c:pt>
                <c:pt idx="4065">
                  <c:v>5108.91</c:v>
                </c:pt>
                <c:pt idx="4066">
                  <c:v>5110.3599999999997</c:v>
                </c:pt>
                <c:pt idx="4067">
                  <c:v>5112.99</c:v>
                </c:pt>
                <c:pt idx="4068">
                  <c:v>5113.76</c:v>
                </c:pt>
                <c:pt idx="4069">
                  <c:v>5114.49</c:v>
                </c:pt>
                <c:pt idx="4070">
                  <c:v>5115.88</c:v>
                </c:pt>
                <c:pt idx="4071">
                  <c:v>5117.37</c:v>
                </c:pt>
                <c:pt idx="4072">
                  <c:v>5118.01</c:v>
                </c:pt>
                <c:pt idx="4073">
                  <c:v>5118.6099999999997</c:v>
                </c:pt>
                <c:pt idx="4074">
                  <c:v>5120.13</c:v>
                </c:pt>
                <c:pt idx="4075">
                  <c:v>5121.74</c:v>
                </c:pt>
                <c:pt idx="4076">
                  <c:v>5122.0200000000004</c:v>
                </c:pt>
                <c:pt idx="4077">
                  <c:v>5122.3999999999996</c:v>
                </c:pt>
                <c:pt idx="4078">
                  <c:v>5122.49</c:v>
                </c:pt>
                <c:pt idx="4079">
                  <c:v>5122.54</c:v>
                </c:pt>
                <c:pt idx="4080">
                  <c:v>5123.47</c:v>
                </c:pt>
                <c:pt idx="4081">
                  <c:v>5125.57</c:v>
                </c:pt>
                <c:pt idx="4082">
                  <c:v>5125.88</c:v>
                </c:pt>
                <c:pt idx="4083">
                  <c:v>5128.59</c:v>
                </c:pt>
                <c:pt idx="4084">
                  <c:v>5129.3599999999997</c:v>
                </c:pt>
                <c:pt idx="4085">
                  <c:v>5131.62</c:v>
                </c:pt>
                <c:pt idx="4086">
                  <c:v>5132.8500000000004</c:v>
                </c:pt>
                <c:pt idx="4087">
                  <c:v>5134.6400000000003</c:v>
                </c:pt>
                <c:pt idx="4088">
                  <c:v>5136.33</c:v>
                </c:pt>
                <c:pt idx="4089">
                  <c:v>5137.67</c:v>
                </c:pt>
                <c:pt idx="4090">
                  <c:v>5139.8100000000004</c:v>
                </c:pt>
                <c:pt idx="4091">
                  <c:v>5140.6899999999996</c:v>
                </c:pt>
                <c:pt idx="4092">
                  <c:v>5143.29</c:v>
                </c:pt>
                <c:pt idx="4093">
                  <c:v>5143.72</c:v>
                </c:pt>
                <c:pt idx="4094">
                  <c:v>5146.55</c:v>
                </c:pt>
                <c:pt idx="4095">
                  <c:v>5146.75</c:v>
                </c:pt>
                <c:pt idx="4096">
                  <c:v>5146.7700000000004</c:v>
                </c:pt>
                <c:pt idx="4097">
                  <c:v>5146.78</c:v>
                </c:pt>
                <c:pt idx="4098">
                  <c:v>5150.13</c:v>
                </c:pt>
                <c:pt idx="4099">
                  <c:v>5153.16</c:v>
                </c:pt>
                <c:pt idx="4100">
                  <c:v>5153.3999999999996</c:v>
                </c:pt>
                <c:pt idx="4101">
                  <c:v>5153.5200000000004</c:v>
                </c:pt>
                <c:pt idx="4102">
                  <c:v>5155.62</c:v>
                </c:pt>
                <c:pt idx="4103">
                  <c:v>5156.91</c:v>
                </c:pt>
                <c:pt idx="4104">
                  <c:v>5157.84</c:v>
                </c:pt>
                <c:pt idx="4105">
                  <c:v>5159.6000000000004</c:v>
                </c:pt>
                <c:pt idx="4106">
                  <c:v>5160.3</c:v>
                </c:pt>
                <c:pt idx="4107">
                  <c:v>5161.08</c:v>
                </c:pt>
                <c:pt idx="4108">
                  <c:v>5163.6899999999996</c:v>
                </c:pt>
                <c:pt idx="4109">
                  <c:v>5166.05</c:v>
                </c:pt>
                <c:pt idx="4110">
                  <c:v>5167.08</c:v>
                </c:pt>
                <c:pt idx="4111">
                  <c:v>5168.2299999999996</c:v>
                </c:pt>
                <c:pt idx="4112">
                  <c:v>5170.47</c:v>
                </c:pt>
                <c:pt idx="4113">
                  <c:v>5171.67</c:v>
                </c:pt>
                <c:pt idx="4114">
                  <c:v>5172.66</c:v>
                </c:pt>
                <c:pt idx="4115">
                  <c:v>5173.7700000000004</c:v>
                </c:pt>
                <c:pt idx="4116">
                  <c:v>5174.57</c:v>
                </c:pt>
                <c:pt idx="4117">
                  <c:v>5177.0200000000004</c:v>
                </c:pt>
                <c:pt idx="4118">
                  <c:v>5180.17</c:v>
                </c:pt>
                <c:pt idx="4119">
                  <c:v>5180.28</c:v>
                </c:pt>
                <c:pt idx="4120">
                  <c:v>5180.42</c:v>
                </c:pt>
                <c:pt idx="4121">
                  <c:v>5182.6099999999997</c:v>
                </c:pt>
                <c:pt idx="4122">
                  <c:v>5183.53</c:v>
                </c:pt>
                <c:pt idx="4123">
                  <c:v>5184.8999999999996</c:v>
                </c:pt>
                <c:pt idx="4124">
                  <c:v>5186.78</c:v>
                </c:pt>
                <c:pt idx="4125">
                  <c:v>5187.2</c:v>
                </c:pt>
                <c:pt idx="4126">
                  <c:v>5188.1899999999996</c:v>
                </c:pt>
                <c:pt idx="4127">
                  <c:v>5188.75</c:v>
                </c:pt>
                <c:pt idx="4128">
                  <c:v>5189.9399999999996</c:v>
                </c:pt>
                <c:pt idx="4129">
                  <c:v>5190.03</c:v>
                </c:pt>
                <c:pt idx="4130">
                  <c:v>5190.96</c:v>
                </c:pt>
                <c:pt idx="4131">
                  <c:v>5191.43</c:v>
                </c:pt>
                <c:pt idx="4132">
                  <c:v>5193.18</c:v>
                </c:pt>
                <c:pt idx="4133">
                  <c:v>5195.6400000000003</c:v>
                </c:pt>
                <c:pt idx="4134">
                  <c:v>5196.6400000000003</c:v>
                </c:pt>
                <c:pt idx="4135">
                  <c:v>5197.37</c:v>
                </c:pt>
                <c:pt idx="4136">
                  <c:v>5199.1000000000004</c:v>
                </c:pt>
                <c:pt idx="4137">
                  <c:v>5200.09</c:v>
                </c:pt>
                <c:pt idx="4138">
                  <c:v>5201.3</c:v>
                </c:pt>
                <c:pt idx="4139">
                  <c:v>5203.41</c:v>
                </c:pt>
                <c:pt idx="4140">
                  <c:v>5203.5</c:v>
                </c:pt>
                <c:pt idx="4141">
                  <c:v>5203.55</c:v>
                </c:pt>
                <c:pt idx="4142">
                  <c:v>5205.7</c:v>
                </c:pt>
                <c:pt idx="4143">
                  <c:v>5207.01</c:v>
                </c:pt>
                <c:pt idx="4144">
                  <c:v>5207.8900000000003</c:v>
                </c:pt>
                <c:pt idx="4145">
                  <c:v>5209.4399999999996</c:v>
                </c:pt>
                <c:pt idx="4146">
                  <c:v>5210.09</c:v>
                </c:pt>
                <c:pt idx="4147">
                  <c:v>5210.47</c:v>
                </c:pt>
                <c:pt idx="4148">
                  <c:v>5212.29</c:v>
                </c:pt>
                <c:pt idx="4149">
                  <c:v>5213.92</c:v>
                </c:pt>
                <c:pt idx="4150">
                  <c:v>5214.49</c:v>
                </c:pt>
                <c:pt idx="4151">
                  <c:v>5215.4799999999996</c:v>
                </c:pt>
                <c:pt idx="4152">
                  <c:v>5217.17</c:v>
                </c:pt>
                <c:pt idx="4153">
                  <c:v>5217.37</c:v>
                </c:pt>
                <c:pt idx="4154">
                  <c:v>5219.4399999999996</c:v>
                </c:pt>
                <c:pt idx="4155">
                  <c:v>5220.72</c:v>
                </c:pt>
                <c:pt idx="4156">
                  <c:v>5222.0200000000004</c:v>
                </c:pt>
                <c:pt idx="4157">
                  <c:v>5223.3900000000003</c:v>
                </c:pt>
                <c:pt idx="4158">
                  <c:v>5224.07</c:v>
                </c:pt>
                <c:pt idx="4159">
                  <c:v>5225.63</c:v>
                </c:pt>
                <c:pt idx="4160">
                  <c:v>5227.42</c:v>
                </c:pt>
                <c:pt idx="4161">
                  <c:v>5227.87</c:v>
                </c:pt>
                <c:pt idx="4162">
                  <c:v>5228.7700000000004</c:v>
                </c:pt>
                <c:pt idx="4163">
                  <c:v>5230.1099999999997</c:v>
                </c:pt>
                <c:pt idx="4164">
                  <c:v>5230.7700000000004</c:v>
                </c:pt>
                <c:pt idx="4165">
                  <c:v>5232.3500000000004</c:v>
                </c:pt>
                <c:pt idx="4166">
                  <c:v>5234.12</c:v>
                </c:pt>
                <c:pt idx="4167">
                  <c:v>5234.58</c:v>
                </c:pt>
                <c:pt idx="4168">
                  <c:v>5235.5200000000004</c:v>
                </c:pt>
                <c:pt idx="4169">
                  <c:v>5236.82</c:v>
                </c:pt>
                <c:pt idx="4170">
                  <c:v>5237.47</c:v>
                </c:pt>
                <c:pt idx="4171">
                  <c:v>5239.0600000000004</c:v>
                </c:pt>
                <c:pt idx="4172">
                  <c:v>5240.82</c:v>
                </c:pt>
                <c:pt idx="4173">
                  <c:v>5241.3</c:v>
                </c:pt>
                <c:pt idx="4174">
                  <c:v>5242.2700000000004</c:v>
                </c:pt>
                <c:pt idx="4175">
                  <c:v>5243.54</c:v>
                </c:pt>
                <c:pt idx="4176">
                  <c:v>5244.17</c:v>
                </c:pt>
                <c:pt idx="4177">
                  <c:v>5245.78</c:v>
                </c:pt>
                <c:pt idx="4178">
                  <c:v>5247.52</c:v>
                </c:pt>
                <c:pt idx="4179">
                  <c:v>5248.01</c:v>
                </c:pt>
                <c:pt idx="4180">
                  <c:v>5249.01</c:v>
                </c:pt>
                <c:pt idx="4181">
                  <c:v>5250.25</c:v>
                </c:pt>
                <c:pt idx="4182">
                  <c:v>5250.87</c:v>
                </c:pt>
                <c:pt idx="4183">
                  <c:v>5252.49</c:v>
                </c:pt>
                <c:pt idx="4184">
                  <c:v>5254.22</c:v>
                </c:pt>
                <c:pt idx="4185">
                  <c:v>5254.73</c:v>
                </c:pt>
                <c:pt idx="4186">
                  <c:v>5255.76</c:v>
                </c:pt>
                <c:pt idx="4187">
                  <c:v>5256.88</c:v>
                </c:pt>
                <c:pt idx="4188">
                  <c:v>5256.97</c:v>
                </c:pt>
                <c:pt idx="4189">
                  <c:v>5257.53</c:v>
                </c:pt>
                <c:pt idx="4190">
                  <c:v>5259.31</c:v>
                </c:pt>
                <c:pt idx="4191">
                  <c:v>5260.72</c:v>
                </c:pt>
                <c:pt idx="4192">
                  <c:v>5261.65</c:v>
                </c:pt>
                <c:pt idx="4193">
                  <c:v>5263.92</c:v>
                </c:pt>
                <c:pt idx="4194">
                  <c:v>5264</c:v>
                </c:pt>
                <c:pt idx="4195">
                  <c:v>5264.22</c:v>
                </c:pt>
                <c:pt idx="4196">
                  <c:v>5266.34</c:v>
                </c:pt>
                <c:pt idx="4197">
                  <c:v>5267.11</c:v>
                </c:pt>
                <c:pt idx="4198">
                  <c:v>5268.68</c:v>
                </c:pt>
                <c:pt idx="4199">
                  <c:v>5270.3</c:v>
                </c:pt>
                <c:pt idx="4200">
                  <c:v>5271.02</c:v>
                </c:pt>
                <c:pt idx="4201">
                  <c:v>5273.01</c:v>
                </c:pt>
                <c:pt idx="4202">
                  <c:v>5273.36</c:v>
                </c:pt>
                <c:pt idx="4203">
                  <c:v>5273.49</c:v>
                </c:pt>
                <c:pt idx="4204">
                  <c:v>5275.7</c:v>
                </c:pt>
                <c:pt idx="4205">
                  <c:v>5276.68</c:v>
                </c:pt>
                <c:pt idx="4206">
                  <c:v>5278.05</c:v>
                </c:pt>
                <c:pt idx="4207">
                  <c:v>5279.87</c:v>
                </c:pt>
                <c:pt idx="4208">
                  <c:v>5280.39</c:v>
                </c:pt>
                <c:pt idx="4209">
                  <c:v>5281.81</c:v>
                </c:pt>
                <c:pt idx="4210">
                  <c:v>5283.06</c:v>
                </c:pt>
                <c:pt idx="4211">
                  <c:v>5283.78</c:v>
                </c:pt>
                <c:pt idx="4212">
                  <c:v>5286.26</c:v>
                </c:pt>
                <c:pt idx="4213">
                  <c:v>5288.79</c:v>
                </c:pt>
                <c:pt idx="4214">
                  <c:v>5289.45</c:v>
                </c:pt>
                <c:pt idx="4215">
                  <c:v>5290.6</c:v>
                </c:pt>
                <c:pt idx="4216">
                  <c:v>5292.1</c:v>
                </c:pt>
                <c:pt idx="4217">
                  <c:v>5292.64</c:v>
                </c:pt>
                <c:pt idx="4218">
                  <c:v>5294.44</c:v>
                </c:pt>
                <c:pt idx="4219">
                  <c:v>5295.83</c:v>
                </c:pt>
                <c:pt idx="4220">
                  <c:v>5296.78</c:v>
                </c:pt>
                <c:pt idx="4221">
                  <c:v>5299.02</c:v>
                </c:pt>
                <c:pt idx="4222">
                  <c:v>5299.12</c:v>
                </c:pt>
                <c:pt idx="4223">
                  <c:v>5299.4</c:v>
                </c:pt>
                <c:pt idx="4224">
                  <c:v>5301.34</c:v>
                </c:pt>
                <c:pt idx="4225">
                  <c:v>5302.31</c:v>
                </c:pt>
                <c:pt idx="4226">
                  <c:v>5302.46</c:v>
                </c:pt>
                <c:pt idx="4227">
                  <c:v>5304.25</c:v>
                </c:pt>
                <c:pt idx="4228">
                  <c:v>5306.54</c:v>
                </c:pt>
                <c:pt idx="4229">
                  <c:v>5306.73</c:v>
                </c:pt>
                <c:pt idx="4230">
                  <c:v>5308.75</c:v>
                </c:pt>
                <c:pt idx="4231">
                  <c:v>5310.62</c:v>
                </c:pt>
                <c:pt idx="4232">
                  <c:v>5310.88</c:v>
                </c:pt>
                <c:pt idx="4233">
                  <c:v>5311.15</c:v>
                </c:pt>
                <c:pt idx="4234">
                  <c:v>5314.71</c:v>
                </c:pt>
                <c:pt idx="4235">
                  <c:v>5315.58</c:v>
                </c:pt>
                <c:pt idx="4236">
                  <c:v>5318.79</c:v>
                </c:pt>
                <c:pt idx="4237">
                  <c:v>5320</c:v>
                </c:pt>
                <c:pt idx="4238">
                  <c:v>5322.87</c:v>
                </c:pt>
                <c:pt idx="4239">
                  <c:v>5324.42</c:v>
                </c:pt>
                <c:pt idx="4240">
                  <c:v>5325.99</c:v>
                </c:pt>
                <c:pt idx="4241">
                  <c:v>5326.78</c:v>
                </c:pt>
                <c:pt idx="4242">
                  <c:v>5327.32</c:v>
                </c:pt>
                <c:pt idx="4243">
                  <c:v>5328.45</c:v>
                </c:pt>
                <c:pt idx="4244">
                  <c:v>5329.57</c:v>
                </c:pt>
                <c:pt idx="4245">
                  <c:v>5330.11</c:v>
                </c:pt>
                <c:pt idx="4246">
                  <c:v>5331.82</c:v>
                </c:pt>
                <c:pt idx="4247">
                  <c:v>5333.43</c:v>
                </c:pt>
                <c:pt idx="4248">
                  <c:v>5334.07</c:v>
                </c:pt>
                <c:pt idx="4249">
                  <c:v>5335.39</c:v>
                </c:pt>
                <c:pt idx="4250">
                  <c:v>5336.32</c:v>
                </c:pt>
                <c:pt idx="4251">
                  <c:v>5336.76</c:v>
                </c:pt>
                <c:pt idx="4252">
                  <c:v>5338.56</c:v>
                </c:pt>
                <c:pt idx="4253">
                  <c:v>5340.09</c:v>
                </c:pt>
                <c:pt idx="4254">
                  <c:v>5340.81</c:v>
                </c:pt>
                <c:pt idx="4255">
                  <c:v>5342.32</c:v>
                </c:pt>
                <c:pt idx="4256">
                  <c:v>5343.06</c:v>
                </c:pt>
                <c:pt idx="4257">
                  <c:v>5343.42</c:v>
                </c:pt>
                <c:pt idx="4258">
                  <c:v>5345.31</c:v>
                </c:pt>
                <c:pt idx="4259">
                  <c:v>5346.74</c:v>
                </c:pt>
                <c:pt idx="4260">
                  <c:v>5347.56</c:v>
                </c:pt>
                <c:pt idx="4261">
                  <c:v>5349.25</c:v>
                </c:pt>
                <c:pt idx="4262">
                  <c:v>5350.07</c:v>
                </c:pt>
                <c:pt idx="4263">
                  <c:v>5350.83</c:v>
                </c:pt>
                <c:pt idx="4264">
                  <c:v>5353.4</c:v>
                </c:pt>
                <c:pt idx="4265">
                  <c:v>5356.19</c:v>
                </c:pt>
                <c:pt idx="4266">
                  <c:v>5356.55</c:v>
                </c:pt>
                <c:pt idx="4267">
                  <c:v>5356.73</c:v>
                </c:pt>
                <c:pt idx="4268">
                  <c:v>5358.8</c:v>
                </c:pt>
                <c:pt idx="4269">
                  <c:v>5360.05</c:v>
                </c:pt>
                <c:pt idx="4270">
                  <c:v>5361.05</c:v>
                </c:pt>
                <c:pt idx="4271">
                  <c:v>5363.12</c:v>
                </c:pt>
                <c:pt idx="4272">
                  <c:v>5363.3</c:v>
                </c:pt>
                <c:pt idx="4273">
                  <c:v>5363.38</c:v>
                </c:pt>
                <c:pt idx="4274">
                  <c:v>5365.55</c:v>
                </c:pt>
                <c:pt idx="4275">
                  <c:v>5366.71</c:v>
                </c:pt>
                <c:pt idx="4276">
                  <c:v>5367.79</c:v>
                </c:pt>
                <c:pt idx="4277">
                  <c:v>5370.04</c:v>
                </c:pt>
                <c:pt idx="4278">
                  <c:v>5370.04</c:v>
                </c:pt>
                <c:pt idx="4279">
                  <c:v>5370.05</c:v>
                </c:pt>
                <c:pt idx="4280">
                  <c:v>5371.81</c:v>
                </c:pt>
                <c:pt idx="4281">
                  <c:v>5372.26</c:v>
                </c:pt>
                <c:pt idx="4282">
                  <c:v>5373.82</c:v>
                </c:pt>
                <c:pt idx="4283">
                  <c:v>5374.38</c:v>
                </c:pt>
                <c:pt idx="4284">
                  <c:v>5374.93</c:v>
                </c:pt>
                <c:pt idx="4285">
                  <c:v>5378.13</c:v>
                </c:pt>
                <c:pt idx="4286">
                  <c:v>5379.11</c:v>
                </c:pt>
                <c:pt idx="4287">
                  <c:v>5380.75</c:v>
                </c:pt>
                <c:pt idx="4288">
                  <c:v>5382.43</c:v>
                </c:pt>
                <c:pt idx="4289">
                  <c:v>5382.87</c:v>
                </c:pt>
                <c:pt idx="4290">
                  <c:v>5383.3</c:v>
                </c:pt>
                <c:pt idx="4291">
                  <c:v>5384.99</c:v>
                </c:pt>
                <c:pt idx="4292">
                  <c:v>5386.74</c:v>
                </c:pt>
                <c:pt idx="4293">
                  <c:v>5387.11</c:v>
                </c:pt>
                <c:pt idx="4294">
                  <c:v>5387.48</c:v>
                </c:pt>
                <c:pt idx="4295">
                  <c:v>5389.24</c:v>
                </c:pt>
                <c:pt idx="4296">
                  <c:v>5391.04</c:v>
                </c:pt>
                <c:pt idx="4297">
                  <c:v>5391.36</c:v>
                </c:pt>
                <c:pt idx="4298">
                  <c:v>5391.66</c:v>
                </c:pt>
                <c:pt idx="4299">
                  <c:v>5393.48</c:v>
                </c:pt>
                <c:pt idx="4300">
                  <c:v>5395.35</c:v>
                </c:pt>
                <c:pt idx="4301">
                  <c:v>5395.6</c:v>
                </c:pt>
                <c:pt idx="4302">
                  <c:v>5395.85</c:v>
                </c:pt>
                <c:pt idx="4303">
                  <c:v>5397.72</c:v>
                </c:pt>
                <c:pt idx="4304">
                  <c:v>5399.65</c:v>
                </c:pt>
                <c:pt idx="4305">
                  <c:v>5399.84</c:v>
                </c:pt>
                <c:pt idx="4306">
                  <c:v>5400.03</c:v>
                </c:pt>
                <c:pt idx="4307">
                  <c:v>5401.96</c:v>
                </c:pt>
                <c:pt idx="4308">
                  <c:v>5402.42</c:v>
                </c:pt>
                <c:pt idx="4309">
                  <c:v>5403.72</c:v>
                </c:pt>
                <c:pt idx="4310">
                  <c:v>5404.12</c:v>
                </c:pt>
                <c:pt idx="4311">
                  <c:v>5404.7</c:v>
                </c:pt>
                <c:pt idx="4312">
                  <c:v>5406.27</c:v>
                </c:pt>
                <c:pt idx="4313">
                  <c:v>5407.35</c:v>
                </c:pt>
                <c:pt idx="4314">
                  <c:v>5408.43</c:v>
                </c:pt>
                <c:pt idx="4315">
                  <c:v>5410.03</c:v>
                </c:pt>
                <c:pt idx="4316">
                  <c:v>5410.59</c:v>
                </c:pt>
                <c:pt idx="4317">
                  <c:v>5410.98</c:v>
                </c:pt>
                <c:pt idx="4318">
                  <c:v>5412.75</c:v>
                </c:pt>
                <c:pt idx="4319">
                  <c:v>5414.61</c:v>
                </c:pt>
                <c:pt idx="4320">
                  <c:v>5414.91</c:v>
                </c:pt>
                <c:pt idx="4321">
                  <c:v>5415.35</c:v>
                </c:pt>
                <c:pt idx="4322">
                  <c:v>5418.24</c:v>
                </c:pt>
                <c:pt idx="4323">
                  <c:v>5420.68</c:v>
                </c:pt>
                <c:pt idx="4324">
                  <c:v>5421.39</c:v>
                </c:pt>
                <c:pt idx="4325">
                  <c:v>5421.87</c:v>
                </c:pt>
                <c:pt idx="4326">
                  <c:v>5423.55</c:v>
                </c:pt>
                <c:pt idx="4327">
                  <c:v>5425.5</c:v>
                </c:pt>
                <c:pt idx="4328">
                  <c:v>5425.7</c:v>
                </c:pt>
                <c:pt idx="4329">
                  <c:v>5426</c:v>
                </c:pt>
                <c:pt idx="4330">
                  <c:v>5427.86</c:v>
                </c:pt>
                <c:pt idx="4331">
                  <c:v>5429.13</c:v>
                </c:pt>
                <c:pt idx="4332">
                  <c:v>5430.02</c:v>
                </c:pt>
                <c:pt idx="4333">
                  <c:v>5430.58</c:v>
                </c:pt>
                <c:pt idx="4334">
                  <c:v>5431.01</c:v>
                </c:pt>
                <c:pt idx="4335">
                  <c:v>5432.44</c:v>
                </c:pt>
                <c:pt idx="4336">
                  <c:v>5434.09</c:v>
                </c:pt>
                <c:pt idx="4337">
                  <c:v>5436.69</c:v>
                </c:pt>
                <c:pt idx="4338">
                  <c:v>5437.16</c:v>
                </c:pt>
                <c:pt idx="4339">
                  <c:v>5437.46</c:v>
                </c:pt>
                <c:pt idx="4340">
                  <c:v>5438.8</c:v>
                </c:pt>
                <c:pt idx="4341">
                  <c:v>5439.97</c:v>
                </c:pt>
                <c:pt idx="4342">
                  <c:v>5440.24</c:v>
                </c:pt>
                <c:pt idx="4343">
                  <c:v>5440.95</c:v>
                </c:pt>
                <c:pt idx="4344">
                  <c:v>5442.27</c:v>
                </c:pt>
                <c:pt idx="4345">
                  <c:v>5443.7</c:v>
                </c:pt>
                <c:pt idx="4346">
                  <c:v>5444.44</c:v>
                </c:pt>
                <c:pt idx="4347">
                  <c:v>5445.59</c:v>
                </c:pt>
                <c:pt idx="4348">
                  <c:v>5446.61</c:v>
                </c:pt>
                <c:pt idx="4349">
                  <c:v>5446.93</c:v>
                </c:pt>
                <c:pt idx="4350">
                  <c:v>5447.28</c:v>
                </c:pt>
                <c:pt idx="4351">
                  <c:v>5448.78</c:v>
                </c:pt>
                <c:pt idx="4352">
                  <c:v>5449.14</c:v>
                </c:pt>
                <c:pt idx="4353">
                  <c:v>5450.92</c:v>
                </c:pt>
                <c:pt idx="4354">
                  <c:v>5450.93</c:v>
                </c:pt>
                <c:pt idx="4355">
                  <c:v>5450.93</c:v>
                </c:pt>
                <c:pt idx="4356">
                  <c:v>5451.34</c:v>
                </c:pt>
                <c:pt idx="4357">
                  <c:v>5453.07</c:v>
                </c:pt>
                <c:pt idx="4358">
                  <c:v>5453.54</c:v>
                </c:pt>
                <c:pt idx="4359">
                  <c:v>5454.75</c:v>
                </c:pt>
                <c:pt idx="4360">
                  <c:v>5455.2</c:v>
                </c:pt>
                <c:pt idx="4361">
                  <c:v>5455.74</c:v>
                </c:pt>
                <c:pt idx="4362">
                  <c:v>5455.75</c:v>
                </c:pt>
                <c:pt idx="4363">
                  <c:v>5457.33</c:v>
                </c:pt>
                <c:pt idx="4364">
                  <c:v>5457.95</c:v>
                </c:pt>
                <c:pt idx="4365">
                  <c:v>5458.76</c:v>
                </c:pt>
                <c:pt idx="4366">
                  <c:v>5459.45</c:v>
                </c:pt>
                <c:pt idx="4367">
                  <c:v>5460.16</c:v>
                </c:pt>
                <c:pt idx="4368">
                  <c:v>5460.18</c:v>
                </c:pt>
                <c:pt idx="4369">
                  <c:v>5461.57</c:v>
                </c:pt>
                <c:pt idx="4370">
                  <c:v>5462.36</c:v>
                </c:pt>
                <c:pt idx="4371">
                  <c:v>5463</c:v>
                </c:pt>
                <c:pt idx="4372">
                  <c:v>5463.69</c:v>
                </c:pt>
                <c:pt idx="4373">
                  <c:v>5464.33</c:v>
                </c:pt>
                <c:pt idx="4374">
                  <c:v>5464.56</c:v>
                </c:pt>
                <c:pt idx="4375">
                  <c:v>5465.82</c:v>
                </c:pt>
                <c:pt idx="4376">
                  <c:v>5466.77</c:v>
                </c:pt>
                <c:pt idx="4377">
                  <c:v>5467.57</c:v>
                </c:pt>
                <c:pt idx="4378">
                  <c:v>5467.95</c:v>
                </c:pt>
                <c:pt idx="4379">
                  <c:v>5468.25</c:v>
                </c:pt>
                <c:pt idx="4380">
                  <c:v>5468.97</c:v>
                </c:pt>
                <c:pt idx="4381">
                  <c:v>5470.09</c:v>
                </c:pt>
                <c:pt idx="4382">
                  <c:v>5471.18</c:v>
                </c:pt>
                <c:pt idx="4383">
                  <c:v>5472.01</c:v>
                </c:pt>
                <c:pt idx="4384">
                  <c:v>5472.24</c:v>
                </c:pt>
                <c:pt idx="4385">
                  <c:v>5472.56</c:v>
                </c:pt>
                <c:pt idx="4386">
                  <c:v>5473.38</c:v>
                </c:pt>
                <c:pt idx="4387">
                  <c:v>5475.58</c:v>
                </c:pt>
                <c:pt idx="4388">
                  <c:v>5475.62</c:v>
                </c:pt>
                <c:pt idx="4389">
                  <c:v>5477.79</c:v>
                </c:pt>
                <c:pt idx="4390">
                  <c:v>5478.17</c:v>
                </c:pt>
                <c:pt idx="4391">
                  <c:v>5478.76</c:v>
                </c:pt>
                <c:pt idx="4392">
                  <c:v>5479.1</c:v>
                </c:pt>
                <c:pt idx="4393">
                  <c:v>5479.99</c:v>
                </c:pt>
                <c:pt idx="4394">
                  <c:v>5480.98</c:v>
                </c:pt>
                <c:pt idx="4395">
                  <c:v>5482.2</c:v>
                </c:pt>
                <c:pt idx="4396">
                  <c:v>5482.49</c:v>
                </c:pt>
                <c:pt idx="4397">
                  <c:v>5483.22</c:v>
                </c:pt>
                <c:pt idx="4398">
                  <c:v>5484.4</c:v>
                </c:pt>
                <c:pt idx="4399">
                  <c:v>5484.77</c:v>
                </c:pt>
                <c:pt idx="4400">
                  <c:v>5485.48</c:v>
                </c:pt>
                <c:pt idx="4401">
                  <c:v>5485.79</c:v>
                </c:pt>
                <c:pt idx="4402">
                  <c:v>5486.61</c:v>
                </c:pt>
                <c:pt idx="4403">
                  <c:v>5487.77</c:v>
                </c:pt>
                <c:pt idx="4404">
                  <c:v>5489.04</c:v>
                </c:pt>
                <c:pt idx="4405">
                  <c:v>5490.06</c:v>
                </c:pt>
                <c:pt idx="4406">
                  <c:v>5492.29</c:v>
                </c:pt>
                <c:pt idx="4407">
                  <c:v>5492.36</c:v>
                </c:pt>
                <c:pt idx="4408">
                  <c:v>5492.51</c:v>
                </c:pt>
                <c:pt idx="4409">
                  <c:v>5495.54</c:v>
                </c:pt>
                <c:pt idx="4410">
                  <c:v>5497.71</c:v>
                </c:pt>
                <c:pt idx="4411">
                  <c:v>5498.79</c:v>
                </c:pt>
                <c:pt idx="4412">
                  <c:v>5500.32</c:v>
                </c:pt>
                <c:pt idx="4413">
                  <c:v>5501.53</c:v>
                </c:pt>
                <c:pt idx="4414">
                  <c:v>5502.04</c:v>
                </c:pt>
                <c:pt idx="4415">
                  <c:v>5503.83</c:v>
                </c:pt>
                <c:pt idx="4416">
                  <c:v>5505.29</c:v>
                </c:pt>
                <c:pt idx="4417">
                  <c:v>5506.12</c:v>
                </c:pt>
                <c:pt idx="4418">
                  <c:v>5508.13</c:v>
                </c:pt>
                <c:pt idx="4419">
                  <c:v>5508.42</c:v>
                </c:pt>
                <c:pt idx="4420">
                  <c:v>5508.54</c:v>
                </c:pt>
                <c:pt idx="4421">
                  <c:v>5510.71</c:v>
                </c:pt>
                <c:pt idx="4422">
                  <c:v>5511.79</c:v>
                </c:pt>
                <c:pt idx="4423">
                  <c:v>5513.01</c:v>
                </c:pt>
                <c:pt idx="4424">
                  <c:v>5515.04</c:v>
                </c:pt>
                <c:pt idx="4425">
                  <c:v>5515.3</c:v>
                </c:pt>
                <c:pt idx="4426">
                  <c:v>5515.94</c:v>
                </c:pt>
                <c:pt idx="4427">
                  <c:v>5517.6</c:v>
                </c:pt>
                <c:pt idx="4428">
                  <c:v>5518.29</c:v>
                </c:pt>
                <c:pt idx="4429">
                  <c:v>5519.89</c:v>
                </c:pt>
                <c:pt idx="4430">
                  <c:v>5521.54</c:v>
                </c:pt>
                <c:pt idx="4431">
                  <c:v>5522.19</c:v>
                </c:pt>
                <c:pt idx="4432">
                  <c:v>5523.75</c:v>
                </c:pt>
                <c:pt idx="4433">
                  <c:v>5524.48</c:v>
                </c:pt>
                <c:pt idx="4434">
                  <c:v>5524.79</c:v>
                </c:pt>
                <c:pt idx="4435">
                  <c:v>5526.78</c:v>
                </c:pt>
                <c:pt idx="4436">
                  <c:v>5528.04</c:v>
                </c:pt>
                <c:pt idx="4437">
                  <c:v>5529.07</c:v>
                </c:pt>
                <c:pt idx="4438">
                  <c:v>5531.28</c:v>
                </c:pt>
                <c:pt idx="4439">
                  <c:v>5531.37</c:v>
                </c:pt>
                <c:pt idx="4440">
                  <c:v>5531.56</c:v>
                </c:pt>
                <c:pt idx="4441">
                  <c:v>5533.66</c:v>
                </c:pt>
                <c:pt idx="4442">
                  <c:v>5534.53</c:v>
                </c:pt>
                <c:pt idx="4443">
                  <c:v>5535.95</c:v>
                </c:pt>
                <c:pt idx="4444">
                  <c:v>5537.78</c:v>
                </c:pt>
                <c:pt idx="4445">
                  <c:v>5538.25</c:v>
                </c:pt>
                <c:pt idx="4446">
                  <c:v>5539.37</c:v>
                </c:pt>
                <c:pt idx="4447">
                  <c:v>5540.54</c:v>
                </c:pt>
                <c:pt idx="4448">
                  <c:v>5541.03</c:v>
                </c:pt>
                <c:pt idx="4449">
                  <c:v>5542.84</c:v>
                </c:pt>
                <c:pt idx="4450">
                  <c:v>5544.28</c:v>
                </c:pt>
                <c:pt idx="4451">
                  <c:v>5545.13</c:v>
                </c:pt>
                <c:pt idx="4452">
                  <c:v>5547.18</c:v>
                </c:pt>
                <c:pt idx="4453">
                  <c:v>5547.43</c:v>
                </c:pt>
                <c:pt idx="4454">
                  <c:v>5547.53</c:v>
                </c:pt>
                <c:pt idx="4455">
                  <c:v>5549.72</c:v>
                </c:pt>
                <c:pt idx="4456">
                  <c:v>5550.78</c:v>
                </c:pt>
                <c:pt idx="4457">
                  <c:v>5552.02</c:v>
                </c:pt>
                <c:pt idx="4458">
                  <c:v>5554.03</c:v>
                </c:pt>
                <c:pt idx="4459">
                  <c:v>5554.31</c:v>
                </c:pt>
                <c:pt idx="4460">
                  <c:v>5554.99</c:v>
                </c:pt>
                <c:pt idx="4461">
                  <c:v>5556.61</c:v>
                </c:pt>
                <c:pt idx="4462">
                  <c:v>5557.28</c:v>
                </c:pt>
                <c:pt idx="4463">
                  <c:v>5558.9</c:v>
                </c:pt>
                <c:pt idx="4464">
                  <c:v>5560.53</c:v>
                </c:pt>
                <c:pt idx="4465">
                  <c:v>5561.2</c:v>
                </c:pt>
                <c:pt idx="4466">
                  <c:v>5562.8</c:v>
                </c:pt>
                <c:pt idx="4467">
                  <c:v>5563.49</c:v>
                </c:pt>
                <c:pt idx="4468">
                  <c:v>5563.78</c:v>
                </c:pt>
                <c:pt idx="4469">
                  <c:v>5565.79</c:v>
                </c:pt>
                <c:pt idx="4470">
                  <c:v>5567.03</c:v>
                </c:pt>
                <c:pt idx="4471">
                  <c:v>5568.08</c:v>
                </c:pt>
                <c:pt idx="4472">
                  <c:v>5570.28</c:v>
                </c:pt>
                <c:pt idx="4473">
                  <c:v>5570.37</c:v>
                </c:pt>
                <c:pt idx="4474">
                  <c:v>5570.61</c:v>
                </c:pt>
                <c:pt idx="4475">
                  <c:v>5573.52</c:v>
                </c:pt>
                <c:pt idx="4476">
                  <c:v>5575.6</c:v>
                </c:pt>
                <c:pt idx="4477">
                  <c:v>5576.77</c:v>
                </c:pt>
                <c:pt idx="4478">
                  <c:v>5578.42</c:v>
                </c:pt>
                <c:pt idx="4479">
                  <c:v>5579.55</c:v>
                </c:pt>
                <c:pt idx="4480">
                  <c:v>5580.02</c:v>
                </c:pt>
                <c:pt idx="4481">
                  <c:v>5581.85</c:v>
                </c:pt>
                <c:pt idx="4482">
                  <c:v>5583.27</c:v>
                </c:pt>
                <c:pt idx="4483">
                  <c:v>5584.14</c:v>
                </c:pt>
                <c:pt idx="4484">
                  <c:v>5586.23</c:v>
                </c:pt>
                <c:pt idx="4485">
                  <c:v>5586.44</c:v>
                </c:pt>
                <c:pt idx="4486">
                  <c:v>5586.52</c:v>
                </c:pt>
                <c:pt idx="4487">
                  <c:v>5588.73</c:v>
                </c:pt>
                <c:pt idx="4488">
                  <c:v>5589.77</c:v>
                </c:pt>
                <c:pt idx="4489">
                  <c:v>5591.03</c:v>
                </c:pt>
                <c:pt idx="4490">
                  <c:v>5593.02</c:v>
                </c:pt>
                <c:pt idx="4491">
                  <c:v>5593.32</c:v>
                </c:pt>
                <c:pt idx="4492">
                  <c:v>5594.04</c:v>
                </c:pt>
                <c:pt idx="4493">
                  <c:v>5596.27</c:v>
                </c:pt>
                <c:pt idx="4494">
                  <c:v>5597.86</c:v>
                </c:pt>
                <c:pt idx="4495">
                  <c:v>5599.52</c:v>
                </c:pt>
                <c:pt idx="4496">
                  <c:v>5601.85</c:v>
                </c:pt>
                <c:pt idx="4497">
                  <c:v>5602.5</c:v>
                </c:pt>
                <c:pt idx="4498">
                  <c:v>5602.77</c:v>
                </c:pt>
                <c:pt idx="4499">
                  <c:v>5604.79</c:v>
                </c:pt>
                <c:pt idx="4500">
                  <c:v>5606.02</c:v>
                </c:pt>
                <c:pt idx="4501">
                  <c:v>5607.09</c:v>
                </c:pt>
                <c:pt idx="4502">
                  <c:v>5609.27</c:v>
                </c:pt>
                <c:pt idx="4503">
                  <c:v>5609.38</c:v>
                </c:pt>
                <c:pt idx="4504">
                  <c:v>5609.66</c:v>
                </c:pt>
                <c:pt idx="4505">
                  <c:v>5611.68</c:v>
                </c:pt>
                <c:pt idx="4506">
                  <c:v>5612.52</c:v>
                </c:pt>
                <c:pt idx="4507">
                  <c:v>5613.97</c:v>
                </c:pt>
                <c:pt idx="4508">
                  <c:v>5615.77</c:v>
                </c:pt>
                <c:pt idx="4509">
                  <c:v>5616.27</c:v>
                </c:pt>
                <c:pt idx="4510">
                  <c:v>5617.47</c:v>
                </c:pt>
                <c:pt idx="4511">
                  <c:v>5619.01</c:v>
                </c:pt>
                <c:pt idx="4512">
                  <c:v>5620.11</c:v>
                </c:pt>
                <c:pt idx="4513">
                  <c:v>5622.26</c:v>
                </c:pt>
                <c:pt idx="4514">
                  <c:v>5625.28</c:v>
                </c:pt>
                <c:pt idx="4515">
                  <c:v>5625.45</c:v>
                </c:pt>
                <c:pt idx="4516">
                  <c:v>5625.51</c:v>
                </c:pt>
                <c:pt idx="4517">
                  <c:v>5627.74</c:v>
                </c:pt>
                <c:pt idx="4518">
                  <c:v>5628.76</c:v>
                </c:pt>
                <c:pt idx="4519">
                  <c:v>5630.04</c:v>
                </c:pt>
                <c:pt idx="4520">
                  <c:v>5632.01</c:v>
                </c:pt>
                <c:pt idx="4521">
                  <c:v>5632.33</c:v>
                </c:pt>
                <c:pt idx="4522">
                  <c:v>5633.1</c:v>
                </c:pt>
                <c:pt idx="4523">
                  <c:v>5634.62</c:v>
                </c:pt>
                <c:pt idx="4524">
                  <c:v>5635.26</c:v>
                </c:pt>
                <c:pt idx="4525">
                  <c:v>5636.92</c:v>
                </c:pt>
                <c:pt idx="4526">
                  <c:v>5638.51</c:v>
                </c:pt>
                <c:pt idx="4527">
                  <c:v>5639.21</c:v>
                </c:pt>
                <c:pt idx="4528">
                  <c:v>5640.91</c:v>
                </c:pt>
                <c:pt idx="4529">
                  <c:v>5641.51</c:v>
                </c:pt>
                <c:pt idx="4530">
                  <c:v>5641.76</c:v>
                </c:pt>
                <c:pt idx="4531">
                  <c:v>5643.8</c:v>
                </c:pt>
                <c:pt idx="4532">
                  <c:v>5645.01</c:v>
                </c:pt>
                <c:pt idx="4533">
                  <c:v>5646.1</c:v>
                </c:pt>
                <c:pt idx="4534">
                  <c:v>5648.26</c:v>
                </c:pt>
                <c:pt idx="4535">
                  <c:v>5648.39</c:v>
                </c:pt>
                <c:pt idx="4536">
                  <c:v>5648.72</c:v>
                </c:pt>
                <c:pt idx="4537">
                  <c:v>5651.51</c:v>
                </c:pt>
                <c:pt idx="4538">
                  <c:v>5653.49</c:v>
                </c:pt>
                <c:pt idx="4539">
                  <c:v>5654.76</c:v>
                </c:pt>
                <c:pt idx="4540">
                  <c:v>5656.53</c:v>
                </c:pt>
                <c:pt idx="4541">
                  <c:v>5657.57</c:v>
                </c:pt>
                <c:pt idx="4542">
                  <c:v>5658.01</c:v>
                </c:pt>
                <c:pt idx="4543">
                  <c:v>5659.87</c:v>
                </c:pt>
                <c:pt idx="4544">
                  <c:v>5661.25</c:v>
                </c:pt>
                <c:pt idx="4545">
                  <c:v>5662.16</c:v>
                </c:pt>
                <c:pt idx="4546">
                  <c:v>5664.34</c:v>
                </c:pt>
                <c:pt idx="4547">
                  <c:v>5664.45</c:v>
                </c:pt>
                <c:pt idx="4548">
                  <c:v>5664.5</c:v>
                </c:pt>
                <c:pt idx="4549">
                  <c:v>5666.75</c:v>
                </c:pt>
                <c:pt idx="4550">
                  <c:v>5667.75</c:v>
                </c:pt>
                <c:pt idx="4551">
                  <c:v>5669.04</c:v>
                </c:pt>
                <c:pt idx="4552">
                  <c:v>5671</c:v>
                </c:pt>
                <c:pt idx="4553">
                  <c:v>5671.34</c:v>
                </c:pt>
                <c:pt idx="4554">
                  <c:v>5672.15</c:v>
                </c:pt>
                <c:pt idx="4555">
                  <c:v>5673.63</c:v>
                </c:pt>
                <c:pt idx="4556">
                  <c:v>5674.25</c:v>
                </c:pt>
                <c:pt idx="4557">
                  <c:v>5675.93</c:v>
                </c:pt>
                <c:pt idx="4558">
                  <c:v>5677.5</c:v>
                </c:pt>
                <c:pt idx="4559">
                  <c:v>5678.22</c:v>
                </c:pt>
                <c:pt idx="4560">
                  <c:v>5679.96</c:v>
                </c:pt>
                <c:pt idx="4561">
                  <c:v>5680.52</c:v>
                </c:pt>
                <c:pt idx="4562">
                  <c:v>5680.75</c:v>
                </c:pt>
                <c:pt idx="4563">
                  <c:v>5682.81</c:v>
                </c:pt>
                <c:pt idx="4564">
                  <c:v>5684</c:v>
                </c:pt>
                <c:pt idx="4565">
                  <c:v>5685.11</c:v>
                </c:pt>
                <c:pt idx="4566">
                  <c:v>5687.25</c:v>
                </c:pt>
                <c:pt idx="4567">
                  <c:v>5687.4</c:v>
                </c:pt>
                <c:pt idx="4568">
                  <c:v>5687.77</c:v>
                </c:pt>
                <c:pt idx="4569">
                  <c:v>5689.7</c:v>
                </c:pt>
                <c:pt idx="4570">
                  <c:v>5690.5</c:v>
                </c:pt>
                <c:pt idx="4571">
                  <c:v>5691.99</c:v>
                </c:pt>
                <c:pt idx="4572">
                  <c:v>5693.75</c:v>
                </c:pt>
                <c:pt idx="4573">
                  <c:v>5694.29</c:v>
                </c:pt>
                <c:pt idx="4574">
                  <c:v>5694.87</c:v>
                </c:pt>
                <c:pt idx="4575">
                  <c:v>5695.61</c:v>
                </c:pt>
                <c:pt idx="4576">
                  <c:v>5696.59</c:v>
                </c:pt>
                <c:pt idx="4577">
                  <c:v>5696.98</c:v>
                </c:pt>
                <c:pt idx="4578">
                  <c:v>5697.11</c:v>
                </c:pt>
                <c:pt idx="4579">
                  <c:v>5698.93</c:v>
                </c:pt>
                <c:pt idx="4580">
                  <c:v>5699.35</c:v>
                </c:pt>
                <c:pt idx="4581">
                  <c:v>5700.16</c:v>
                </c:pt>
                <c:pt idx="4582">
                  <c:v>5701.31</c:v>
                </c:pt>
                <c:pt idx="4583">
                  <c:v>5701.59</c:v>
                </c:pt>
                <c:pt idx="4584">
                  <c:v>5703.29</c:v>
                </c:pt>
                <c:pt idx="4585">
                  <c:v>5703.74</c:v>
                </c:pt>
                <c:pt idx="4586">
                  <c:v>5703.83</c:v>
                </c:pt>
                <c:pt idx="4587">
                  <c:v>5705.51</c:v>
                </c:pt>
                <c:pt idx="4588">
                  <c:v>5706.07</c:v>
                </c:pt>
                <c:pt idx="4589">
                  <c:v>5706.22</c:v>
                </c:pt>
                <c:pt idx="4590">
                  <c:v>5706.38</c:v>
                </c:pt>
                <c:pt idx="4591">
                  <c:v>5708.32</c:v>
                </c:pt>
                <c:pt idx="4592">
                  <c:v>5708.76</c:v>
                </c:pt>
                <c:pt idx="4593">
                  <c:v>5709.44</c:v>
                </c:pt>
                <c:pt idx="4594">
                  <c:v>5710.56</c:v>
                </c:pt>
                <c:pt idx="4595">
                  <c:v>5711.37</c:v>
                </c:pt>
                <c:pt idx="4596">
                  <c:v>5712.48</c:v>
                </c:pt>
                <c:pt idx="4597">
                  <c:v>5712.8</c:v>
                </c:pt>
                <c:pt idx="4598">
                  <c:v>5714.06</c:v>
                </c:pt>
                <c:pt idx="4599">
                  <c:v>5715.04</c:v>
                </c:pt>
                <c:pt idx="4600">
                  <c:v>5715.5</c:v>
                </c:pt>
                <c:pt idx="4601">
                  <c:v>5716.84</c:v>
                </c:pt>
                <c:pt idx="4602">
                  <c:v>5717.28</c:v>
                </c:pt>
                <c:pt idx="4603">
                  <c:v>5718.5</c:v>
                </c:pt>
                <c:pt idx="4604">
                  <c:v>5719.52</c:v>
                </c:pt>
                <c:pt idx="4605">
                  <c:v>5719.73</c:v>
                </c:pt>
                <c:pt idx="4606">
                  <c:v>5721.5</c:v>
                </c:pt>
                <c:pt idx="4607">
                  <c:v>5721.76</c:v>
                </c:pt>
                <c:pt idx="4608">
                  <c:v>5722.75</c:v>
                </c:pt>
                <c:pt idx="4609">
                  <c:v>5724.01</c:v>
                </c:pt>
                <c:pt idx="4610">
                  <c:v>5724.5</c:v>
                </c:pt>
                <c:pt idx="4611">
                  <c:v>5725.91</c:v>
                </c:pt>
                <c:pt idx="4612">
                  <c:v>5726.25</c:v>
                </c:pt>
                <c:pt idx="4613">
                  <c:v>5727.51</c:v>
                </c:pt>
                <c:pt idx="4614">
                  <c:v>5728.49</c:v>
                </c:pt>
                <c:pt idx="4615">
                  <c:v>5729.26</c:v>
                </c:pt>
                <c:pt idx="4616">
                  <c:v>5730.53</c:v>
                </c:pt>
                <c:pt idx="4617">
                  <c:v>5732.68</c:v>
                </c:pt>
                <c:pt idx="4618">
                  <c:v>5733.55</c:v>
                </c:pt>
                <c:pt idx="4619">
                  <c:v>5736.09</c:v>
                </c:pt>
                <c:pt idx="4620">
                  <c:v>5736.57</c:v>
                </c:pt>
                <c:pt idx="4621">
                  <c:v>5739.51</c:v>
                </c:pt>
                <c:pt idx="4622">
                  <c:v>5739.59</c:v>
                </c:pt>
                <c:pt idx="4623">
                  <c:v>5740.25</c:v>
                </c:pt>
                <c:pt idx="4624">
                  <c:v>5742.61</c:v>
                </c:pt>
                <c:pt idx="4625">
                  <c:v>5742.92</c:v>
                </c:pt>
                <c:pt idx="4626">
                  <c:v>5744.6</c:v>
                </c:pt>
                <c:pt idx="4627">
                  <c:v>5745.63</c:v>
                </c:pt>
                <c:pt idx="4628">
                  <c:v>5746.34</c:v>
                </c:pt>
                <c:pt idx="4629">
                  <c:v>5748.65</c:v>
                </c:pt>
                <c:pt idx="4630">
                  <c:v>5749.78</c:v>
                </c:pt>
                <c:pt idx="4631">
                  <c:v>5751.68</c:v>
                </c:pt>
                <c:pt idx="4632">
                  <c:v>5753.21</c:v>
                </c:pt>
                <c:pt idx="4633">
                  <c:v>5754.7</c:v>
                </c:pt>
                <c:pt idx="4634">
                  <c:v>5756.64</c:v>
                </c:pt>
                <c:pt idx="4635">
                  <c:v>5757.72</c:v>
                </c:pt>
                <c:pt idx="4636">
                  <c:v>5760.07</c:v>
                </c:pt>
                <c:pt idx="4637">
                  <c:v>5760.74</c:v>
                </c:pt>
                <c:pt idx="4638">
                  <c:v>5763.51</c:v>
                </c:pt>
                <c:pt idx="4639">
                  <c:v>5763.76</c:v>
                </c:pt>
                <c:pt idx="4640">
                  <c:v>5765.64</c:v>
                </c:pt>
                <c:pt idx="4641">
                  <c:v>5766.78</c:v>
                </c:pt>
                <c:pt idx="4642">
                  <c:v>5766.94</c:v>
                </c:pt>
                <c:pt idx="4643">
                  <c:v>5769.8</c:v>
                </c:pt>
                <c:pt idx="4644">
                  <c:v>5770.37</c:v>
                </c:pt>
                <c:pt idx="4645">
                  <c:v>5772.59</c:v>
                </c:pt>
                <c:pt idx="4646">
                  <c:v>5773.44</c:v>
                </c:pt>
                <c:pt idx="4647">
                  <c:v>5773.47</c:v>
                </c:pt>
                <c:pt idx="4648">
                  <c:v>5773.59</c:v>
                </c:pt>
                <c:pt idx="4649">
                  <c:v>5775.95</c:v>
                </c:pt>
                <c:pt idx="4650">
                  <c:v>5776.52</c:v>
                </c:pt>
                <c:pt idx="4651">
                  <c:v>5778.44</c:v>
                </c:pt>
                <c:pt idx="4652">
                  <c:v>5779.61</c:v>
                </c:pt>
                <c:pt idx="4653">
                  <c:v>5780.92</c:v>
                </c:pt>
                <c:pt idx="4654">
                  <c:v>5782.7</c:v>
                </c:pt>
                <c:pt idx="4655">
                  <c:v>5785.6</c:v>
                </c:pt>
                <c:pt idx="4656">
                  <c:v>5785.78</c:v>
                </c:pt>
                <c:pt idx="4657">
                  <c:v>5785.89</c:v>
                </c:pt>
                <c:pt idx="4658">
                  <c:v>5786.36</c:v>
                </c:pt>
                <c:pt idx="4659">
                  <c:v>5788.38</c:v>
                </c:pt>
                <c:pt idx="4660">
                  <c:v>5788.87</c:v>
                </c:pt>
                <c:pt idx="4661">
                  <c:v>5789.51</c:v>
                </c:pt>
                <c:pt idx="4662">
                  <c:v>5790.67</c:v>
                </c:pt>
                <c:pt idx="4663">
                  <c:v>5792.72</c:v>
                </c:pt>
                <c:pt idx="4664">
                  <c:v>5792.79</c:v>
                </c:pt>
                <c:pt idx="4665">
                  <c:v>5792.88</c:v>
                </c:pt>
                <c:pt idx="4666">
                  <c:v>5794.92</c:v>
                </c:pt>
                <c:pt idx="4667">
                  <c:v>5796.76</c:v>
                </c:pt>
                <c:pt idx="4668">
                  <c:v>5797.34</c:v>
                </c:pt>
                <c:pt idx="4669">
                  <c:v>5800.81</c:v>
                </c:pt>
                <c:pt idx="4670">
                  <c:v>5801.29</c:v>
                </c:pt>
                <c:pt idx="4671">
                  <c:v>5801.81</c:v>
                </c:pt>
                <c:pt idx="4672">
                  <c:v>5803.41</c:v>
                </c:pt>
                <c:pt idx="4673">
                  <c:v>5804.86</c:v>
                </c:pt>
                <c:pt idx="4674">
                  <c:v>5805.54</c:v>
                </c:pt>
                <c:pt idx="4675">
                  <c:v>5806.28</c:v>
                </c:pt>
                <c:pt idx="4676">
                  <c:v>5807.66</c:v>
                </c:pt>
                <c:pt idx="4677">
                  <c:v>5807.84</c:v>
                </c:pt>
                <c:pt idx="4678">
                  <c:v>5809.8</c:v>
                </c:pt>
                <c:pt idx="4679">
                  <c:v>5810.44</c:v>
                </c:pt>
                <c:pt idx="4680">
                  <c:v>5812.8</c:v>
                </c:pt>
                <c:pt idx="4681">
                  <c:v>5813.29</c:v>
                </c:pt>
                <c:pt idx="4682">
                  <c:v>5815.81</c:v>
                </c:pt>
                <c:pt idx="4683">
                  <c:v>5816.13</c:v>
                </c:pt>
                <c:pt idx="4684">
                  <c:v>5817.57</c:v>
                </c:pt>
                <c:pt idx="4685">
                  <c:v>5818.67</c:v>
                </c:pt>
                <c:pt idx="4686">
                  <c:v>5818.81</c:v>
                </c:pt>
                <c:pt idx="4687">
                  <c:v>5818.84</c:v>
                </c:pt>
                <c:pt idx="4688">
                  <c:v>5821.32</c:v>
                </c:pt>
                <c:pt idx="4689">
                  <c:v>5821.92</c:v>
                </c:pt>
                <c:pt idx="4690">
                  <c:v>5823.82</c:v>
                </c:pt>
                <c:pt idx="4691">
                  <c:v>5824.99</c:v>
                </c:pt>
                <c:pt idx="4692">
                  <c:v>5826.33</c:v>
                </c:pt>
                <c:pt idx="4693">
                  <c:v>5828.07</c:v>
                </c:pt>
                <c:pt idx="4694">
                  <c:v>5828.67</c:v>
                </c:pt>
                <c:pt idx="4695">
                  <c:v>5828.86</c:v>
                </c:pt>
                <c:pt idx="4696">
                  <c:v>5829.45</c:v>
                </c:pt>
                <c:pt idx="4697">
                  <c:v>5831.64</c:v>
                </c:pt>
                <c:pt idx="4698">
                  <c:v>5832.46</c:v>
                </c:pt>
                <c:pt idx="4699">
                  <c:v>5834.42</c:v>
                </c:pt>
                <c:pt idx="4700">
                  <c:v>5835.47</c:v>
                </c:pt>
                <c:pt idx="4701">
                  <c:v>5837.2</c:v>
                </c:pt>
                <c:pt idx="4702">
                  <c:v>5838.48</c:v>
                </c:pt>
                <c:pt idx="4703">
                  <c:v>5839.99</c:v>
                </c:pt>
                <c:pt idx="4704">
                  <c:v>5841.49</c:v>
                </c:pt>
                <c:pt idx="4705">
                  <c:v>5842.77</c:v>
                </c:pt>
                <c:pt idx="4706">
                  <c:v>5844.5</c:v>
                </c:pt>
                <c:pt idx="4707">
                  <c:v>5845.55</c:v>
                </c:pt>
                <c:pt idx="4708">
                  <c:v>5847.51</c:v>
                </c:pt>
                <c:pt idx="4709">
                  <c:v>5849.82</c:v>
                </c:pt>
                <c:pt idx="4710">
                  <c:v>5850.52</c:v>
                </c:pt>
                <c:pt idx="4711">
                  <c:v>5851.12</c:v>
                </c:pt>
                <c:pt idx="4712">
                  <c:v>5853.07</c:v>
                </c:pt>
                <c:pt idx="4713">
                  <c:v>5853.57</c:v>
                </c:pt>
                <c:pt idx="4714">
                  <c:v>5853.76</c:v>
                </c:pt>
                <c:pt idx="4715">
                  <c:v>5854.21</c:v>
                </c:pt>
                <c:pt idx="4716">
                  <c:v>5856.06</c:v>
                </c:pt>
                <c:pt idx="4717">
                  <c:v>5856.81</c:v>
                </c:pt>
                <c:pt idx="4718">
                  <c:v>5858.61</c:v>
                </c:pt>
                <c:pt idx="4719">
                  <c:v>5860.05</c:v>
                </c:pt>
                <c:pt idx="4720">
                  <c:v>5860.66</c:v>
                </c:pt>
                <c:pt idx="4721">
                  <c:v>5862.13</c:v>
                </c:pt>
                <c:pt idx="4722">
                  <c:v>5862.96</c:v>
                </c:pt>
                <c:pt idx="4723">
                  <c:v>5863.3</c:v>
                </c:pt>
                <c:pt idx="4724">
                  <c:v>5865.26</c:v>
                </c:pt>
                <c:pt idx="4725">
                  <c:v>5865.67</c:v>
                </c:pt>
                <c:pt idx="4726">
                  <c:v>5866.49</c:v>
                </c:pt>
                <c:pt idx="4727">
                  <c:v>5867.77</c:v>
                </c:pt>
                <c:pt idx="4728">
                  <c:v>5869.54</c:v>
                </c:pt>
                <c:pt idx="4729">
                  <c:v>5870.34</c:v>
                </c:pt>
                <c:pt idx="4730">
                  <c:v>5872.6</c:v>
                </c:pt>
                <c:pt idx="4731">
                  <c:v>5872.9</c:v>
                </c:pt>
                <c:pt idx="4732">
                  <c:v>5874.48</c:v>
                </c:pt>
                <c:pt idx="4733">
                  <c:v>5875.46</c:v>
                </c:pt>
                <c:pt idx="4734">
                  <c:v>5875.65</c:v>
                </c:pt>
                <c:pt idx="4735">
                  <c:v>5876.58</c:v>
                </c:pt>
                <c:pt idx="4736">
                  <c:v>5877.81</c:v>
                </c:pt>
                <c:pt idx="4737">
                  <c:v>5878.78</c:v>
                </c:pt>
                <c:pt idx="4738">
                  <c:v>5879.29</c:v>
                </c:pt>
                <c:pt idx="4739">
                  <c:v>5881.95</c:v>
                </c:pt>
                <c:pt idx="4740">
                  <c:v>5884.08</c:v>
                </c:pt>
                <c:pt idx="4741">
                  <c:v>5885.12</c:v>
                </c:pt>
                <c:pt idx="4742">
                  <c:v>5887.14</c:v>
                </c:pt>
                <c:pt idx="4743">
                  <c:v>5888.29</c:v>
                </c:pt>
                <c:pt idx="4744">
                  <c:v>5890.36</c:v>
                </c:pt>
                <c:pt idx="4745">
                  <c:v>5891.46</c:v>
                </c:pt>
                <c:pt idx="4746">
                  <c:v>5893.68</c:v>
                </c:pt>
                <c:pt idx="4747">
                  <c:v>5894.63</c:v>
                </c:pt>
                <c:pt idx="4748">
                  <c:v>5894.83</c:v>
                </c:pt>
                <c:pt idx="4749">
                  <c:v>5895.57</c:v>
                </c:pt>
                <c:pt idx="4750">
                  <c:v>5898.84</c:v>
                </c:pt>
                <c:pt idx="4751">
                  <c:v>5899.31</c:v>
                </c:pt>
                <c:pt idx="4752">
                  <c:v>5899.76</c:v>
                </c:pt>
                <c:pt idx="4753">
                  <c:v>5901.43</c:v>
                </c:pt>
                <c:pt idx="4754">
                  <c:v>5903.13</c:v>
                </c:pt>
                <c:pt idx="4755">
                  <c:v>5903.96</c:v>
                </c:pt>
                <c:pt idx="4756">
                  <c:v>5907.42</c:v>
                </c:pt>
                <c:pt idx="4757">
                  <c:v>5908.16</c:v>
                </c:pt>
                <c:pt idx="4758">
                  <c:v>5910.96</c:v>
                </c:pt>
                <c:pt idx="4759">
                  <c:v>5911.55</c:v>
                </c:pt>
                <c:pt idx="4760">
                  <c:v>5913.09</c:v>
                </c:pt>
                <c:pt idx="4761">
                  <c:v>5914.95</c:v>
                </c:pt>
                <c:pt idx="4762">
                  <c:v>5917.02</c:v>
                </c:pt>
                <c:pt idx="4763">
                  <c:v>5918.34</c:v>
                </c:pt>
                <c:pt idx="4764">
                  <c:v>5919.52</c:v>
                </c:pt>
                <c:pt idx="4765">
                  <c:v>5921.02</c:v>
                </c:pt>
                <c:pt idx="4766">
                  <c:v>5921.8</c:v>
                </c:pt>
                <c:pt idx="4767">
                  <c:v>5922.01</c:v>
                </c:pt>
                <c:pt idx="4768">
                  <c:v>5922.42</c:v>
                </c:pt>
                <c:pt idx="4769">
                  <c:v>5925.16</c:v>
                </c:pt>
                <c:pt idx="4770">
                  <c:v>5927.98</c:v>
                </c:pt>
                <c:pt idx="4771">
                  <c:v>5928.53</c:v>
                </c:pt>
                <c:pt idx="4772">
                  <c:v>5929.06</c:v>
                </c:pt>
                <c:pt idx="4773">
                  <c:v>5930.94</c:v>
                </c:pt>
                <c:pt idx="4774">
                  <c:v>5931.89</c:v>
                </c:pt>
                <c:pt idx="4775">
                  <c:v>5933.17</c:v>
                </c:pt>
                <c:pt idx="4776">
                  <c:v>5934.13</c:v>
                </c:pt>
                <c:pt idx="4777">
                  <c:v>5935.21</c:v>
                </c:pt>
                <c:pt idx="4778">
                  <c:v>5935.44</c:v>
                </c:pt>
                <c:pt idx="4779">
                  <c:v>5936</c:v>
                </c:pt>
                <c:pt idx="4780">
                  <c:v>5937.74</c:v>
                </c:pt>
                <c:pt idx="4781">
                  <c:v>5938.46</c:v>
                </c:pt>
                <c:pt idx="4782">
                  <c:v>5940.04</c:v>
                </c:pt>
                <c:pt idx="4783">
                  <c:v>5941.7</c:v>
                </c:pt>
                <c:pt idx="4784">
                  <c:v>5942.34</c:v>
                </c:pt>
                <c:pt idx="4785">
                  <c:v>5943.89</c:v>
                </c:pt>
                <c:pt idx="4786">
                  <c:v>5944.64</c:v>
                </c:pt>
                <c:pt idx="4787">
                  <c:v>5944.94</c:v>
                </c:pt>
                <c:pt idx="4788">
                  <c:v>5946.93</c:v>
                </c:pt>
                <c:pt idx="4789">
                  <c:v>5948.19</c:v>
                </c:pt>
                <c:pt idx="4790">
                  <c:v>5949.23</c:v>
                </c:pt>
                <c:pt idx="4791">
                  <c:v>5950.41</c:v>
                </c:pt>
                <c:pt idx="4792">
                  <c:v>5951.38</c:v>
                </c:pt>
                <c:pt idx="4793">
                  <c:v>5952.33</c:v>
                </c:pt>
                <c:pt idx="4794">
                  <c:v>5954.45</c:v>
                </c:pt>
                <c:pt idx="4795">
                  <c:v>5956.28</c:v>
                </c:pt>
                <c:pt idx="4796">
                  <c:v>5957.52</c:v>
                </c:pt>
                <c:pt idx="4797">
                  <c:v>5957.89</c:v>
                </c:pt>
                <c:pt idx="4798">
                  <c:v>5958.86</c:v>
                </c:pt>
                <c:pt idx="4799">
                  <c:v>5960.7</c:v>
                </c:pt>
                <c:pt idx="4800">
                  <c:v>5962.22</c:v>
                </c:pt>
                <c:pt idx="4801">
                  <c:v>5963.72</c:v>
                </c:pt>
                <c:pt idx="4802">
                  <c:v>5965.59</c:v>
                </c:pt>
                <c:pt idx="4803">
                  <c:v>5967.5</c:v>
                </c:pt>
                <c:pt idx="4804">
                  <c:v>5968.95</c:v>
                </c:pt>
                <c:pt idx="4805">
                  <c:v>5970.36</c:v>
                </c:pt>
                <c:pt idx="4806">
                  <c:v>5971.66</c:v>
                </c:pt>
                <c:pt idx="4807">
                  <c:v>5972.31</c:v>
                </c:pt>
                <c:pt idx="4808">
                  <c:v>5973.89</c:v>
                </c:pt>
                <c:pt idx="4809">
                  <c:v>5975.67</c:v>
                </c:pt>
                <c:pt idx="4810">
                  <c:v>5976.12</c:v>
                </c:pt>
                <c:pt idx="4811">
                  <c:v>5977.01</c:v>
                </c:pt>
                <c:pt idx="4812">
                  <c:v>5979.04</c:v>
                </c:pt>
                <c:pt idx="4813">
                  <c:v>5980.03</c:v>
                </c:pt>
                <c:pt idx="4814">
                  <c:v>5980.54</c:v>
                </c:pt>
                <c:pt idx="4815">
                  <c:v>5982.15</c:v>
                </c:pt>
                <c:pt idx="4816">
                  <c:v>5983.75</c:v>
                </c:pt>
                <c:pt idx="4817">
                  <c:v>5985.15</c:v>
                </c:pt>
                <c:pt idx="4818">
                  <c:v>5986.96</c:v>
                </c:pt>
                <c:pt idx="4819">
                  <c:v>5988.16</c:v>
                </c:pt>
                <c:pt idx="4820">
                  <c:v>5990.16</c:v>
                </c:pt>
                <c:pt idx="4821">
                  <c:v>5991.17</c:v>
                </c:pt>
                <c:pt idx="4822">
                  <c:v>5993.37</c:v>
                </c:pt>
                <c:pt idx="4823">
                  <c:v>5994.17</c:v>
                </c:pt>
                <c:pt idx="4824">
                  <c:v>5996.58</c:v>
                </c:pt>
                <c:pt idx="4825">
                  <c:v>5997.18</c:v>
                </c:pt>
                <c:pt idx="4826">
                  <c:v>5999.78</c:v>
                </c:pt>
                <c:pt idx="4827">
                  <c:v>6000.1</c:v>
                </c:pt>
                <c:pt idx="4828">
                  <c:v>6000.18</c:v>
                </c:pt>
                <c:pt idx="4829">
                  <c:v>6002.38</c:v>
                </c:pt>
                <c:pt idx="4830">
                  <c:v>6003.25</c:v>
                </c:pt>
                <c:pt idx="4831">
                  <c:v>6004.92</c:v>
                </c:pt>
                <c:pt idx="4832">
                  <c:v>6006.32</c:v>
                </c:pt>
                <c:pt idx="4833">
                  <c:v>6007.45</c:v>
                </c:pt>
                <c:pt idx="4834">
                  <c:v>6009.38</c:v>
                </c:pt>
                <c:pt idx="4835">
                  <c:v>6009.98</c:v>
                </c:pt>
                <c:pt idx="4836">
                  <c:v>6012.45</c:v>
                </c:pt>
                <c:pt idx="4837">
                  <c:v>6012.52</c:v>
                </c:pt>
                <c:pt idx="4838">
                  <c:v>6012.86</c:v>
                </c:pt>
                <c:pt idx="4839">
                  <c:v>6015.51</c:v>
                </c:pt>
                <c:pt idx="4840">
                  <c:v>6016.22</c:v>
                </c:pt>
                <c:pt idx="4841">
                  <c:v>6018.58</c:v>
                </c:pt>
                <c:pt idx="4842">
                  <c:v>6020.1</c:v>
                </c:pt>
                <c:pt idx="4843">
                  <c:v>6021.64</c:v>
                </c:pt>
                <c:pt idx="4844">
                  <c:v>6023.98</c:v>
                </c:pt>
                <c:pt idx="4845">
                  <c:v>6024.71</c:v>
                </c:pt>
                <c:pt idx="4846">
                  <c:v>6027.46</c:v>
                </c:pt>
                <c:pt idx="4847">
                  <c:v>6027.72</c:v>
                </c:pt>
                <c:pt idx="4848">
                  <c:v>6027.77</c:v>
                </c:pt>
                <c:pt idx="4849">
                  <c:v>6029.73</c:v>
                </c:pt>
                <c:pt idx="4850">
                  <c:v>6030.2</c:v>
                </c:pt>
                <c:pt idx="4851">
                  <c:v>6032.47</c:v>
                </c:pt>
                <c:pt idx="4852">
                  <c:v>6032.5</c:v>
                </c:pt>
                <c:pt idx="4853">
                  <c:v>6032.58</c:v>
                </c:pt>
                <c:pt idx="4854">
                  <c:v>6034.8</c:v>
                </c:pt>
                <c:pt idx="4855">
                  <c:v>6035.71</c:v>
                </c:pt>
                <c:pt idx="4856">
                  <c:v>6037.1</c:v>
                </c:pt>
                <c:pt idx="4857">
                  <c:v>6038.96</c:v>
                </c:pt>
                <c:pt idx="4858">
                  <c:v>6040.46</c:v>
                </c:pt>
                <c:pt idx="4859">
                  <c:v>6042.2</c:v>
                </c:pt>
                <c:pt idx="4860">
                  <c:v>6043.99</c:v>
                </c:pt>
                <c:pt idx="4861">
                  <c:v>6045.45</c:v>
                </c:pt>
                <c:pt idx="4862">
                  <c:v>6046.29</c:v>
                </c:pt>
                <c:pt idx="4863">
                  <c:v>6048.35</c:v>
                </c:pt>
                <c:pt idx="4864">
                  <c:v>6048.59</c:v>
                </c:pt>
                <c:pt idx="4865">
                  <c:v>6048.69</c:v>
                </c:pt>
                <c:pt idx="4866">
                  <c:v>6050.89</c:v>
                </c:pt>
                <c:pt idx="4867">
                  <c:v>6051.5</c:v>
                </c:pt>
                <c:pt idx="4868">
                  <c:v>6052.04</c:v>
                </c:pt>
                <c:pt idx="4869">
                  <c:v>6054.19</c:v>
                </c:pt>
                <c:pt idx="4870">
                  <c:v>6056.08</c:v>
                </c:pt>
                <c:pt idx="4871">
                  <c:v>6057.31</c:v>
                </c:pt>
                <c:pt idx="4872">
                  <c:v>6058.67</c:v>
                </c:pt>
                <c:pt idx="4873">
                  <c:v>6059.43</c:v>
                </c:pt>
                <c:pt idx="4874">
                  <c:v>6060.11</c:v>
                </c:pt>
                <c:pt idx="4875">
                  <c:v>6061.56</c:v>
                </c:pt>
                <c:pt idx="4876">
                  <c:v>6063.16</c:v>
                </c:pt>
                <c:pt idx="4877">
                  <c:v>6063.68</c:v>
                </c:pt>
                <c:pt idx="4878">
                  <c:v>6064.15</c:v>
                </c:pt>
                <c:pt idx="4879">
                  <c:v>6065.8</c:v>
                </c:pt>
                <c:pt idx="4880">
                  <c:v>6067.64</c:v>
                </c:pt>
                <c:pt idx="4881">
                  <c:v>6067.93</c:v>
                </c:pt>
                <c:pt idx="4882">
                  <c:v>6068.19</c:v>
                </c:pt>
                <c:pt idx="4883">
                  <c:v>6070.05</c:v>
                </c:pt>
                <c:pt idx="4884">
                  <c:v>6072.13</c:v>
                </c:pt>
                <c:pt idx="4885">
                  <c:v>6072.18</c:v>
                </c:pt>
                <c:pt idx="4886">
                  <c:v>6072.22</c:v>
                </c:pt>
                <c:pt idx="4887">
                  <c:v>6074.3</c:v>
                </c:pt>
                <c:pt idx="4888">
                  <c:v>6076.26</c:v>
                </c:pt>
                <c:pt idx="4889">
                  <c:v>6076.43</c:v>
                </c:pt>
                <c:pt idx="4890">
                  <c:v>6076.61</c:v>
                </c:pt>
                <c:pt idx="4891">
                  <c:v>6078.55</c:v>
                </c:pt>
                <c:pt idx="4892">
                  <c:v>6080.29</c:v>
                </c:pt>
                <c:pt idx="4893">
                  <c:v>6080.67</c:v>
                </c:pt>
                <c:pt idx="4894">
                  <c:v>6081.1</c:v>
                </c:pt>
                <c:pt idx="4895">
                  <c:v>6082.8</c:v>
                </c:pt>
                <c:pt idx="4896">
                  <c:v>6084.33</c:v>
                </c:pt>
                <c:pt idx="4897">
                  <c:v>6084.92</c:v>
                </c:pt>
                <c:pt idx="4898">
                  <c:v>6085.58</c:v>
                </c:pt>
                <c:pt idx="4899">
                  <c:v>6087.05</c:v>
                </c:pt>
                <c:pt idx="4900">
                  <c:v>6088.25</c:v>
                </c:pt>
                <c:pt idx="4901">
                  <c:v>6089.47</c:v>
                </c:pt>
                <c:pt idx="4902">
                  <c:v>6089.61</c:v>
                </c:pt>
                <c:pt idx="4903">
                  <c:v>6092.47</c:v>
                </c:pt>
                <c:pt idx="4904">
                  <c:v>6092.75</c:v>
                </c:pt>
                <c:pt idx="4905">
                  <c:v>6095.47</c:v>
                </c:pt>
                <c:pt idx="4906">
                  <c:v>6095.89</c:v>
                </c:pt>
                <c:pt idx="4907">
                  <c:v>6098.48</c:v>
                </c:pt>
                <c:pt idx="4908">
                  <c:v>6099.03</c:v>
                </c:pt>
                <c:pt idx="4909">
                  <c:v>6101.48</c:v>
                </c:pt>
                <c:pt idx="4910">
                  <c:v>6102.17</c:v>
                </c:pt>
                <c:pt idx="4911">
                  <c:v>6104.48</c:v>
                </c:pt>
                <c:pt idx="4912">
                  <c:v>6105.31</c:v>
                </c:pt>
                <c:pt idx="4913">
                  <c:v>6107.48</c:v>
                </c:pt>
                <c:pt idx="4914">
                  <c:v>6108.45</c:v>
                </c:pt>
                <c:pt idx="4915">
                  <c:v>6110.49</c:v>
                </c:pt>
                <c:pt idx="4916">
                  <c:v>6111.59</c:v>
                </c:pt>
                <c:pt idx="4917">
                  <c:v>6113.49</c:v>
                </c:pt>
                <c:pt idx="4918">
                  <c:v>6114.72</c:v>
                </c:pt>
                <c:pt idx="4919">
                  <c:v>6116.49</c:v>
                </c:pt>
                <c:pt idx="4920">
                  <c:v>6117.86</c:v>
                </c:pt>
                <c:pt idx="4921">
                  <c:v>6119.5</c:v>
                </c:pt>
                <c:pt idx="4922">
                  <c:v>6120.23</c:v>
                </c:pt>
                <c:pt idx="4923">
                  <c:v>6120.75</c:v>
                </c:pt>
                <c:pt idx="4924">
                  <c:v>6122.47</c:v>
                </c:pt>
                <c:pt idx="4925">
                  <c:v>6122.88</c:v>
                </c:pt>
                <c:pt idx="4926">
                  <c:v>6123.24</c:v>
                </c:pt>
                <c:pt idx="4927">
                  <c:v>6125.01</c:v>
                </c:pt>
                <c:pt idx="4928">
                  <c:v>6127.03</c:v>
                </c:pt>
                <c:pt idx="4929">
                  <c:v>6127.13</c:v>
                </c:pt>
                <c:pt idx="4930">
                  <c:v>6127.22</c:v>
                </c:pt>
                <c:pt idx="4931">
                  <c:v>6129.26</c:v>
                </c:pt>
                <c:pt idx="4932">
                  <c:v>6131.2</c:v>
                </c:pt>
                <c:pt idx="4933">
                  <c:v>6131.39</c:v>
                </c:pt>
                <c:pt idx="4934">
                  <c:v>6131.59</c:v>
                </c:pt>
                <c:pt idx="4935">
                  <c:v>6135.19</c:v>
                </c:pt>
                <c:pt idx="4936">
                  <c:v>6136.15</c:v>
                </c:pt>
                <c:pt idx="4937">
                  <c:v>6137.76</c:v>
                </c:pt>
                <c:pt idx="4938">
                  <c:v>6139.17</c:v>
                </c:pt>
                <c:pt idx="4939">
                  <c:v>6139.89</c:v>
                </c:pt>
                <c:pt idx="4940">
                  <c:v>6140.71</c:v>
                </c:pt>
                <c:pt idx="4941">
                  <c:v>6142.02</c:v>
                </c:pt>
                <c:pt idx="4942">
                  <c:v>6142.26</c:v>
                </c:pt>
                <c:pt idx="4943">
                  <c:v>6142.94</c:v>
                </c:pt>
                <c:pt idx="4944">
                  <c:v>6144.53</c:v>
                </c:pt>
                <c:pt idx="4945">
                  <c:v>6146</c:v>
                </c:pt>
                <c:pt idx="4946">
                  <c:v>6147.09</c:v>
                </c:pt>
                <c:pt idx="4947">
                  <c:v>6149.05</c:v>
                </c:pt>
                <c:pt idx="4948">
                  <c:v>6149.65</c:v>
                </c:pt>
                <c:pt idx="4949">
                  <c:v>6152.11</c:v>
                </c:pt>
                <c:pt idx="4950">
                  <c:v>6152.22</c:v>
                </c:pt>
                <c:pt idx="4951">
                  <c:v>6152.78</c:v>
                </c:pt>
                <c:pt idx="4952">
                  <c:v>6154.78</c:v>
                </c:pt>
                <c:pt idx="4953">
                  <c:v>6155.16</c:v>
                </c:pt>
                <c:pt idx="4954">
                  <c:v>6157.34</c:v>
                </c:pt>
                <c:pt idx="4955">
                  <c:v>6158.22</c:v>
                </c:pt>
                <c:pt idx="4956">
                  <c:v>6159.9</c:v>
                </c:pt>
                <c:pt idx="4957">
                  <c:v>6159.97</c:v>
                </c:pt>
                <c:pt idx="4958">
                  <c:v>6160.17</c:v>
                </c:pt>
                <c:pt idx="4959">
                  <c:v>6161.28</c:v>
                </c:pt>
                <c:pt idx="4960">
                  <c:v>6163.68</c:v>
                </c:pt>
                <c:pt idx="4961">
                  <c:v>6164.35</c:v>
                </c:pt>
                <c:pt idx="4962">
                  <c:v>6166.78</c:v>
                </c:pt>
                <c:pt idx="4963">
                  <c:v>6167.42</c:v>
                </c:pt>
                <c:pt idx="4964">
                  <c:v>6167.59</c:v>
                </c:pt>
                <c:pt idx="4965">
                  <c:v>6170.49</c:v>
                </c:pt>
                <c:pt idx="4966">
                  <c:v>6171.5</c:v>
                </c:pt>
                <c:pt idx="4967">
                  <c:v>6173.55</c:v>
                </c:pt>
                <c:pt idx="4968">
                  <c:v>6175.42</c:v>
                </c:pt>
                <c:pt idx="4969">
                  <c:v>6176.62</c:v>
                </c:pt>
                <c:pt idx="4970">
                  <c:v>6179.33</c:v>
                </c:pt>
                <c:pt idx="4971">
                  <c:v>6179.69</c:v>
                </c:pt>
                <c:pt idx="4972">
                  <c:v>6181</c:v>
                </c:pt>
                <c:pt idx="4973">
                  <c:v>6181.02</c:v>
                </c:pt>
                <c:pt idx="4974">
                  <c:v>6181.02</c:v>
                </c:pt>
                <c:pt idx="4975">
                  <c:v>6182.34</c:v>
                </c:pt>
                <c:pt idx="4976">
                  <c:v>6182.84</c:v>
                </c:pt>
                <c:pt idx="4977">
                  <c:v>6184.67</c:v>
                </c:pt>
                <c:pt idx="4978">
                  <c:v>6186.05</c:v>
                </c:pt>
                <c:pt idx="4979">
                  <c:v>6186.99</c:v>
                </c:pt>
                <c:pt idx="4980">
                  <c:v>6189.26</c:v>
                </c:pt>
                <c:pt idx="4981">
                  <c:v>6189.32</c:v>
                </c:pt>
                <c:pt idx="4982">
                  <c:v>6189.48</c:v>
                </c:pt>
                <c:pt idx="4983">
                  <c:v>6191.65</c:v>
                </c:pt>
                <c:pt idx="4984">
                  <c:v>6192.47</c:v>
                </c:pt>
                <c:pt idx="4985">
                  <c:v>6193.97</c:v>
                </c:pt>
                <c:pt idx="4986">
                  <c:v>6195.68</c:v>
                </c:pt>
                <c:pt idx="4987">
                  <c:v>6196.3</c:v>
                </c:pt>
                <c:pt idx="4988">
                  <c:v>6196.79</c:v>
                </c:pt>
                <c:pt idx="4989">
                  <c:v>6198.05</c:v>
                </c:pt>
                <c:pt idx="4990">
                  <c:v>6198.86</c:v>
                </c:pt>
                <c:pt idx="4991">
                  <c:v>6199.27</c:v>
                </c:pt>
                <c:pt idx="4992">
                  <c:v>6202.03</c:v>
                </c:pt>
                <c:pt idx="4993">
                  <c:v>6204.08</c:v>
                </c:pt>
                <c:pt idx="4994">
                  <c:v>6205.2</c:v>
                </c:pt>
                <c:pt idx="4995">
                  <c:v>6207.36</c:v>
                </c:pt>
                <c:pt idx="4996">
                  <c:v>6207.69</c:v>
                </c:pt>
                <c:pt idx="4997">
                  <c:v>6207.81</c:v>
                </c:pt>
                <c:pt idx="4998">
                  <c:v>6208.23</c:v>
                </c:pt>
                <c:pt idx="4999">
                  <c:v>6208.91</c:v>
                </c:pt>
                <c:pt idx="5000">
                  <c:v>6210.41</c:v>
                </c:pt>
                <c:pt idx="5001">
                  <c:v>6211.34</c:v>
                </c:pt>
                <c:pt idx="5002">
                  <c:v>6214.62</c:v>
                </c:pt>
                <c:pt idx="5003">
                  <c:v>6214.86</c:v>
                </c:pt>
                <c:pt idx="5004">
                  <c:v>6215.25</c:v>
                </c:pt>
                <c:pt idx="5005">
                  <c:v>6216.78</c:v>
                </c:pt>
                <c:pt idx="5006">
                  <c:v>6218.19</c:v>
                </c:pt>
                <c:pt idx="5007">
                  <c:v>6220.21</c:v>
                </c:pt>
                <c:pt idx="5008">
                  <c:v>6221.28</c:v>
                </c:pt>
                <c:pt idx="5009">
                  <c:v>6221.92</c:v>
                </c:pt>
                <c:pt idx="5010">
                  <c:v>6224.37</c:v>
                </c:pt>
                <c:pt idx="5011">
                  <c:v>6224.5</c:v>
                </c:pt>
                <c:pt idx="5012">
                  <c:v>6227.47</c:v>
                </c:pt>
                <c:pt idx="5013">
                  <c:v>6228.45</c:v>
                </c:pt>
                <c:pt idx="5014">
                  <c:v>6230.56</c:v>
                </c:pt>
                <c:pt idx="5015">
                  <c:v>6232.57</c:v>
                </c:pt>
                <c:pt idx="5016">
                  <c:v>6233.65</c:v>
                </c:pt>
                <c:pt idx="5017">
                  <c:v>6236.68</c:v>
                </c:pt>
                <c:pt idx="5018">
                  <c:v>6236.74</c:v>
                </c:pt>
                <c:pt idx="5019">
                  <c:v>6236.91</c:v>
                </c:pt>
                <c:pt idx="5020">
                  <c:v>6236.99</c:v>
                </c:pt>
                <c:pt idx="5021">
                  <c:v>6240.27</c:v>
                </c:pt>
                <c:pt idx="5022">
                  <c:v>6242.49</c:v>
                </c:pt>
                <c:pt idx="5023">
                  <c:v>6243.84</c:v>
                </c:pt>
                <c:pt idx="5024">
                  <c:v>6246.3</c:v>
                </c:pt>
                <c:pt idx="5025">
                  <c:v>6247.41</c:v>
                </c:pt>
                <c:pt idx="5026">
                  <c:v>6248.02</c:v>
                </c:pt>
                <c:pt idx="5027">
                  <c:v>6248.94</c:v>
                </c:pt>
                <c:pt idx="5028">
                  <c:v>6250.64</c:v>
                </c:pt>
                <c:pt idx="5029">
                  <c:v>6251.72</c:v>
                </c:pt>
                <c:pt idx="5030">
                  <c:v>6252.87</c:v>
                </c:pt>
                <c:pt idx="5031">
                  <c:v>6255.06</c:v>
                </c:pt>
                <c:pt idx="5032">
                  <c:v>6257.11</c:v>
                </c:pt>
                <c:pt idx="5033">
                  <c:v>6258.39</c:v>
                </c:pt>
                <c:pt idx="5034">
                  <c:v>6259.75</c:v>
                </c:pt>
                <c:pt idx="5035">
                  <c:v>6261.72</c:v>
                </c:pt>
                <c:pt idx="5036">
                  <c:v>6263.59</c:v>
                </c:pt>
                <c:pt idx="5037">
                  <c:v>6264.13</c:v>
                </c:pt>
                <c:pt idx="5038">
                  <c:v>6264.97</c:v>
                </c:pt>
                <c:pt idx="5039">
                  <c:v>6266.61</c:v>
                </c:pt>
                <c:pt idx="5040">
                  <c:v>6267.99</c:v>
                </c:pt>
                <c:pt idx="5041">
                  <c:v>6269.32</c:v>
                </c:pt>
                <c:pt idx="5042">
                  <c:v>6271.01</c:v>
                </c:pt>
                <c:pt idx="5043">
                  <c:v>6272.03</c:v>
                </c:pt>
                <c:pt idx="5044">
                  <c:v>6274.03</c:v>
                </c:pt>
                <c:pt idx="5045">
                  <c:v>6274.74</c:v>
                </c:pt>
                <c:pt idx="5046">
                  <c:v>6277.05</c:v>
                </c:pt>
                <c:pt idx="5047">
                  <c:v>6277.45</c:v>
                </c:pt>
                <c:pt idx="5048">
                  <c:v>6280.07</c:v>
                </c:pt>
                <c:pt idx="5049">
                  <c:v>6280.16</c:v>
                </c:pt>
                <c:pt idx="5050">
                  <c:v>6280.94</c:v>
                </c:pt>
                <c:pt idx="5051">
                  <c:v>6282.87</c:v>
                </c:pt>
                <c:pt idx="5052">
                  <c:v>6283.09</c:v>
                </c:pt>
                <c:pt idx="5053">
                  <c:v>6285.58</c:v>
                </c:pt>
                <c:pt idx="5054">
                  <c:v>6286.11</c:v>
                </c:pt>
                <c:pt idx="5055">
                  <c:v>6287.15</c:v>
                </c:pt>
                <c:pt idx="5056">
                  <c:v>6288.04</c:v>
                </c:pt>
                <c:pt idx="5057">
                  <c:v>6289.93</c:v>
                </c:pt>
                <c:pt idx="5058">
                  <c:v>6290.16</c:v>
                </c:pt>
                <c:pt idx="5059">
                  <c:v>6290.39</c:v>
                </c:pt>
                <c:pt idx="5060">
                  <c:v>6292.28</c:v>
                </c:pt>
                <c:pt idx="5061">
                  <c:v>6294.17</c:v>
                </c:pt>
                <c:pt idx="5062">
                  <c:v>6294.4</c:v>
                </c:pt>
                <c:pt idx="5063">
                  <c:v>6294.63</c:v>
                </c:pt>
                <c:pt idx="5064">
                  <c:v>6296.52</c:v>
                </c:pt>
                <c:pt idx="5065">
                  <c:v>6298.41</c:v>
                </c:pt>
                <c:pt idx="5066">
                  <c:v>6298.65</c:v>
                </c:pt>
                <c:pt idx="5067">
                  <c:v>6298.88</c:v>
                </c:pt>
                <c:pt idx="5068">
                  <c:v>6300.77</c:v>
                </c:pt>
                <c:pt idx="5069">
                  <c:v>6301.55</c:v>
                </c:pt>
                <c:pt idx="5070">
                  <c:v>6302.38</c:v>
                </c:pt>
                <c:pt idx="5071">
                  <c:v>6303.03</c:v>
                </c:pt>
                <c:pt idx="5072">
                  <c:v>6304.83</c:v>
                </c:pt>
                <c:pt idx="5073">
                  <c:v>6305.37</c:v>
                </c:pt>
                <c:pt idx="5074">
                  <c:v>6305.57</c:v>
                </c:pt>
                <c:pt idx="5075">
                  <c:v>6307.72</c:v>
                </c:pt>
                <c:pt idx="5076">
                  <c:v>6308.76</c:v>
                </c:pt>
                <c:pt idx="5077">
                  <c:v>6309.29</c:v>
                </c:pt>
                <c:pt idx="5078">
                  <c:v>6311.09</c:v>
                </c:pt>
                <c:pt idx="5079">
                  <c:v>6311.99</c:v>
                </c:pt>
                <c:pt idx="5080">
                  <c:v>6313.31</c:v>
                </c:pt>
                <c:pt idx="5081">
                  <c:v>6315.22</c:v>
                </c:pt>
                <c:pt idx="5082">
                  <c:v>6316.52</c:v>
                </c:pt>
                <c:pt idx="5083">
                  <c:v>6318.46</c:v>
                </c:pt>
                <c:pt idx="5084">
                  <c:v>6321.31</c:v>
                </c:pt>
                <c:pt idx="5085">
                  <c:v>6321.69</c:v>
                </c:pt>
                <c:pt idx="5086">
                  <c:v>6321.91</c:v>
                </c:pt>
                <c:pt idx="5087">
                  <c:v>6321.98</c:v>
                </c:pt>
                <c:pt idx="5088">
                  <c:v>6325.14</c:v>
                </c:pt>
                <c:pt idx="5089">
                  <c:v>6327.5</c:v>
                </c:pt>
                <c:pt idx="5090">
                  <c:v>6328.59</c:v>
                </c:pt>
                <c:pt idx="5091">
                  <c:v>6330.05</c:v>
                </c:pt>
                <c:pt idx="5092">
                  <c:v>6332.05</c:v>
                </c:pt>
                <c:pt idx="5093">
                  <c:v>6333.54</c:v>
                </c:pt>
                <c:pt idx="5094">
                  <c:v>6335.5</c:v>
                </c:pt>
                <c:pt idx="5095">
                  <c:v>6337.18</c:v>
                </c:pt>
                <c:pt idx="5096">
                  <c:v>6338.68</c:v>
                </c:pt>
                <c:pt idx="5097">
                  <c:v>6339.08</c:v>
                </c:pt>
                <c:pt idx="5098">
                  <c:v>6339.24</c:v>
                </c:pt>
                <c:pt idx="5099">
                  <c:v>6342.76</c:v>
                </c:pt>
                <c:pt idx="5100">
                  <c:v>6344.4</c:v>
                </c:pt>
                <c:pt idx="5101">
                  <c:v>6345.59</c:v>
                </c:pt>
                <c:pt idx="5102">
                  <c:v>6346.45</c:v>
                </c:pt>
                <c:pt idx="5103">
                  <c:v>6347.74</c:v>
                </c:pt>
                <c:pt idx="5104">
                  <c:v>6349.56</c:v>
                </c:pt>
                <c:pt idx="5105">
                  <c:v>6350.14</c:v>
                </c:pt>
                <c:pt idx="5106">
                  <c:v>6351.6</c:v>
                </c:pt>
                <c:pt idx="5107">
                  <c:v>6353.83</c:v>
                </c:pt>
                <c:pt idx="5108">
                  <c:v>6354.72</c:v>
                </c:pt>
                <c:pt idx="5109">
                  <c:v>6357.51</c:v>
                </c:pt>
                <c:pt idx="5110">
                  <c:v>6359.88</c:v>
                </c:pt>
                <c:pt idx="5111">
                  <c:v>6361.2</c:v>
                </c:pt>
                <c:pt idx="5112">
                  <c:v>6362.74</c:v>
                </c:pt>
                <c:pt idx="5113">
                  <c:v>6364.62</c:v>
                </c:pt>
                <c:pt idx="5114">
                  <c:v>6364.92</c:v>
                </c:pt>
                <c:pt idx="5115">
                  <c:v>6365.22</c:v>
                </c:pt>
                <c:pt idx="5116">
                  <c:v>6367.04</c:v>
                </c:pt>
                <c:pt idx="5117">
                  <c:v>6368.85</c:v>
                </c:pt>
                <c:pt idx="5118">
                  <c:v>6369.47</c:v>
                </c:pt>
                <c:pt idx="5119">
                  <c:v>6371.8</c:v>
                </c:pt>
                <c:pt idx="5120">
                  <c:v>6372.97</c:v>
                </c:pt>
                <c:pt idx="5121">
                  <c:v>6373.97</c:v>
                </c:pt>
                <c:pt idx="5122">
                  <c:v>6376.82</c:v>
                </c:pt>
                <c:pt idx="5123">
                  <c:v>6377.63</c:v>
                </c:pt>
                <c:pt idx="5124">
                  <c:v>6379.42</c:v>
                </c:pt>
                <c:pt idx="5125">
                  <c:v>6380.21</c:v>
                </c:pt>
                <c:pt idx="5126">
                  <c:v>6382.26</c:v>
                </c:pt>
                <c:pt idx="5127">
                  <c:v>6383.46</c:v>
                </c:pt>
                <c:pt idx="5128">
                  <c:v>6386.44</c:v>
                </c:pt>
                <c:pt idx="5129">
                  <c:v>6386.72</c:v>
                </c:pt>
                <c:pt idx="5130">
                  <c:v>6387.11</c:v>
                </c:pt>
                <c:pt idx="5131">
                  <c:v>6389.98</c:v>
                </c:pt>
                <c:pt idx="5132">
                  <c:v>6392.1</c:v>
                </c:pt>
                <c:pt idx="5133">
                  <c:v>6393.24</c:v>
                </c:pt>
                <c:pt idx="5134">
                  <c:v>6394.79</c:v>
                </c:pt>
                <c:pt idx="5135">
                  <c:v>6396.5</c:v>
                </c:pt>
                <c:pt idx="5136">
                  <c:v>6397.75</c:v>
                </c:pt>
                <c:pt idx="5137">
                  <c:v>6399.76</c:v>
                </c:pt>
                <c:pt idx="5138">
                  <c:v>6400.57</c:v>
                </c:pt>
                <c:pt idx="5139">
                  <c:v>6402.48</c:v>
                </c:pt>
                <c:pt idx="5140">
                  <c:v>6402.86</c:v>
                </c:pt>
                <c:pt idx="5141">
                  <c:v>6403.02</c:v>
                </c:pt>
                <c:pt idx="5142">
                  <c:v>6403.41</c:v>
                </c:pt>
                <c:pt idx="5143">
                  <c:v>6406.27</c:v>
                </c:pt>
                <c:pt idx="5144">
                  <c:v>6409.06</c:v>
                </c:pt>
                <c:pt idx="5145">
                  <c:v>6409.53</c:v>
                </c:pt>
                <c:pt idx="5146">
                  <c:v>6409.72</c:v>
                </c:pt>
                <c:pt idx="5147">
                  <c:v>6410.17</c:v>
                </c:pt>
                <c:pt idx="5148">
                  <c:v>6412.01</c:v>
                </c:pt>
                <c:pt idx="5149">
                  <c:v>6412.79</c:v>
                </c:pt>
                <c:pt idx="5150">
                  <c:v>6414.72</c:v>
                </c:pt>
                <c:pt idx="5151">
                  <c:v>6415.83</c:v>
                </c:pt>
                <c:pt idx="5152">
                  <c:v>6416.06</c:v>
                </c:pt>
                <c:pt idx="5153">
                  <c:v>6417.57</c:v>
                </c:pt>
                <c:pt idx="5154">
                  <c:v>6419.43</c:v>
                </c:pt>
                <c:pt idx="5155">
                  <c:v>6421.37</c:v>
                </c:pt>
                <c:pt idx="5156">
                  <c:v>6422.79</c:v>
                </c:pt>
                <c:pt idx="5157">
                  <c:v>6424.16</c:v>
                </c:pt>
                <c:pt idx="5158">
                  <c:v>6426.16</c:v>
                </c:pt>
                <c:pt idx="5159">
                  <c:v>6428.26</c:v>
                </c:pt>
                <c:pt idx="5160">
                  <c:v>6429.53</c:v>
                </c:pt>
                <c:pt idx="5161">
                  <c:v>6430.75</c:v>
                </c:pt>
                <c:pt idx="5162">
                  <c:v>6431.82</c:v>
                </c:pt>
                <c:pt idx="5163">
                  <c:v>6433.52</c:v>
                </c:pt>
                <c:pt idx="5164">
                  <c:v>6434.87</c:v>
                </c:pt>
                <c:pt idx="5165">
                  <c:v>6437.9</c:v>
                </c:pt>
                <c:pt idx="5166">
                  <c:v>6438.52</c:v>
                </c:pt>
                <c:pt idx="5167">
                  <c:v>6438.8</c:v>
                </c:pt>
                <c:pt idx="5168">
                  <c:v>6442.16</c:v>
                </c:pt>
                <c:pt idx="5169">
                  <c:v>6442.95</c:v>
                </c:pt>
                <c:pt idx="5170">
                  <c:v>6443.81</c:v>
                </c:pt>
                <c:pt idx="5171">
                  <c:v>6446.45</c:v>
                </c:pt>
                <c:pt idx="5172">
                  <c:v>6447.86</c:v>
                </c:pt>
                <c:pt idx="5173">
                  <c:v>6449.32</c:v>
                </c:pt>
                <c:pt idx="5174">
                  <c:v>6450.92</c:v>
                </c:pt>
                <c:pt idx="5175">
                  <c:v>6451.44</c:v>
                </c:pt>
                <c:pt idx="5176">
                  <c:v>6451.91</c:v>
                </c:pt>
                <c:pt idx="5177">
                  <c:v>6455.38</c:v>
                </c:pt>
                <c:pt idx="5178">
                  <c:v>6455.96</c:v>
                </c:pt>
                <c:pt idx="5179">
                  <c:v>6459.85</c:v>
                </c:pt>
                <c:pt idx="5180">
                  <c:v>6460.02</c:v>
                </c:pt>
                <c:pt idx="5181">
                  <c:v>6462.06</c:v>
                </c:pt>
                <c:pt idx="5182">
                  <c:v>6464.07</c:v>
                </c:pt>
                <c:pt idx="5183">
                  <c:v>6464.31</c:v>
                </c:pt>
                <c:pt idx="5184">
                  <c:v>6468.12</c:v>
                </c:pt>
                <c:pt idx="5185">
                  <c:v>6468.77</c:v>
                </c:pt>
                <c:pt idx="5186">
                  <c:v>6472.17</c:v>
                </c:pt>
                <c:pt idx="5187">
                  <c:v>6472.23</c:v>
                </c:pt>
                <c:pt idx="5188">
                  <c:v>6472.91</c:v>
                </c:pt>
                <c:pt idx="5189">
                  <c:v>6473.07</c:v>
                </c:pt>
                <c:pt idx="5190">
                  <c:v>6475.94</c:v>
                </c:pt>
                <c:pt idx="5191">
                  <c:v>6476.54</c:v>
                </c:pt>
                <c:pt idx="5192">
                  <c:v>6478.96</c:v>
                </c:pt>
                <c:pt idx="5193">
                  <c:v>6480.01</c:v>
                </c:pt>
                <c:pt idx="5194">
                  <c:v>6481.99</c:v>
                </c:pt>
                <c:pt idx="5195">
                  <c:v>6483.49</c:v>
                </c:pt>
                <c:pt idx="5196">
                  <c:v>6485.01</c:v>
                </c:pt>
                <c:pt idx="5197">
                  <c:v>6486.96</c:v>
                </c:pt>
                <c:pt idx="5198">
                  <c:v>6488.04</c:v>
                </c:pt>
                <c:pt idx="5199">
                  <c:v>6490.43</c:v>
                </c:pt>
                <c:pt idx="5200">
                  <c:v>6491.06</c:v>
                </c:pt>
                <c:pt idx="5201">
                  <c:v>6493.91</c:v>
                </c:pt>
                <c:pt idx="5202">
                  <c:v>6494.09</c:v>
                </c:pt>
                <c:pt idx="5203">
                  <c:v>6495.31</c:v>
                </c:pt>
                <c:pt idx="5204">
                  <c:v>6497.11</c:v>
                </c:pt>
                <c:pt idx="5205">
                  <c:v>6497.38</c:v>
                </c:pt>
                <c:pt idx="5206">
                  <c:v>6498.73</c:v>
                </c:pt>
                <c:pt idx="5207">
                  <c:v>6500.13</c:v>
                </c:pt>
                <c:pt idx="5208">
                  <c:v>6500.48</c:v>
                </c:pt>
                <c:pt idx="5209">
                  <c:v>6503.13</c:v>
                </c:pt>
                <c:pt idx="5210">
                  <c:v>6503.33</c:v>
                </c:pt>
                <c:pt idx="5211">
                  <c:v>6506.14</c:v>
                </c:pt>
                <c:pt idx="5212">
                  <c:v>6506.19</c:v>
                </c:pt>
                <c:pt idx="5213">
                  <c:v>6507.26</c:v>
                </c:pt>
                <c:pt idx="5214">
                  <c:v>6509.05</c:v>
                </c:pt>
                <c:pt idx="5215">
                  <c:v>6509.14</c:v>
                </c:pt>
                <c:pt idx="5216">
                  <c:v>6511.9</c:v>
                </c:pt>
                <c:pt idx="5217">
                  <c:v>6512.14</c:v>
                </c:pt>
                <c:pt idx="5218">
                  <c:v>6514.76</c:v>
                </c:pt>
                <c:pt idx="5219">
                  <c:v>6515.15</c:v>
                </c:pt>
                <c:pt idx="5220">
                  <c:v>6517.62</c:v>
                </c:pt>
                <c:pt idx="5221">
                  <c:v>6518.15</c:v>
                </c:pt>
                <c:pt idx="5222">
                  <c:v>6520.48</c:v>
                </c:pt>
                <c:pt idx="5223">
                  <c:v>6521.16</c:v>
                </c:pt>
                <c:pt idx="5224">
                  <c:v>6523.33</c:v>
                </c:pt>
                <c:pt idx="5225">
                  <c:v>6523.91</c:v>
                </c:pt>
                <c:pt idx="5226">
                  <c:v>6524.16</c:v>
                </c:pt>
                <c:pt idx="5227">
                  <c:v>6526.96</c:v>
                </c:pt>
                <c:pt idx="5228">
                  <c:v>6527.22</c:v>
                </c:pt>
                <c:pt idx="5229">
                  <c:v>6528.26</c:v>
                </c:pt>
                <c:pt idx="5230">
                  <c:v>6530.28</c:v>
                </c:pt>
                <c:pt idx="5231">
                  <c:v>6530.79</c:v>
                </c:pt>
                <c:pt idx="5232">
                  <c:v>6533.34</c:v>
                </c:pt>
                <c:pt idx="5233">
                  <c:v>6534.61</c:v>
                </c:pt>
                <c:pt idx="5234">
                  <c:v>6536.4</c:v>
                </c:pt>
                <c:pt idx="5235">
                  <c:v>6538.44</c:v>
                </c:pt>
                <c:pt idx="5236">
                  <c:v>6539.46</c:v>
                </c:pt>
                <c:pt idx="5237">
                  <c:v>6542.26</c:v>
                </c:pt>
                <c:pt idx="5238">
                  <c:v>6542.52</c:v>
                </c:pt>
                <c:pt idx="5239">
                  <c:v>6543.55</c:v>
                </c:pt>
                <c:pt idx="5240">
                  <c:v>6545.58</c:v>
                </c:pt>
                <c:pt idx="5241">
                  <c:v>6546.09</c:v>
                </c:pt>
                <c:pt idx="5242">
                  <c:v>6548.64</c:v>
                </c:pt>
                <c:pt idx="5243">
                  <c:v>6549.91</c:v>
                </c:pt>
                <c:pt idx="5244">
                  <c:v>6551.7</c:v>
                </c:pt>
                <c:pt idx="5245">
                  <c:v>6552.79</c:v>
                </c:pt>
                <c:pt idx="5246">
                  <c:v>6554.93</c:v>
                </c:pt>
                <c:pt idx="5247">
                  <c:v>6555.04</c:v>
                </c:pt>
                <c:pt idx="5248">
                  <c:v>6555.11</c:v>
                </c:pt>
                <c:pt idx="5249">
                  <c:v>6558.53</c:v>
                </c:pt>
                <c:pt idx="5250">
                  <c:v>6560.98</c:v>
                </c:pt>
                <c:pt idx="5251">
                  <c:v>6562.02</c:v>
                </c:pt>
                <c:pt idx="5252">
                  <c:v>6563.53</c:v>
                </c:pt>
                <c:pt idx="5253">
                  <c:v>6565.51</c:v>
                </c:pt>
                <c:pt idx="5254">
                  <c:v>6566.85</c:v>
                </c:pt>
                <c:pt idx="5255">
                  <c:v>6569</c:v>
                </c:pt>
                <c:pt idx="5256">
                  <c:v>6572.14</c:v>
                </c:pt>
                <c:pt idx="5257">
                  <c:v>6572.49</c:v>
                </c:pt>
                <c:pt idx="5258">
                  <c:v>6572.72</c:v>
                </c:pt>
                <c:pt idx="5259">
                  <c:v>6573.42</c:v>
                </c:pt>
                <c:pt idx="5260">
                  <c:v>6575.69</c:v>
                </c:pt>
                <c:pt idx="5261">
                  <c:v>6577.02</c:v>
                </c:pt>
                <c:pt idx="5262">
                  <c:v>6578.8</c:v>
                </c:pt>
                <c:pt idx="5263">
                  <c:v>6581.26</c:v>
                </c:pt>
                <c:pt idx="5264">
                  <c:v>6581.9</c:v>
                </c:pt>
                <c:pt idx="5265">
                  <c:v>6582.56</c:v>
                </c:pt>
                <c:pt idx="5266">
                  <c:v>6584.34</c:v>
                </c:pt>
                <c:pt idx="5267">
                  <c:v>6584.97</c:v>
                </c:pt>
                <c:pt idx="5268">
                  <c:v>6586.92</c:v>
                </c:pt>
                <c:pt idx="5269">
                  <c:v>6588.02</c:v>
                </c:pt>
                <c:pt idx="5270">
                  <c:v>6589.5</c:v>
                </c:pt>
                <c:pt idx="5271">
                  <c:v>6591.07</c:v>
                </c:pt>
                <c:pt idx="5272">
                  <c:v>6592.08</c:v>
                </c:pt>
                <c:pt idx="5273">
                  <c:v>6594.12</c:v>
                </c:pt>
                <c:pt idx="5274">
                  <c:v>6594.16</c:v>
                </c:pt>
                <c:pt idx="5275">
                  <c:v>6594.68</c:v>
                </c:pt>
                <c:pt idx="5276">
                  <c:v>6597.13</c:v>
                </c:pt>
                <c:pt idx="5277">
                  <c:v>6597.41</c:v>
                </c:pt>
                <c:pt idx="5278">
                  <c:v>6600.08</c:v>
                </c:pt>
                <c:pt idx="5279">
                  <c:v>6600.14</c:v>
                </c:pt>
                <c:pt idx="5280">
                  <c:v>6600.15</c:v>
                </c:pt>
                <c:pt idx="5281">
                  <c:v>6602.87</c:v>
                </c:pt>
                <c:pt idx="5282">
                  <c:v>6603.17</c:v>
                </c:pt>
                <c:pt idx="5283">
                  <c:v>6605.6</c:v>
                </c:pt>
                <c:pt idx="5284">
                  <c:v>6606.18</c:v>
                </c:pt>
                <c:pt idx="5285">
                  <c:v>6607.22</c:v>
                </c:pt>
                <c:pt idx="5286">
                  <c:v>6608.1</c:v>
                </c:pt>
                <c:pt idx="5287">
                  <c:v>6609.58</c:v>
                </c:pt>
                <c:pt idx="5288">
                  <c:v>6610.27</c:v>
                </c:pt>
                <c:pt idx="5289">
                  <c:v>6611.29</c:v>
                </c:pt>
                <c:pt idx="5290">
                  <c:v>6612.43</c:v>
                </c:pt>
                <c:pt idx="5291">
                  <c:v>6612.9</c:v>
                </c:pt>
                <c:pt idx="5292">
                  <c:v>6613.44</c:v>
                </c:pt>
                <c:pt idx="5293">
                  <c:v>6614.65</c:v>
                </c:pt>
                <c:pt idx="5294">
                  <c:v>6615.26</c:v>
                </c:pt>
                <c:pt idx="5295">
                  <c:v>6616.88</c:v>
                </c:pt>
                <c:pt idx="5296">
                  <c:v>6618.62</c:v>
                </c:pt>
                <c:pt idx="5297">
                  <c:v>6619.11</c:v>
                </c:pt>
                <c:pt idx="5298">
                  <c:v>6620.1</c:v>
                </c:pt>
                <c:pt idx="5299">
                  <c:v>6621.35</c:v>
                </c:pt>
                <c:pt idx="5300">
                  <c:v>6621.98</c:v>
                </c:pt>
                <c:pt idx="5301">
                  <c:v>6623.58</c:v>
                </c:pt>
                <c:pt idx="5302">
                  <c:v>6625.34</c:v>
                </c:pt>
                <c:pt idx="5303">
                  <c:v>6625.81</c:v>
                </c:pt>
                <c:pt idx="5304">
                  <c:v>6626.75</c:v>
                </c:pt>
                <c:pt idx="5305">
                  <c:v>6628.05</c:v>
                </c:pt>
                <c:pt idx="5306">
                  <c:v>6628.7</c:v>
                </c:pt>
                <c:pt idx="5307">
                  <c:v>6630.28</c:v>
                </c:pt>
                <c:pt idx="5308">
                  <c:v>6632.06</c:v>
                </c:pt>
                <c:pt idx="5309">
                  <c:v>6632.51</c:v>
                </c:pt>
                <c:pt idx="5310">
                  <c:v>6633.06</c:v>
                </c:pt>
                <c:pt idx="5311">
                  <c:v>6633.39</c:v>
                </c:pt>
                <c:pt idx="5312">
                  <c:v>6634.73</c:v>
                </c:pt>
                <c:pt idx="5313">
                  <c:v>6635.46</c:v>
                </c:pt>
                <c:pt idx="5314">
                  <c:v>6637.97</c:v>
                </c:pt>
                <c:pt idx="5315">
                  <c:v>6638.88</c:v>
                </c:pt>
                <c:pt idx="5316">
                  <c:v>6639.15</c:v>
                </c:pt>
                <c:pt idx="5317">
                  <c:v>6639.64</c:v>
                </c:pt>
                <c:pt idx="5318">
                  <c:v>6641.36</c:v>
                </c:pt>
                <c:pt idx="5319">
                  <c:v>6642.3</c:v>
                </c:pt>
                <c:pt idx="5320">
                  <c:v>6643.57</c:v>
                </c:pt>
                <c:pt idx="5321">
                  <c:v>6645.72</c:v>
                </c:pt>
                <c:pt idx="5322">
                  <c:v>6645.88</c:v>
                </c:pt>
                <c:pt idx="5323">
                  <c:v>6647.35</c:v>
                </c:pt>
                <c:pt idx="5324">
                  <c:v>6649.41</c:v>
                </c:pt>
                <c:pt idx="5325">
                  <c:v>6650.1</c:v>
                </c:pt>
                <c:pt idx="5326">
                  <c:v>6650.9</c:v>
                </c:pt>
                <c:pt idx="5327">
                  <c:v>6652.22</c:v>
                </c:pt>
                <c:pt idx="5328">
                  <c:v>6653.34</c:v>
                </c:pt>
                <c:pt idx="5329">
                  <c:v>6654.35</c:v>
                </c:pt>
                <c:pt idx="5330">
                  <c:v>6655.54</c:v>
                </c:pt>
                <c:pt idx="5331">
                  <c:v>6656.48</c:v>
                </c:pt>
                <c:pt idx="5332">
                  <c:v>6657.28</c:v>
                </c:pt>
                <c:pt idx="5333">
                  <c:v>6658.61</c:v>
                </c:pt>
                <c:pt idx="5334">
                  <c:v>6660.19</c:v>
                </c:pt>
                <c:pt idx="5335">
                  <c:v>6660.74</c:v>
                </c:pt>
                <c:pt idx="5336">
                  <c:v>6661.21</c:v>
                </c:pt>
                <c:pt idx="5337">
                  <c:v>6662.87</c:v>
                </c:pt>
                <c:pt idx="5338">
                  <c:v>6663.92</c:v>
                </c:pt>
                <c:pt idx="5339">
                  <c:v>6664.51</c:v>
                </c:pt>
                <c:pt idx="5340">
                  <c:v>6665.3</c:v>
                </c:pt>
                <c:pt idx="5341">
                  <c:v>6667.52</c:v>
                </c:pt>
                <c:pt idx="5342">
                  <c:v>6668.05</c:v>
                </c:pt>
                <c:pt idx="5343">
                  <c:v>6670.54</c:v>
                </c:pt>
                <c:pt idx="5344">
                  <c:v>6670.79</c:v>
                </c:pt>
                <c:pt idx="5345">
                  <c:v>6673.28</c:v>
                </c:pt>
                <c:pt idx="5346">
                  <c:v>6673.53</c:v>
                </c:pt>
                <c:pt idx="5347">
                  <c:v>6673.55</c:v>
                </c:pt>
                <c:pt idx="5348">
                  <c:v>6675.14</c:v>
                </c:pt>
                <c:pt idx="5349">
                  <c:v>6675.39</c:v>
                </c:pt>
                <c:pt idx="5350">
                  <c:v>6677.28</c:v>
                </c:pt>
                <c:pt idx="5351">
                  <c:v>6679.41</c:v>
                </c:pt>
                <c:pt idx="5352">
                  <c:v>6681.79</c:v>
                </c:pt>
                <c:pt idx="5353">
                  <c:v>6683.43</c:v>
                </c:pt>
                <c:pt idx="5354">
                  <c:v>6686.29</c:v>
                </c:pt>
                <c:pt idx="5355">
                  <c:v>6686.29</c:v>
                </c:pt>
                <c:pt idx="5356">
                  <c:v>6687.24</c:v>
                </c:pt>
                <c:pt idx="5357">
                  <c:v>6688.02</c:v>
                </c:pt>
                <c:pt idx="5358">
                  <c:v>6690.53</c:v>
                </c:pt>
                <c:pt idx="5359">
                  <c:v>6691.47</c:v>
                </c:pt>
                <c:pt idx="5360">
                  <c:v>6693.55</c:v>
                </c:pt>
                <c:pt idx="5361">
                  <c:v>6693.74</c:v>
                </c:pt>
                <c:pt idx="5362">
                  <c:v>6693.83</c:v>
                </c:pt>
                <c:pt idx="5363">
                  <c:v>6694.06</c:v>
                </c:pt>
                <c:pt idx="5364">
                  <c:v>6697.12</c:v>
                </c:pt>
                <c:pt idx="5365">
                  <c:v>6700.1</c:v>
                </c:pt>
                <c:pt idx="5366">
                  <c:v>6700.42</c:v>
                </c:pt>
                <c:pt idx="5367">
                  <c:v>6700.54</c:v>
                </c:pt>
                <c:pt idx="5368">
                  <c:v>6700.8</c:v>
                </c:pt>
                <c:pt idx="5369">
                  <c:v>6702.8</c:v>
                </c:pt>
                <c:pt idx="5370">
                  <c:v>6703.71</c:v>
                </c:pt>
                <c:pt idx="5371">
                  <c:v>6706.14</c:v>
                </c:pt>
                <c:pt idx="5372">
                  <c:v>6707.01</c:v>
                </c:pt>
                <c:pt idx="5373">
                  <c:v>6708.05</c:v>
                </c:pt>
                <c:pt idx="5374">
                  <c:v>6708.94</c:v>
                </c:pt>
                <c:pt idx="5375">
                  <c:v>6710.58</c:v>
                </c:pt>
                <c:pt idx="5376">
                  <c:v>6712.98</c:v>
                </c:pt>
                <c:pt idx="5377">
                  <c:v>6714.53</c:v>
                </c:pt>
                <c:pt idx="5378">
                  <c:v>6717.59</c:v>
                </c:pt>
                <c:pt idx="5379">
                  <c:v>6718.48</c:v>
                </c:pt>
                <c:pt idx="5380">
                  <c:v>6722.2</c:v>
                </c:pt>
                <c:pt idx="5381">
                  <c:v>6722.43</c:v>
                </c:pt>
                <c:pt idx="5382">
                  <c:v>6723.85</c:v>
                </c:pt>
                <c:pt idx="5383">
                  <c:v>6726.39</c:v>
                </c:pt>
                <c:pt idx="5384">
                  <c:v>6726.81</c:v>
                </c:pt>
                <c:pt idx="5385">
                  <c:v>6726.84</c:v>
                </c:pt>
                <c:pt idx="5386">
                  <c:v>6727.12</c:v>
                </c:pt>
                <c:pt idx="5387">
                  <c:v>6728.77</c:v>
                </c:pt>
                <c:pt idx="5388">
                  <c:v>6729.7</c:v>
                </c:pt>
                <c:pt idx="5389">
                  <c:v>6729.87</c:v>
                </c:pt>
                <c:pt idx="5390">
                  <c:v>6732.28</c:v>
                </c:pt>
                <c:pt idx="5391">
                  <c:v>6732.91</c:v>
                </c:pt>
                <c:pt idx="5392">
                  <c:v>6734.86</c:v>
                </c:pt>
                <c:pt idx="5393">
                  <c:v>6735.96</c:v>
                </c:pt>
                <c:pt idx="5394">
                  <c:v>6737.45</c:v>
                </c:pt>
                <c:pt idx="5395">
                  <c:v>6738.4</c:v>
                </c:pt>
                <c:pt idx="5396">
                  <c:v>6739.26</c:v>
                </c:pt>
                <c:pt idx="5397">
                  <c:v>6739.74</c:v>
                </c:pt>
                <c:pt idx="5398">
                  <c:v>6740.21</c:v>
                </c:pt>
                <c:pt idx="5399">
                  <c:v>6741.86</c:v>
                </c:pt>
                <c:pt idx="5400">
                  <c:v>6743.54</c:v>
                </c:pt>
                <c:pt idx="5401">
                  <c:v>6743.98</c:v>
                </c:pt>
                <c:pt idx="5402">
                  <c:v>6744.41</c:v>
                </c:pt>
                <c:pt idx="5403">
                  <c:v>6746.1</c:v>
                </c:pt>
                <c:pt idx="5404">
                  <c:v>6747.82</c:v>
                </c:pt>
                <c:pt idx="5405">
                  <c:v>6748.22</c:v>
                </c:pt>
                <c:pt idx="5406">
                  <c:v>6748.61</c:v>
                </c:pt>
                <c:pt idx="5407">
                  <c:v>6750.34</c:v>
                </c:pt>
                <c:pt idx="5408">
                  <c:v>6750.98</c:v>
                </c:pt>
                <c:pt idx="5409">
                  <c:v>6752.07</c:v>
                </c:pt>
                <c:pt idx="5410">
                  <c:v>6752.47</c:v>
                </c:pt>
                <c:pt idx="5411">
                  <c:v>6752.88</c:v>
                </c:pt>
                <c:pt idx="5412">
                  <c:v>6754.59</c:v>
                </c:pt>
                <c:pt idx="5413">
                  <c:v>6756.22</c:v>
                </c:pt>
                <c:pt idx="5414">
                  <c:v>6756.71</c:v>
                </c:pt>
                <c:pt idx="5415">
                  <c:v>6757.22</c:v>
                </c:pt>
                <c:pt idx="5416">
                  <c:v>6758.83</c:v>
                </c:pt>
                <c:pt idx="5417">
                  <c:v>6760.37</c:v>
                </c:pt>
                <c:pt idx="5418">
                  <c:v>6760.95</c:v>
                </c:pt>
                <c:pt idx="5419">
                  <c:v>6761.25</c:v>
                </c:pt>
                <c:pt idx="5420">
                  <c:v>6761.52</c:v>
                </c:pt>
                <c:pt idx="5421">
                  <c:v>6764.47</c:v>
                </c:pt>
                <c:pt idx="5422">
                  <c:v>6765.14</c:v>
                </c:pt>
                <c:pt idx="5423">
                  <c:v>6765.27</c:v>
                </c:pt>
                <c:pt idx="5424">
                  <c:v>6765.46</c:v>
                </c:pt>
                <c:pt idx="5425">
                  <c:v>6767.43</c:v>
                </c:pt>
                <c:pt idx="5426">
                  <c:v>6768.77</c:v>
                </c:pt>
                <c:pt idx="5427">
                  <c:v>6769.59</c:v>
                </c:pt>
                <c:pt idx="5428">
                  <c:v>6770.8</c:v>
                </c:pt>
                <c:pt idx="5429">
                  <c:v>6771.75</c:v>
                </c:pt>
                <c:pt idx="5430">
                  <c:v>6772.39</c:v>
                </c:pt>
                <c:pt idx="5431">
                  <c:v>6775.74</c:v>
                </c:pt>
                <c:pt idx="5432">
                  <c:v>6776.02</c:v>
                </c:pt>
                <c:pt idx="5433">
                  <c:v>6776.07</c:v>
                </c:pt>
                <c:pt idx="5434">
                  <c:v>6776.15</c:v>
                </c:pt>
                <c:pt idx="5435">
                  <c:v>6778.05</c:v>
                </c:pt>
                <c:pt idx="5436">
                  <c:v>6778.23</c:v>
                </c:pt>
                <c:pt idx="5437">
                  <c:v>6779.57</c:v>
                </c:pt>
                <c:pt idx="5438">
                  <c:v>6780.43</c:v>
                </c:pt>
                <c:pt idx="5439">
                  <c:v>6781.9</c:v>
                </c:pt>
                <c:pt idx="5440">
                  <c:v>6782.62</c:v>
                </c:pt>
                <c:pt idx="5441">
                  <c:v>6783.04</c:v>
                </c:pt>
                <c:pt idx="5442">
                  <c:v>6784.82</c:v>
                </c:pt>
                <c:pt idx="5443">
                  <c:v>6786.51</c:v>
                </c:pt>
                <c:pt idx="5444">
                  <c:v>6787.01</c:v>
                </c:pt>
                <c:pt idx="5445">
                  <c:v>6787.87</c:v>
                </c:pt>
                <c:pt idx="5446">
                  <c:v>6789.21</c:v>
                </c:pt>
                <c:pt idx="5447">
                  <c:v>6789.98</c:v>
                </c:pt>
                <c:pt idx="5448">
                  <c:v>6791.4</c:v>
                </c:pt>
                <c:pt idx="5449">
                  <c:v>6793.45</c:v>
                </c:pt>
                <c:pt idx="5450">
                  <c:v>6793.6</c:v>
                </c:pt>
                <c:pt idx="5451">
                  <c:v>6793.63</c:v>
                </c:pt>
                <c:pt idx="5452">
                  <c:v>6793.8</c:v>
                </c:pt>
                <c:pt idx="5453">
                  <c:v>6795.72</c:v>
                </c:pt>
                <c:pt idx="5454">
                  <c:v>6797.37</c:v>
                </c:pt>
                <c:pt idx="5455">
                  <c:v>6797.85</c:v>
                </c:pt>
                <c:pt idx="5456">
                  <c:v>6798.41</c:v>
                </c:pt>
                <c:pt idx="5457">
                  <c:v>6799.98</c:v>
                </c:pt>
                <c:pt idx="5458">
                  <c:v>6801.33</c:v>
                </c:pt>
                <c:pt idx="5459">
                  <c:v>6802.11</c:v>
                </c:pt>
                <c:pt idx="5460">
                  <c:v>6803.01</c:v>
                </c:pt>
                <c:pt idx="5461">
                  <c:v>6804.23</c:v>
                </c:pt>
                <c:pt idx="5462">
                  <c:v>6805.28</c:v>
                </c:pt>
                <c:pt idx="5463">
                  <c:v>6806.36</c:v>
                </c:pt>
                <c:pt idx="5464">
                  <c:v>6807.62</c:v>
                </c:pt>
                <c:pt idx="5465">
                  <c:v>6808.49</c:v>
                </c:pt>
                <c:pt idx="5466">
                  <c:v>6808.95</c:v>
                </c:pt>
                <c:pt idx="5467">
                  <c:v>6809.3</c:v>
                </c:pt>
                <c:pt idx="5468">
                  <c:v>6811.64</c:v>
                </c:pt>
                <c:pt idx="5469">
                  <c:v>6814.23</c:v>
                </c:pt>
                <c:pt idx="5470">
                  <c:v>6814.91</c:v>
                </c:pt>
                <c:pt idx="5471">
                  <c:v>6815.42</c:v>
                </c:pt>
                <c:pt idx="5472">
                  <c:v>6817.04</c:v>
                </c:pt>
                <c:pt idx="5473">
                  <c:v>6819.16</c:v>
                </c:pt>
                <c:pt idx="5474">
                  <c:v>6819.18</c:v>
                </c:pt>
                <c:pt idx="5475">
                  <c:v>6819.2</c:v>
                </c:pt>
                <c:pt idx="5476">
                  <c:v>6821.32</c:v>
                </c:pt>
                <c:pt idx="5477">
                  <c:v>6822.98</c:v>
                </c:pt>
                <c:pt idx="5478">
                  <c:v>6823.4</c:v>
                </c:pt>
                <c:pt idx="5479">
                  <c:v>6823.48</c:v>
                </c:pt>
                <c:pt idx="5480">
                  <c:v>6826.08</c:v>
                </c:pt>
                <c:pt idx="5481">
                  <c:v>6826.23</c:v>
                </c:pt>
                <c:pt idx="5482">
                  <c:v>6827.74</c:v>
                </c:pt>
                <c:pt idx="5483">
                  <c:v>6829.1</c:v>
                </c:pt>
                <c:pt idx="5484">
                  <c:v>6829.24</c:v>
                </c:pt>
                <c:pt idx="5485">
                  <c:v>6832.11</c:v>
                </c:pt>
                <c:pt idx="5486">
                  <c:v>6832.58</c:v>
                </c:pt>
                <c:pt idx="5487">
                  <c:v>6835.12</c:v>
                </c:pt>
                <c:pt idx="5488">
                  <c:v>6835.92</c:v>
                </c:pt>
                <c:pt idx="5489">
                  <c:v>6838.14</c:v>
                </c:pt>
                <c:pt idx="5490">
                  <c:v>6839.26</c:v>
                </c:pt>
                <c:pt idx="5491">
                  <c:v>6841.15</c:v>
                </c:pt>
                <c:pt idx="5492">
                  <c:v>6842.6</c:v>
                </c:pt>
                <c:pt idx="5493">
                  <c:v>6843.87</c:v>
                </c:pt>
                <c:pt idx="5494">
                  <c:v>6844.17</c:v>
                </c:pt>
                <c:pt idx="5495">
                  <c:v>6845.46</c:v>
                </c:pt>
                <c:pt idx="5496">
                  <c:v>6847.23</c:v>
                </c:pt>
                <c:pt idx="5497">
                  <c:v>6848.02</c:v>
                </c:pt>
                <c:pt idx="5498">
                  <c:v>6850.28</c:v>
                </c:pt>
                <c:pt idx="5499">
                  <c:v>6850.59</c:v>
                </c:pt>
                <c:pt idx="5500">
                  <c:v>6852.18</c:v>
                </c:pt>
                <c:pt idx="5501">
                  <c:v>6853.34</c:v>
                </c:pt>
                <c:pt idx="5502">
                  <c:v>6853.61</c:v>
                </c:pt>
                <c:pt idx="5503">
                  <c:v>6856.39</c:v>
                </c:pt>
                <c:pt idx="5504">
                  <c:v>6857.39</c:v>
                </c:pt>
                <c:pt idx="5505">
                  <c:v>6859.45</c:v>
                </c:pt>
                <c:pt idx="5506">
                  <c:v>6861.18</c:v>
                </c:pt>
                <c:pt idx="5507">
                  <c:v>6862.5</c:v>
                </c:pt>
                <c:pt idx="5508">
                  <c:v>6864.96</c:v>
                </c:pt>
                <c:pt idx="5509">
                  <c:v>6865.56</c:v>
                </c:pt>
                <c:pt idx="5510">
                  <c:v>6868.07</c:v>
                </c:pt>
                <c:pt idx="5511">
                  <c:v>6868.61</c:v>
                </c:pt>
                <c:pt idx="5512">
                  <c:v>6868.74</c:v>
                </c:pt>
                <c:pt idx="5513">
                  <c:v>6871.67</c:v>
                </c:pt>
                <c:pt idx="5514">
                  <c:v>6871.84</c:v>
                </c:pt>
                <c:pt idx="5515">
                  <c:v>6872.26</c:v>
                </c:pt>
                <c:pt idx="5516">
                  <c:v>6873.82</c:v>
                </c:pt>
                <c:pt idx="5517">
                  <c:v>6874.58</c:v>
                </c:pt>
                <c:pt idx="5518">
                  <c:v>6874.87</c:v>
                </c:pt>
                <c:pt idx="5519">
                  <c:v>6876.9</c:v>
                </c:pt>
                <c:pt idx="5520">
                  <c:v>6878.09</c:v>
                </c:pt>
                <c:pt idx="5521">
                  <c:v>6878.82</c:v>
                </c:pt>
                <c:pt idx="5522">
                  <c:v>6879.23</c:v>
                </c:pt>
                <c:pt idx="5523">
                  <c:v>6881.25</c:v>
                </c:pt>
                <c:pt idx="5524">
                  <c:v>6881.61</c:v>
                </c:pt>
                <c:pt idx="5525">
                  <c:v>6882.73</c:v>
                </c:pt>
                <c:pt idx="5526">
                  <c:v>6884.41</c:v>
                </c:pt>
                <c:pt idx="5527">
                  <c:v>6885.2</c:v>
                </c:pt>
                <c:pt idx="5528">
                  <c:v>6887.56</c:v>
                </c:pt>
                <c:pt idx="5529">
                  <c:v>6889.86</c:v>
                </c:pt>
                <c:pt idx="5530">
                  <c:v>6890.71</c:v>
                </c:pt>
                <c:pt idx="5531">
                  <c:v>6892.5</c:v>
                </c:pt>
                <c:pt idx="5532">
                  <c:v>6893.53</c:v>
                </c:pt>
                <c:pt idx="5533">
                  <c:v>6893.86</c:v>
                </c:pt>
                <c:pt idx="5534">
                  <c:v>6895.91</c:v>
                </c:pt>
                <c:pt idx="5535">
                  <c:v>6896.24</c:v>
                </c:pt>
                <c:pt idx="5536">
                  <c:v>6897.27</c:v>
                </c:pt>
                <c:pt idx="5537">
                  <c:v>6898.07</c:v>
                </c:pt>
                <c:pt idx="5538">
                  <c:v>6898.88</c:v>
                </c:pt>
                <c:pt idx="5539">
                  <c:v>6900.19</c:v>
                </c:pt>
                <c:pt idx="5540">
                  <c:v>6901.48</c:v>
                </c:pt>
                <c:pt idx="5541">
                  <c:v>6902.31</c:v>
                </c:pt>
                <c:pt idx="5542">
                  <c:v>6903.16</c:v>
                </c:pt>
                <c:pt idx="5543">
                  <c:v>6904.44</c:v>
                </c:pt>
                <c:pt idx="5544">
                  <c:v>6905.69</c:v>
                </c:pt>
                <c:pt idx="5545">
                  <c:v>6906.56</c:v>
                </c:pt>
                <c:pt idx="5546">
                  <c:v>6907.44</c:v>
                </c:pt>
                <c:pt idx="5547">
                  <c:v>6908.68</c:v>
                </c:pt>
                <c:pt idx="5548">
                  <c:v>6909.9</c:v>
                </c:pt>
                <c:pt idx="5549">
                  <c:v>6910.8</c:v>
                </c:pt>
                <c:pt idx="5550">
                  <c:v>6911.72</c:v>
                </c:pt>
                <c:pt idx="5551">
                  <c:v>6912.92</c:v>
                </c:pt>
                <c:pt idx="5552">
                  <c:v>6913.9</c:v>
                </c:pt>
                <c:pt idx="5553">
                  <c:v>6914.23</c:v>
                </c:pt>
                <c:pt idx="5554">
                  <c:v>6915.11</c:v>
                </c:pt>
                <c:pt idx="5555">
                  <c:v>6915.53</c:v>
                </c:pt>
                <c:pt idx="5556">
                  <c:v>6916.76</c:v>
                </c:pt>
                <c:pt idx="5557">
                  <c:v>6918.87</c:v>
                </c:pt>
                <c:pt idx="5558">
                  <c:v>6919.6</c:v>
                </c:pt>
                <c:pt idx="5559">
                  <c:v>6921.11</c:v>
                </c:pt>
                <c:pt idx="5560">
                  <c:v>6921.85</c:v>
                </c:pt>
                <c:pt idx="5561">
                  <c:v>6922.2</c:v>
                </c:pt>
                <c:pt idx="5562">
                  <c:v>6924.09</c:v>
                </c:pt>
                <c:pt idx="5563">
                  <c:v>6925.54</c:v>
                </c:pt>
                <c:pt idx="5564">
                  <c:v>6926.34</c:v>
                </c:pt>
                <c:pt idx="5565">
                  <c:v>6927.99</c:v>
                </c:pt>
                <c:pt idx="5566">
                  <c:v>6928.58</c:v>
                </c:pt>
                <c:pt idx="5567">
                  <c:v>6928.87</c:v>
                </c:pt>
                <c:pt idx="5568">
                  <c:v>6929.7</c:v>
                </c:pt>
                <c:pt idx="5569">
                  <c:v>6929.75</c:v>
                </c:pt>
                <c:pt idx="5570">
                  <c:v>6932.02</c:v>
                </c:pt>
                <c:pt idx="5571">
                  <c:v>6933.42</c:v>
                </c:pt>
                <c:pt idx="5572">
                  <c:v>6935.11</c:v>
                </c:pt>
                <c:pt idx="5573">
                  <c:v>6935.9</c:v>
                </c:pt>
                <c:pt idx="5574">
                  <c:v>6938.2</c:v>
                </c:pt>
                <c:pt idx="5575">
                  <c:v>6938.38</c:v>
                </c:pt>
                <c:pt idx="5576">
                  <c:v>6939.14</c:v>
                </c:pt>
                <c:pt idx="5577">
                  <c:v>6940.87</c:v>
                </c:pt>
                <c:pt idx="5578">
                  <c:v>6941.29</c:v>
                </c:pt>
                <c:pt idx="5579">
                  <c:v>6941.98</c:v>
                </c:pt>
                <c:pt idx="5580">
                  <c:v>6944.38</c:v>
                </c:pt>
                <c:pt idx="5581">
                  <c:v>6945.83</c:v>
                </c:pt>
                <c:pt idx="5582">
                  <c:v>6947.37</c:v>
                </c:pt>
                <c:pt idx="5583">
                  <c:v>6947.46</c:v>
                </c:pt>
                <c:pt idx="5584">
                  <c:v>6948.44</c:v>
                </c:pt>
                <c:pt idx="5585">
                  <c:v>6950.47</c:v>
                </c:pt>
                <c:pt idx="5586">
                  <c:v>6951.28</c:v>
                </c:pt>
                <c:pt idx="5587">
                  <c:v>6953.47</c:v>
                </c:pt>
                <c:pt idx="5588">
                  <c:v>6954.11</c:v>
                </c:pt>
                <c:pt idx="5589">
                  <c:v>6956.48</c:v>
                </c:pt>
                <c:pt idx="5590">
                  <c:v>6956.95</c:v>
                </c:pt>
                <c:pt idx="5591">
                  <c:v>6959.48</c:v>
                </c:pt>
                <c:pt idx="5592">
                  <c:v>6959.78</c:v>
                </c:pt>
                <c:pt idx="5593">
                  <c:v>6962.49</c:v>
                </c:pt>
                <c:pt idx="5594">
                  <c:v>6962.61</c:v>
                </c:pt>
                <c:pt idx="5595">
                  <c:v>6964.66</c:v>
                </c:pt>
                <c:pt idx="5596">
                  <c:v>6964.68</c:v>
                </c:pt>
                <c:pt idx="5597">
                  <c:v>6965.35</c:v>
                </c:pt>
                <c:pt idx="5598">
                  <c:v>6965.52</c:v>
                </c:pt>
                <c:pt idx="5599">
                  <c:v>6967.81</c:v>
                </c:pt>
                <c:pt idx="5600">
                  <c:v>6968.62</c:v>
                </c:pt>
                <c:pt idx="5601">
                  <c:v>6970.28</c:v>
                </c:pt>
                <c:pt idx="5602">
                  <c:v>6971.71</c:v>
                </c:pt>
                <c:pt idx="5603">
                  <c:v>6972.74</c:v>
                </c:pt>
                <c:pt idx="5604">
                  <c:v>6974.81</c:v>
                </c:pt>
                <c:pt idx="5605">
                  <c:v>6976.77</c:v>
                </c:pt>
                <c:pt idx="5606">
                  <c:v>6977.91</c:v>
                </c:pt>
                <c:pt idx="5607">
                  <c:v>6980.14</c:v>
                </c:pt>
                <c:pt idx="5608">
                  <c:v>6981</c:v>
                </c:pt>
                <c:pt idx="5609">
                  <c:v>6982.61</c:v>
                </c:pt>
                <c:pt idx="5610">
                  <c:v>6984.1</c:v>
                </c:pt>
                <c:pt idx="5611">
                  <c:v>6985.07</c:v>
                </c:pt>
                <c:pt idx="5612">
                  <c:v>6987.2</c:v>
                </c:pt>
                <c:pt idx="5613">
                  <c:v>6988.88</c:v>
                </c:pt>
                <c:pt idx="5614">
                  <c:v>6990.29</c:v>
                </c:pt>
                <c:pt idx="5615">
                  <c:v>6992.47</c:v>
                </c:pt>
                <c:pt idx="5616">
                  <c:v>6993.39</c:v>
                </c:pt>
                <c:pt idx="5617">
                  <c:v>6994.94</c:v>
                </c:pt>
                <c:pt idx="5618">
                  <c:v>6995.09</c:v>
                </c:pt>
                <c:pt idx="5619">
                  <c:v>6996.55</c:v>
                </c:pt>
                <c:pt idx="5620">
                  <c:v>6997.25</c:v>
                </c:pt>
                <c:pt idx="5621">
                  <c:v>6998.93</c:v>
                </c:pt>
                <c:pt idx="5622">
                  <c:v>6999.54</c:v>
                </c:pt>
                <c:pt idx="5623">
                  <c:v>6999.8</c:v>
                </c:pt>
                <c:pt idx="5624">
                  <c:v>7001.84</c:v>
                </c:pt>
                <c:pt idx="5625">
                  <c:v>7003.04</c:v>
                </c:pt>
                <c:pt idx="5626">
                  <c:v>7004.14</c:v>
                </c:pt>
                <c:pt idx="5627">
                  <c:v>7006.28</c:v>
                </c:pt>
                <c:pt idx="5628">
                  <c:v>7006.44</c:v>
                </c:pt>
                <c:pt idx="5629">
                  <c:v>7006.82</c:v>
                </c:pt>
                <c:pt idx="5630">
                  <c:v>7008.74</c:v>
                </c:pt>
                <c:pt idx="5631">
                  <c:v>7009.53</c:v>
                </c:pt>
                <c:pt idx="5632">
                  <c:v>7011.04</c:v>
                </c:pt>
                <c:pt idx="5633">
                  <c:v>7012.77</c:v>
                </c:pt>
                <c:pt idx="5634">
                  <c:v>7013.34</c:v>
                </c:pt>
                <c:pt idx="5635">
                  <c:v>7014.71</c:v>
                </c:pt>
                <c:pt idx="5636">
                  <c:v>7015.63</c:v>
                </c:pt>
                <c:pt idx="5637">
                  <c:v>7016.01</c:v>
                </c:pt>
                <c:pt idx="5638">
                  <c:v>7017.93</c:v>
                </c:pt>
                <c:pt idx="5639">
                  <c:v>7019.26</c:v>
                </c:pt>
                <c:pt idx="5640">
                  <c:v>7020.23</c:v>
                </c:pt>
                <c:pt idx="5641">
                  <c:v>7022.5</c:v>
                </c:pt>
                <c:pt idx="5642">
                  <c:v>7022.6</c:v>
                </c:pt>
                <c:pt idx="5643">
                  <c:v>7025.75</c:v>
                </c:pt>
                <c:pt idx="5644">
                  <c:v>7027.13</c:v>
                </c:pt>
                <c:pt idx="5645">
                  <c:v>7027.34</c:v>
                </c:pt>
                <c:pt idx="5646">
                  <c:v>7029.15</c:v>
                </c:pt>
                <c:pt idx="5647">
                  <c:v>7029.31</c:v>
                </c:pt>
                <c:pt idx="5648">
                  <c:v>7029.56</c:v>
                </c:pt>
                <c:pt idx="5649">
                  <c:v>7031.48</c:v>
                </c:pt>
                <c:pt idx="5650">
                  <c:v>7032.72</c:v>
                </c:pt>
                <c:pt idx="5651">
                  <c:v>7033.65</c:v>
                </c:pt>
                <c:pt idx="5652">
                  <c:v>7035.12</c:v>
                </c:pt>
                <c:pt idx="5653">
                  <c:v>7035.83</c:v>
                </c:pt>
                <c:pt idx="5654">
                  <c:v>7036.28</c:v>
                </c:pt>
                <c:pt idx="5655">
                  <c:v>7038.22</c:v>
                </c:pt>
                <c:pt idx="5656">
                  <c:v>7039.79</c:v>
                </c:pt>
                <c:pt idx="5657">
                  <c:v>7040.76</c:v>
                </c:pt>
                <c:pt idx="5658">
                  <c:v>7042.34</c:v>
                </c:pt>
                <c:pt idx="5659">
                  <c:v>7043.35</c:v>
                </c:pt>
                <c:pt idx="5660">
                  <c:v>7044.51</c:v>
                </c:pt>
                <c:pt idx="5661">
                  <c:v>7046.32</c:v>
                </c:pt>
                <c:pt idx="5662">
                  <c:v>7046.68</c:v>
                </c:pt>
                <c:pt idx="5663">
                  <c:v>7046.92</c:v>
                </c:pt>
                <c:pt idx="5664">
                  <c:v>7048.85</c:v>
                </c:pt>
                <c:pt idx="5665">
                  <c:v>7050.48</c:v>
                </c:pt>
                <c:pt idx="5666">
                  <c:v>7051.03</c:v>
                </c:pt>
                <c:pt idx="5667">
                  <c:v>7051.88</c:v>
                </c:pt>
                <c:pt idx="5668">
                  <c:v>7053.2</c:v>
                </c:pt>
                <c:pt idx="5669">
                  <c:v>7054.04</c:v>
                </c:pt>
                <c:pt idx="5670">
                  <c:v>7055.37</c:v>
                </c:pt>
                <c:pt idx="5671">
                  <c:v>7055.41</c:v>
                </c:pt>
                <c:pt idx="5672">
                  <c:v>7057.26</c:v>
                </c:pt>
                <c:pt idx="5673">
                  <c:v>7058.32</c:v>
                </c:pt>
                <c:pt idx="5674">
                  <c:v>7060.26</c:v>
                </c:pt>
                <c:pt idx="5675">
                  <c:v>7061.29</c:v>
                </c:pt>
                <c:pt idx="5676">
                  <c:v>7063.26</c:v>
                </c:pt>
                <c:pt idx="5677">
                  <c:v>7064.25</c:v>
                </c:pt>
                <c:pt idx="5678">
                  <c:v>7066.26</c:v>
                </c:pt>
                <c:pt idx="5679">
                  <c:v>7067.22</c:v>
                </c:pt>
                <c:pt idx="5680">
                  <c:v>7069.26</c:v>
                </c:pt>
                <c:pt idx="5681">
                  <c:v>7070.18</c:v>
                </c:pt>
                <c:pt idx="5682">
                  <c:v>7072.26</c:v>
                </c:pt>
                <c:pt idx="5683">
                  <c:v>7073.15</c:v>
                </c:pt>
                <c:pt idx="5684">
                  <c:v>7074.5</c:v>
                </c:pt>
                <c:pt idx="5685">
                  <c:v>7075.3</c:v>
                </c:pt>
                <c:pt idx="5686">
                  <c:v>7076.96</c:v>
                </c:pt>
                <c:pt idx="5687">
                  <c:v>7078.43</c:v>
                </c:pt>
                <c:pt idx="5688">
                  <c:v>7081.49</c:v>
                </c:pt>
                <c:pt idx="5689">
                  <c:v>7081.57</c:v>
                </c:pt>
                <c:pt idx="5690">
                  <c:v>7081.75</c:v>
                </c:pt>
                <c:pt idx="5691">
                  <c:v>7084.14</c:v>
                </c:pt>
                <c:pt idx="5692">
                  <c:v>7084.79</c:v>
                </c:pt>
                <c:pt idx="5693">
                  <c:v>7088.3</c:v>
                </c:pt>
                <c:pt idx="5694">
                  <c:v>7088.39</c:v>
                </c:pt>
                <c:pt idx="5695">
                  <c:v>7088.58</c:v>
                </c:pt>
                <c:pt idx="5696">
                  <c:v>7092</c:v>
                </c:pt>
                <c:pt idx="5697">
                  <c:v>7093.72</c:v>
                </c:pt>
                <c:pt idx="5698">
                  <c:v>7094.85</c:v>
                </c:pt>
                <c:pt idx="5699">
                  <c:v>7095.6</c:v>
                </c:pt>
                <c:pt idx="5700">
                  <c:v>7097.01</c:v>
                </c:pt>
                <c:pt idx="5701">
                  <c:v>7098.49</c:v>
                </c:pt>
                <c:pt idx="5702">
                  <c:v>7099</c:v>
                </c:pt>
                <c:pt idx="5703">
                  <c:v>7099.33</c:v>
                </c:pt>
                <c:pt idx="5704">
                  <c:v>7103.19</c:v>
                </c:pt>
                <c:pt idx="5705">
                  <c:v>7103.62</c:v>
                </c:pt>
                <c:pt idx="5706">
                  <c:v>7105.86</c:v>
                </c:pt>
                <c:pt idx="5707">
                  <c:v>7107.03</c:v>
                </c:pt>
                <c:pt idx="5708">
                  <c:v>7109.88</c:v>
                </c:pt>
                <c:pt idx="5709">
                  <c:v>7110.24</c:v>
                </c:pt>
                <c:pt idx="5710">
                  <c:v>7112.46</c:v>
                </c:pt>
                <c:pt idx="5711">
                  <c:v>7113.46</c:v>
                </c:pt>
                <c:pt idx="5712">
                  <c:v>7115.68</c:v>
                </c:pt>
                <c:pt idx="5713">
                  <c:v>7116.67</c:v>
                </c:pt>
                <c:pt idx="5714">
                  <c:v>7118.26</c:v>
                </c:pt>
                <c:pt idx="5715">
                  <c:v>7118.64</c:v>
                </c:pt>
                <c:pt idx="5716">
                  <c:v>7119.88</c:v>
                </c:pt>
                <c:pt idx="5717">
                  <c:v>7120.93</c:v>
                </c:pt>
                <c:pt idx="5718">
                  <c:v>7123.11</c:v>
                </c:pt>
                <c:pt idx="5719">
                  <c:v>7126.24</c:v>
                </c:pt>
                <c:pt idx="5720">
                  <c:v>7126.33</c:v>
                </c:pt>
                <c:pt idx="5721">
                  <c:v>7126.48</c:v>
                </c:pt>
                <c:pt idx="5722">
                  <c:v>7128.5</c:v>
                </c:pt>
                <c:pt idx="5723">
                  <c:v>7129.6</c:v>
                </c:pt>
                <c:pt idx="5724">
                  <c:v>7132.35</c:v>
                </c:pt>
                <c:pt idx="5725">
                  <c:v>7132.95</c:v>
                </c:pt>
                <c:pt idx="5726">
                  <c:v>7133.56</c:v>
                </c:pt>
                <c:pt idx="5727">
                  <c:v>7136.3</c:v>
                </c:pt>
                <c:pt idx="5728">
                  <c:v>7138.07</c:v>
                </c:pt>
                <c:pt idx="5729">
                  <c:v>7139.35</c:v>
                </c:pt>
                <c:pt idx="5730">
                  <c:v>7140.27</c:v>
                </c:pt>
                <c:pt idx="5731">
                  <c:v>7143.28</c:v>
                </c:pt>
                <c:pt idx="5732">
                  <c:v>7144.93</c:v>
                </c:pt>
                <c:pt idx="5733">
                  <c:v>7147.2</c:v>
                </c:pt>
                <c:pt idx="5734">
                  <c:v>7149.58</c:v>
                </c:pt>
                <c:pt idx="5735">
                  <c:v>7150.42</c:v>
                </c:pt>
                <c:pt idx="5736">
                  <c:v>7151.13</c:v>
                </c:pt>
                <c:pt idx="5737">
                  <c:v>7152.55</c:v>
                </c:pt>
                <c:pt idx="5738">
                  <c:v>7154.23</c:v>
                </c:pt>
                <c:pt idx="5739">
                  <c:v>7154.76</c:v>
                </c:pt>
                <c:pt idx="5740">
                  <c:v>7155.22</c:v>
                </c:pt>
                <c:pt idx="5741">
                  <c:v>7157.8</c:v>
                </c:pt>
                <c:pt idx="5742">
                  <c:v>7160.97</c:v>
                </c:pt>
                <c:pt idx="5743">
                  <c:v>7161.22</c:v>
                </c:pt>
                <c:pt idx="5744">
                  <c:v>7161.43</c:v>
                </c:pt>
                <c:pt idx="5745">
                  <c:v>7164.65</c:v>
                </c:pt>
                <c:pt idx="5746">
                  <c:v>7165.71</c:v>
                </c:pt>
                <c:pt idx="5747">
                  <c:v>7167.64</c:v>
                </c:pt>
                <c:pt idx="5748">
                  <c:v>7167.92</c:v>
                </c:pt>
                <c:pt idx="5749">
                  <c:v>7168.08</c:v>
                </c:pt>
                <c:pt idx="5750">
                  <c:v>7168.62</c:v>
                </c:pt>
                <c:pt idx="5751">
                  <c:v>7170.6</c:v>
                </c:pt>
                <c:pt idx="5752">
                  <c:v>7171.52</c:v>
                </c:pt>
                <c:pt idx="5753">
                  <c:v>7173.68</c:v>
                </c:pt>
                <c:pt idx="5754">
                  <c:v>7175.01</c:v>
                </c:pt>
                <c:pt idx="5755">
                  <c:v>7176.93</c:v>
                </c:pt>
                <c:pt idx="5756">
                  <c:v>7178.49</c:v>
                </c:pt>
                <c:pt idx="5757">
                  <c:v>7179.57</c:v>
                </c:pt>
                <c:pt idx="5758">
                  <c:v>7181.98</c:v>
                </c:pt>
                <c:pt idx="5759">
                  <c:v>7183.55</c:v>
                </c:pt>
                <c:pt idx="5760">
                  <c:v>7184.8</c:v>
                </c:pt>
                <c:pt idx="5761">
                  <c:v>7186.16</c:v>
                </c:pt>
                <c:pt idx="5762">
                  <c:v>7188.67</c:v>
                </c:pt>
                <c:pt idx="5763">
                  <c:v>7190.91</c:v>
                </c:pt>
                <c:pt idx="5764">
                  <c:v>7191.45</c:v>
                </c:pt>
                <c:pt idx="5765">
                  <c:v>7192.31</c:v>
                </c:pt>
                <c:pt idx="5766">
                  <c:v>7192.89</c:v>
                </c:pt>
                <c:pt idx="5767">
                  <c:v>7195.35</c:v>
                </c:pt>
                <c:pt idx="5768">
                  <c:v>7196.53</c:v>
                </c:pt>
                <c:pt idx="5769">
                  <c:v>7198.39</c:v>
                </c:pt>
                <c:pt idx="5770">
                  <c:v>7200.18</c:v>
                </c:pt>
                <c:pt idx="5771">
                  <c:v>7201.43</c:v>
                </c:pt>
                <c:pt idx="5772">
                  <c:v>7203.82</c:v>
                </c:pt>
                <c:pt idx="5773">
                  <c:v>7204.47</c:v>
                </c:pt>
                <c:pt idx="5774">
                  <c:v>7207.47</c:v>
                </c:pt>
                <c:pt idx="5775">
                  <c:v>7207.51</c:v>
                </c:pt>
                <c:pt idx="5776">
                  <c:v>7207.73</c:v>
                </c:pt>
                <c:pt idx="5777">
                  <c:v>7208.96</c:v>
                </c:pt>
                <c:pt idx="5778">
                  <c:v>7210.56</c:v>
                </c:pt>
                <c:pt idx="5779">
                  <c:v>7211.22</c:v>
                </c:pt>
                <c:pt idx="5780">
                  <c:v>7213.62</c:v>
                </c:pt>
                <c:pt idx="5781">
                  <c:v>7215.06</c:v>
                </c:pt>
                <c:pt idx="5782">
                  <c:v>7216.68</c:v>
                </c:pt>
                <c:pt idx="5783">
                  <c:v>7218.89</c:v>
                </c:pt>
                <c:pt idx="5784">
                  <c:v>7219.74</c:v>
                </c:pt>
                <c:pt idx="5785">
                  <c:v>7221.51</c:v>
                </c:pt>
                <c:pt idx="5786">
                  <c:v>7221.93</c:v>
                </c:pt>
                <c:pt idx="5787">
                  <c:v>7223.39</c:v>
                </c:pt>
                <c:pt idx="5788">
                  <c:v>7226.01</c:v>
                </c:pt>
                <c:pt idx="5789">
                  <c:v>7227.83</c:v>
                </c:pt>
                <c:pt idx="5790">
                  <c:v>7230.08</c:v>
                </c:pt>
                <c:pt idx="5791">
                  <c:v>7231.12</c:v>
                </c:pt>
                <c:pt idx="5792">
                  <c:v>7232.26</c:v>
                </c:pt>
                <c:pt idx="5793">
                  <c:v>7233.25</c:v>
                </c:pt>
                <c:pt idx="5794">
                  <c:v>7234.15</c:v>
                </c:pt>
                <c:pt idx="5795">
                  <c:v>7236.7</c:v>
                </c:pt>
                <c:pt idx="5796">
                  <c:v>7238.22</c:v>
                </c:pt>
                <c:pt idx="5797">
                  <c:v>7241.14</c:v>
                </c:pt>
                <c:pt idx="5798">
                  <c:v>7243.28</c:v>
                </c:pt>
                <c:pt idx="5799">
                  <c:v>7244.41</c:v>
                </c:pt>
                <c:pt idx="5800">
                  <c:v>7245.27</c:v>
                </c:pt>
                <c:pt idx="5801">
                  <c:v>7247.68</c:v>
                </c:pt>
                <c:pt idx="5802">
                  <c:v>7250.83</c:v>
                </c:pt>
                <c:pt idx="5803">
                  <c:v>7250.91</c:v>
                </c:pt>
                <c:pt idx="5804">
                  <c:v>7250.95</c:v>
                </c:pt>
                <c:pt idx="5805">
                  <c:v>7253.19</c:v>
                </c:pt>
                <c:pt idx="5806">
                  <c:v>7254.21</c:v>
                </c:pt>
                <c:pt idx="5807">
                  <c:v>7255.47</c:v>
                </c:pt>
                <c:pt idx="5808">
                  <c:v>7257.48</c:v>
                </c:pt>
                <c:pt idx="5809">
                  <c:v>7257.75</c:v>
                </c:pt>
                <c:pt idx="5810">
                  <c:v>7258.37</c:v>
                </c:pt>
                <c:pt idx="5811">
                  <c:v>7260.75</c:v>
                </c:pt>
                <c:pt idx="5812">
                  <c:v>7262.57</c:v>
                </c:pt>
                <c:pt idx="5813">
                  <c:v>7264.02</c:v>
                </c:pt>
                <c:pt idx="5814">
                  <c:v>7264.17</c:v>
                </c:pt>
                <c:pt idx="5815">
                  <c:v>7265.61</c:v>
                </c:pt>
                <c:pt idx="5816">
                  <c:v>7267.44</c:v>
                </c:pt>
                <c:pt idx="5817">
                  <c:v>7269.67</c:v>
                </c:pt>
                <c:pt idx="5818">
                  <c:v>7270.86</c:v>
                </c:pt>
                <c:pt idx="5819">
                  <c:v>7271.84</c:v>
                </c:pt>
                <c:pt idx="5820">
                  <c:v>7273.92</c:v>
                </c:pt>
                <c:pt idx="5821">
                  <c:v>7274.24</c:v>
                </c:pt>
                <c:pt idx="5822">
                  <c:v>7275.11</c:v>
                </c:pt>
                <c:pt idx="5823">
                  <c:v>7277.26</c:v>
                </c:pt>
                <c:pt idx="5824">
                  <c:v>7277.82</c:v>
                </c:pt>
                <c:pt idx="5825">
                  <c:v>7278.62</c:v>
                </c:pt>
                <c:pt idx="5826">
                  <c:v>7280.3</c:v>
                </c:pt>
                <c:pt idx="5827">
                  <c:v>7281.29</c:v>
                </c:pt>
                <c:pt idx="5828">
                  <c:v>7283.36</c:v>
                </c:pt>
                <c:pt idx="5829">
                  <c:v>7285.08</c:v>
                </c:pt>
                <c:pt idx="5830">
                  <c:v>7286.42</c:v>
                </c:pt>
                <c:pt idx="5831">
                  <c:v>7288.88</c:v>
                </c:pt>
                <c:pt idx="5832">
                  <c:v>7289.47</c:v>
                </c:pt>
                <c:pt idx="5833">
                  <c:v>7291.94</c:v>
                </c:pt>
                <c:pt idx="5834">
                  <c:v>7292.43</c:v>
                </c:pt>
                <c:pt idx="5835">
                  <c:v>7292.53</c:v>
                </c:pt>
                <c:pt idx="5836">
                  <c:v>7294.99</c:v>
                </c:pt>
                <c:pt idx="5837">
                  <c:v>7295.59</c:v>
                </c:pt>
                <c:pt idx="5838">
                  <c:v>7297.55</c:v>
                </c:pt>
                <c:pt idx="5839">
                  <c:v>7298.64</c:v>
                </c:pt>
                <c:pt idx="5840">
                  <c:v>7299.19</c:v>
                </c:pt>
                <c:pt idx="5841">
                  <c:v>7300.54</c:v>
                </c:pt>
                <c:pt idx="5842">
                  <c:v>7301.7</c:v>
                </c:pt>
                <c:pt idx="5843">
                  <c:v>7304.31</c:v>
                </c:pt>
                <c:pt idx="5844">
                  <c:v>7304.75</c:v>
                </c:pt>
                <c:pt idx="5845">
                  <c:v>7306.65</c:v>
                </c:pt>
                <c:pt idx="5846">
                  <c:v>7307.62</c:v>
                </c:pt>
                <c:pt idx="5847">
                  <c:v>7307.8</c:v>
                </c:pt>
                <c:pt idx="5848">
                  <c:v>7310.19</c:v>
                </c:pt>
                <c:pt idx="5849">
                  <c:v>7310.85</c:v>
                </c:pt>
                <c:pt idx="5850">
                  <c:v>7312.76</c:v>
                </c:pt>
                <c:pt idx="5851">
                  <c:v>7313.91</c:v>
                </c:pt>
                <c:pt idx="5852">
                  <c:v>7315.33</c:v>
                </c:pt>
                <c:pt idx="5853">
                  <c:v>7316.96</c:v>
                </c:pt>
                <c:pt idx="5854">
                  <c:v>7317.89</c:v>
                </c:pt>
                <c:pt idx="5855">
                  <c:v>7318.57</c:v>
                </c:pt>
                <c:pt idx="5856">
                  <c:v>7320.16</c:v>
                </c:pt>
                <c:pt idx="5857">
                  <c:v>7320.21</c:v>
                </c:pt>
                <c:pt idx="5858">
                  <c:v>7320.32</c:v>
                </c:pt>
                <c:pt idx="5859">
                  <c:v>7322.45</c:v>
                </c:pt>
                <c:pt idx="5860">
                  <c:v>7323.52</c:v>
                </c:pt>
                <c:pt idx="5861">
                  <c:v>7324.68</c:v>
                </c:pt>
                <c:pt idx="5862">
                  <c:v>7326.89</c:v>
                </c:pt>
                <c:pt idx="5863">
                  <c:v>7326.91</c:v>
                </c:pt>
                <c:pt idx="5864">
                  <c:v>7326.96</c:v>
                </c:pt>
                <c:pt idx="5865">
                  <c:v>7329.14</c:v>
                </c:pt>
                <c:pt idx="5866">
                  <c:v>7330.25</c:v>
                </c:pt>
                <c:pt idx="5867">
                  <c:v>7331.38</c:v>
                </c:pt>
                <c:pt idx="5868">
                  <c:v>7333.6</c:v>
                </c:pt>
                <c:pt idx="5869">
                  <c:v>7333.61</c:v>
                </c:pt>
                <c:pt idx="5870">
                  <c:v>7333.63</c:v>
                </c:pt>
                <c:pt idx="5871">
                  <c:v>7336.98</c:v>
                </c:pt>
                <c:pt idx="5872">
                  <c:v>7340.24</c:v>
                </c:pt>
                <c:pt idx="5873">
                  <c:v>7340.3</c:v>
                </c:pt>
                <c:pt idx="5874">
                  <c:v>7340.34</c:v>
                </c:pt>
                <c:pt idx="5875">
                  <c:v>7342.54</c:v>
                </c:pt>
                <c:pt idx="5876">
                  <c:v>7342.66</c:v>
                </c:pt>
                <c:pt idx="5877">
                  <c:v>7343.71</c:v>
                </c:pt>
                <c:pt idx="5878">
                  <c:v>7344.76</c:v>
                </c:pt>
                <c:pt idx="5879">
                  <c:v>7346.78</c:v>
                </c:pt>
                <c:pt idx="5880">
                  <c:v>7346.98</c:v>
                </c:pt>
                <c:pt idx="5881">
                  <c:v>7347.09</c:v>
                </c:pt>
                <c:pt idx="5882">
                  <c:v>7349.21</c:v>
                </c:pt>
                <c:pt idx="5883">
                  <c:v>7350.47</c:v>
                </c:pt>
                <c:pt idx="5884">
                  <c:v>7351.43</c:v>
                </c:pt>
                <c:pt idx="5885">
                  <c:v>7353.27</c:v>
                </c:pt>
                <c:pt idx="5886">
                  <c:v>7353.66</c:v>
                </c:pt>
                <c:pt idx="5887">
                  <c:v>7353.86</c:v>
                </c:pt>
                <c:pt idx="5888">
                  <c:v>7355.88</c:v>
                </c:pt>
                <c:pt idx="5889">
                  <c:v>7357.24</c:v>
                </c:pt>
                <c:pt idx="5890">
                  <c:v>7358.1</c:v>
                </c:pt>
                <c:pt idx="5891">
                  <c:v>7359.77</c:v>
                </c:pt>
                <c:pt idx="5892">
                  <c:v>7360.62</c:v>
                </c:pt>
                <c:pt idx="5893">
                  <c:v>7361.55</c:v>
                </c:pt>
                <c:pt idx="5894">
                  <c:v>7364</c:v>
                </c:pt>
                <c:pt idx="5895">
                  <c:v>7366.26</c:v>
                </c:pt>
                <c:pt idx="5896">
                  <c:v>7367</c:v>
                </c:pt>
                <c:pt idx="5897">
                  <c:v>7367.39</c:v>
                </c:pt>
                <c:pt idx="5898">
                  <c:v>7369.22</c:v>
                </c:pt>
                <c:pt idx="5899">
                  <c:v>7370.77</c:v>
                </c:pt>
                <c:pt idx="5900">
                  <c:v>7371.45</c:v>
                </c:pt>
                <c:pt idx="5901">
                  <c:v>7372.75</c:v>
                </c:pt>
                <c:pt idx="5902">
                  <c:v>7373.67</c:v>
                </c:pt>
                <c:pt idx="5903">
                  <c:v>7373.73</c:v>
                </c:pt>
                <c:pt idx="5904">
                  <c:v>7374.19</c:v>
                </c:pt>
                <c:pt idx="5905">
                  <c:v>7375.82</c:v>
                </c:pt>
                <c:pt idx="5906">
                  <c:v>7377.88</c:v>
                </c:pt>
                <c:pt idx="5907">
                  <c:v>7377.97</c:v>
                </c:pt>
                <c:pt idx="5908">
                  <c:v>7378.1</c:v>
                </c:pt>
                <c:pt idx="5909">
                  <c:v>7380.13</c:v>
                </c:pt>
                <c:pt idx="5910">
                  <c:v>7381.57</c:v>
                </c:pt>
                <c:pt idx="5911">
                  <c:v>7382.28</c:v>
                </c:pt>
                <c:pt idx="5912">
                  <c:v>7383.26</c:v>
                </c:pt>
                <c:pt idx="5913">
                  <c:v>7384.43</c:v>
                </c:pt>
                <c:pt idx="5914">
                  <c:v>7385.26</c:v>
                </c:pt>
                <c:pt idx="5915">
                  <c:v>7386.58</c:v>
                </c:pt>
                <c:pt idx="5916">
                  <c:v>7388.41</c:v>
                </c:pt>
                <c:pt idx="5917">
                  <c:v>7388.73</c:v>
                </c:pt>
                <c:pt idx="5918">
                  <c:v>7388.95</c:v>
                </c:pt>
                <c:pt idx="5919">
                  <c:v>7390.88</c:v>
                </c:pt>
                <c:pt idx="5920">
                  <c:v>7392.64</c:v>
                </c:pt>
                <c:pt idx="5921">
                  <c:v>7393.03</c:v>
                </c:pt>
                <c:pt idx="5922">
                  <c:v>7393.56</c:v>
                </c:pt>
                <c:pt idx="5923">
                  <c:v>7395.18</c:v>
                </c:pt>
                <c:pt idx="5924">
                  <c:v>7396.33</c:v>
                </c:pt>
                <c:pt idx="5925">
                  <c:v>7397.33</c:v>
                </c:pt>
                <c:pt idx="5926">
                  <c:v>7398.71</c:v>
                </c:pt>
                <c:pt idx="5927">
                  <c:v>7399.48</c:v>
                </c:pt>
                <c:pt idx="5928">
                  <c:v>7400.02</c:v>
                </c:pt>
                <c:pt idx="5929">
                  <c:v>7401.63</c:v>
                </c:pt>
                <c:pt idx="5930">
                  <c:v>7401.66</c:v>
                </c:pt>
                <c:pt idx="5931">
                  <c:v>7403.66</c:v>
                </c:pt>
                <c:pt idx="5932">
                  <c:v>7403.79</c:v>
                </c:pt>
                <c:pt idx="5933">
                  <c:v>7403.99</c:v>
                </c:pt>
                <c:pt idx="5934">
                  <c:v>7405.96</c:v>
                </c:pt>
                <c:pt idx="5935">
                  <c:v>7407.26</c:v>
                </c:pt>
                <c:pt idx="5936">
                  <c:v>7408.12</c:v>
                </c:pt>
                <c:pt idx="5937">
                  <c:v>7409.43</c:v>
                </c:pt>
                <c:pt idx="5938">
                  <c:v>7410.29</c:v>
                </c:pt>
                <c:pt idx="5939">
                  <c:v>7410.85</c:v>
                </c:pt>
                <c:pt idx="5940">
                  <c:v>7412.45</c:v>
                </c:pt>
                <c:pt idx="5941">
                  <c:v>7414.45</c:v>
                </c:pt>
                <c:pt idx="5942">
                  <c:v>7414.62</c:v>
                </c:pt>
                <c:pt idx="5943">
                  <c:v>7414.87</c:v>
                </c:pt>
                <c:pt idx="5944">
                  <c:v>7416.78</c:v>
                </c:pt>
                <c:pt idx="5945">
                  <c:v>7418.04</c:v>
                </c:pt>
                <c:pt idx="5946">
                  <c:v>7418.95</c:v>
                </c:pt>
                <c:pt idx="5947">
                  <c:v>7420.31</c:v>
                </c:pt>
                <c:pt idx="5948">
                  <c:v>7420.45</c:v>
                </c:pt>
                <c:pt idx="5949">
                  <c:v>7421.79</c:v>
                </c:pt>
                <c:pt idx="5950">
                  <c:v>7424.8</c:v>
                </c:pt>
                <c:pt idx="5951">
                  <c:v>7425.35</c:v>
                </c:pt>
                <c:pt idx="5952">
                  <c:v>7425.84</c:v>
                </c:pt>
                <c:pt idx="5953">
                  <c:v>7427.47</c:v>
                </c:pt>
                <c:pt idx="5954">
                  <c:v>7429.27</c:v>
                </c:pt>
                <c:pt idx="5955">
                  <c:v>7429.59</c:v>
                </c:pt>
                <c:pt idx="5956">
                  <c:v>7429.89</c:v>
                </c:pt>
                <c:pt idx="5957">
                  <c:v>7431.72</c:v>
                </c:pt>
                <c:pt idx="5958">
                  <c:v>7433.73</c:v>
                </c:pt>
                <c:pt idx="5959">
                  <c:v>7433.84</c:v>
                </c:pt>
                <c:pt idx="5960">
                  <c:v>7433.94</c:v>
                </c:pt>
                <c:pt idx="5961">
                  <c:v>7435.97</c:v>
                </c:pt>
                <c:pt idx="5962">
                  <c:v>7437.99</c:v>
                </c:pt>
                <c:pt idx="5963">
                  <c:v>7438.09</c:v>
                </c:pt>
                <c:pt idx="5964">
                  <c:v>7438.19</c:v>
                </c:pt>
                <c:pt idx="5965">
                  <c:v>7442.05</c:v>
                </c:pt>
                <c:pt idx="5966">
                  <c:v>7442.34</c:v>
                </c:pt>
                <c:pt idx="5967">
                  <c:v>7442.66</c:v>
                </c:pt>
                <c:pt idx="5968">
                  <c:v>7444.46</c:v>
                </c:pt>
                <c:pt idx="5969">
                  <c:v>7446.1</c:v>
                </c:pt>
                <c:pt idx="5970">
                  <c:v>7446.58</c:v>
                </c:pt>
                <c:pt idx="5971">
                  <c:v>7447.12</c:v>
                </c:pt>
                <c:pt idx="5972">
                  <c:v>7448.71</c:v>
                </c:pt>
                <c:pt idx="5973">
                  <c:v>7449.16</c:v>
                </c:pt>
                <c:pt idx="5974">
                  <c:v>7450.49</c:v>
                </c:pt>
                <c:pt idx="5975">
                  <c:v>7450.86</c:v>
                </c:pt>
                <c:pt idx="5976">
                  <c:v>7451.12</c:v>
                </c:pt>
                <c:pt idx="5977">
                  <c:v>7453.03</c:v>
                </c:pt>
                <c:pt idx="5978">
                  <c:v>7454.71</c:v>
                </c:pt>
                <c:pt idx="5979">
                  <c:v>7455.19</c:v>
                </c:pt>
                <c:pt idx="5980">
                  <c:v>7455.92</c:v>
                </c:pt>
                <c:pt idx="5981">
                  <c:v>7457.36</c:v>
                </c:pt>
                <c:pt idx="5982">
                  <c:v>7458.31</c:v>
                </c:pt>
                <c:pt idx="5983">
                  <c:v>7459.52</c:v>
                </c:pt>
                <c:pt idx="5984">
                  <c:v>7461.36</c:v>
                </c:pt>
                <c:pt idx="5985">
                  <c:v>7461.69</c:v>
                </c:pt>
                <c:pt idx="5986">
                  <c:v>7461.91</c:v>
                </c:pt>
                <c:pt idx="5987">
                  <c:v>7463.85</c:v>
                </c:pt>
                <c:pt idx="5988">
                  <c:v>7465.5</c:v>
                </c:pt>
                <c:pt idx="5989">
                  <c:v>7466.02</c:v>
                </c:pt>
                <c:pt idx="5990">
                  <c:v>7466.8</c:v>
                </c:pt>
                <c:pt idx="5991">
                  <c:v>7468.18</c:v>
                </c:pt>
                <c:pt idx="5992">
                  <c:v>7469.1</c:v>
                </c:pt>
                <c:pt idx="5993">
                  <c:v>7470.35</c:v>
                </c:pt>
                <c:pt idx="5994">
                  <c:v>7470.77</c:v>
                </c:pt>
                <c:pt idx="5995">
                  <c:v>7472.44</c:v>
                </c:pt>
                <c:pt idx="5996">
                  <c:v>7472.73</c:v>
                </c:pt>
                <c:pt idx="5997">
                  <c:v>7473.76</c:v>
                </c:pt>
                <c:pt idx="5998">
                  <c:v>7475.16</c:v>
                </c:pt>
                <c:pt idx="5999">
                  <c:v>7475.56</c:v>
                </c:pt>
                <c:pt idx="6000">
                  <c:v>7477.59</c:v>
                </c:pt>
                <c:pt idx="6001">
                  <c:v>7478.67</c:v>
                </c:pt>
                <c:pt idx="6002">
                  <c:v>7480.6</c:v>
                </c:pt>
                <c:pt idx="6003">
                  <c:v>7481.79</c:v>
                </c:pt>
                <c:pt idx="6004">
                  <c:v>7481.86</c:v>
                </c:pt>
                <c:pt idx="6005">
                  <c:v>7482.6</c:v>
                </c:pt>
                <c:pt idx="6006">
                  <c:v>7484.79</c:v>
                </c:pt>
                <c:pt idx="6007">
                  <c:v>7485.6</c:v>
                </c:pt>
                <c:pt idx="6008">
                  <c:v>7487.79</c:v>
                </c:pt>
                <c:pt idx="6009">
                  <c:v>7488.6</c:v>
                </c:pt>
                <c:pt idx="6010">
                  <c:v>7490.79</c:v>
                </c:pt>
                <c:pt idx="6011">
                  <c:v>7492.99</c:v>
                </c:pt>
                <c:pt idx="6012">
                  <c:v>7493.79</c:v>
                </c:pt>
                <c:pt idx="6013">
                  <c:v>7494.6</c:v>
                </c:pt>
                <c:pt idx="6014">
                  <c:v>7496.79</c:v>
                </c:pt>
                <c:pt idx="6015">
                  <c:v>7497.6</c:v>
                </c:pt>
                <c:pt idx="6016">
                  <c:v>7499.79</c:v>
                </c:pt>
                <c:pt idx="6017">
                  <c:v>7500.6</c:v>
                </c:pt>
                <c:pt idx="6018">
                  <c:v>7502.79</c:v>
                </c:pt>
                <c:pt idx="6019">
                  <c:v>7503.6</c:v>
                </c:pt>
                <c:pt idx="6020">
                  <c:v>7503.85</c:v>
                </c:pt>
                <c:pt idx="6021">
                  <c:v>7505.81</c:v>
                </c:pt>
                <c:pt idx="6022">
                  <c:v>7507.03</c:v>
                </c:pt>
                <c:pt idx="6023">
                  <c:v>7508.83</c:v>
                </c:pt>
                <c:pt idx="6024">
                  <c:v>7510.51</c:v>
                </c:pt>
                <c:pt idx="6025">
                  <c:v>7511.86</c:v>
                </c:pt>
                <c:pt idx="6026">
                  <c:v>7513.98</c:v>
                </c:pt>
                <c:pt idx="6027">
                  <c:v>7514.88</c:v>
                </c:pt>
                <c:pt idx="6028">
                  <c:v>7517.46</c:v>
                </c:pt>
                <c:pt idx="6029">
                  <c:v>7517.91</c:v>
                </c:pt>
                <c:pt idx="6030">
                  <c:v>7519.46</c:v>
                </c:pt>
                <c:pt idx="6031">
                  <c:v>7520.38</c:v>
                </c:pt>
                <c:pt idx="6032">
                  <c:v>7521.24</c:v>
                </c:pt>
                <c:pt idx="6033">
                  <c:v>7522.53</c:v>
                </c:pt>
                <c:pt idx="6034">
                  <c:v>7524.4</c:v>
                </c:pt>
                <c:pt idx="6035">
                  <c:v>7524.69</c:v>
                </c:pt>
                <c:pt idx="6036">
                  <c:v>7524.89</c:v>
                </c:pt>
                <c:pt idx="6037">
                  <c:v>7526</c:v>
                </c:pt>
                <c:pt idx="6038">
                  <c:v>7528.54</c:v>
                </c:pt>
                <c:pt idx="6039">
                  <c:v>7529</c:v>
                </c:pt>
                <c:pt idx="6040">
                  <c:v>7529.66</c:v>
                </c:pt>
                <c:pt idx="6041">
                  <c:v>7531.16</c:v>
                </c:pt>
                <c:pt idx="6042">
                  <c:v>7532.19</c:v>
                </c:pt>
                <c:pt idx="6043">
                  <c:v>7533.31</c:v>
                </c:pt>
                <c:pt idx="6044">
                  <c:v>7533.7</c:v>
                </c:pt>
                <c:pt idx="6045">
                  <c:v>7534.43</c:v>
                </c:pt>
                <c:pt idx="6046">
                  <c:v>7535.68</c:v>
                </c:pt>
                <c:pt idx="6047">
                  <c:v>7537.56</c:v>
                </c:pt>
                <c:pt idx="6048">
                  <c:v>7538.09</c:v>
                </c:pt>
                <c:pt idx="6049">
                  <c:v>7539.91</c:v>
                </c:pt>
                <c:pt idx="6050">
                  <c:v>7540.51</c:v>
                </c:pt>
                <c:pt idx="6051">
                  <c:v>7540.69</c:v>
                </c:pt>
                <c:pt idx="6052">
                  <c:v>7542.92</c:v>
                </c:pt>
                <c:pt idx="6053">
                  <c:v>7543.81</c:v>
                </c:pt>
                <c:pt idx="6054">
                  <c:v>7545.34</c:v>
                </c:pt>
                <c:pt idx="6055">
                  <c:v>7546.94</c:v>
                </c:pt>
                <c:pt idx="6056">
                  <c:v>7547.75</c:v>
                </c:pt>
                <c:pt idx="6057">
                  <c:v>7550.07</c:v>
                </c:pt>
                <c:pt idx="6058">
                  <c:v>7550.17</c:v>
                </c:pt>
                <c:pt idx="6059">
                  <c:v>7550.5</c:v>
                </c:pt>
                <c:pt idx="6060">
                  <c:v>7553.2</c:v>
                </c:pt>
                <c:pt idx="6061">
                  <c:v>7554.33</c:v>
                </c:pt>
                <c:pt idx="6062">
                  <c:v>7555.66</c:v>
                </c:pt>
                <c:pt idx="6063">
                  <c:v>7556.61</c:v>
                </c:pt>
                <c:pt idx="6064">
                  <c:v>7557.75</c:v>
                </c:pt>
                <c:pt idx="6065">
                  <c:v>7559.32</c:v>
                </c:pt>
                <c:pt idx="6066">
                  <c:v>7561.04</c:v>
                </c:pt>
                <c:pt idx="6067">
                  <c:v>7561.45</c:v>
                </c:pt>
                <c:pt idx="6068">
                  <c:v>7561.83</c:v>
                </c:pt>
                <c:pt idx="6069">
                  <c:v>7563.57</c:v>
                </c:pt>
                <c:pt idx="6070">
                  <c:v>7565.47</c:v>
                </c:pt>
                <c:pt idx="6071">
                  <c:v>7565.69</c:v>
                </c:pt>
                <c:pt idx="6072">
                  <c:v>7565.9</c:v>
                </c:pt>
                <c:pt idx="6073">
                  <c:v>7567.82</c:v>
                </c:pt>
                <c:pt idx="6074">
                  <c:v>7569.9</c:v>
                </c:pt>
                <c:pt idx="6075">
                  <c:v>7569.94</c:v>
                </c:pt>
                <c:pt idx="6076">
                  <c:v>7569.98</c:v>
                </c:pt>
                <c:pt idx="6077">
                  <c:v>7570.33</c:v>
                </c:pt>
                <c:pt idx="6078">
                  <c:v>7572.22</c:v>
                </c:pt>
                <c:pt idx="6079">
                  <c:v>7573.27</c:v>
                </c:pt>
                <c:pt idx="6080">
                  <c:v>7574.54</c:v>
                </c:pt>
                <c:pt idx="6081">
                  <c:v>7576.49</c:v>
                </c:pt>
                <c:pt idx="6082">
                  <c:v>7576.86</c:v>
                </c:pt>
                <c:pt idx="6083">
                  <c:v>7577.8</c:v>
                </c:pt>
                <c:pt idx="6084">
                  <c:v>7579.17</c:v>
                </c:pt>
                <c:pt idx="6085">
                  <c:v>7579.71</c:v>
                </c:pt>
                <c:pt idx="6086">
                  <c:v>7580.92</c:v>
                </c:pt>
                <c:pt idx="6087">
                  <c:v>7582.93</c:v>
                </c:pt>
                <c:pt idx="6088">
                  <c:v>7583.81</c:v>
                </c:pt>
                <c:pt idx="6089">
                  <c:v>7584.09</c:v>
                </c:pt>
                <c:pt idx="6090">
                  <c:v>7584.98</c:v>
                </c:pt>
                <c:pt idx="6091">
                  <c:v>7585.98</c:v>
                </c:pt>
                <c:pt idx="6092">
                  <c:v>7587.35</c:v>
                </c:pt>
                <c:pt idx="6093">
                  <c:v>7588.13</c:v>
                </c:pt>
                <c:pt idx="6094">
                  <c:v>7588.69</c:v>
                </c:pt>
                <c:pt idx="6095">
                  <c:v>7590.27</c:v>
                </c:pt>
                <c:pt idx="6096">
                  <c:v>7592.4</c:v>
                </c:pt>
                <c:pt idx="6097">
                  <c:v>7592.42</c:v>
                </c:pt>
                <c:pt idx="6098">
                  <c:v>7592.45</c:v>
                </c:pt>
                <c:pt idx="6099">
                  <c:v>7594.57</c:v>
                </c:pt>
                <c:pt idx="6100">
                  <c:v>7596.11</c:v>
                </c:pt>
                <c:pt idx="6101">
                  <c:v>7596.72</c:v>
                </c:pt>
                <c:pt idx="6102">
                  <c:v>7597.55</c:v>
                </c:pt>
                <c:pt idx="6103">
                  <c:v>7598.86</c:v>
                </c:pt>
                <c:pt idx="6104">
                  <c:v>7599.82</c:v>
                </c:pt>
                <c:pt idx="6105">
                  <c:v>7601.01</c:v>
                </c:pt>
                <c:pt idx="6106">
                  <c:v>7601.13</c:v>
                </c:pt>
                <c:pt idx="6107">
                  <c:v>7602.36</c:v>
                </c:pt>
                <c:pt idx="6108">
                  <c:v>7603.13</c:v>
                </c:pt>
                <c:pt idx="6109">
                  <c:v>7603.95</c:v>
                </c:pt>
                <c:pt idx="6110">
                  <c:v>7605.26</c:v>
                </c:pt>
                <c:pt idx="6111">
                  <c:v>7606.5</c:v>
                </c:pt>
                <c:pt idx="6112">
                  <c:v>7607.38</c:v>
                </c:pt>
                <c:pt idx="6113">
                  <c:v>7608.3</c:v>
                </c:pt>
                <c:pt idx="6114">
                  <c:v>7609.5</c:v>
                </c:pt>
                <c:pt idx="6115">
                  <c:v>7610.65</c:v>
                </c:pt>
                <c:pt idx="6116">
                  <c:v>7611.62</c:v>
                </c:pt>
                <c:pt idx="6117">
                  <c:v>7612.65</c:v>
                </c:pt>
                <c:pt idx="6118">
                  <c:v>7613.74</c:v>
                </c:pt>
                <c:pt idx="6119">
                  <c:v>7614.79</c:v>
                </c:pt>
                <c:pt idx="6120">
                  <c:v>7615.87</c:v>
                </c:pt>
                <c:pt idx="6121">
                  <c:v>7616.99</c:v>
                </c:pt>
                <c:pt idx="6122">
                  <c:v>7617.99</c:v>
                </c:pt>
                <c:pt idx="6123">
                  <c:v>7618.93</c:v>
                </c:pt>
                <c:pt idx="6124">
                  <c:v>7620.11</c:v>
                </c:pt>
                <c:pt idx="6125">
                  <c:v>7621.34</c:v>
                </c:pt>
                <c:pt idx="6126">
                  <c:v>7622.23</c:v>
                </c:pt>
                <c:pt idx="6127">
                  <c:v>7622.43</c:v>
                </c:pt>
                <c:pt idx="6128">
                  <c:v>7624.73</c:v>
                </c:pt>
                <c:pt idx="6129">
                  <c:v>7624.74</c:v>
                </c:pt>
                <c:pt idx="6130">
                  <c:v>7624.78</c:v>
                </c:pt>
                <c:pt idx="6131">
                  <c:v>7627.28</c:v>
                </c:pt>
                <c:pt idx="6132">
                  <c:v>7627.79</c:v>
                </c:pt>
                <c:pt idx="6133">
                  <c:v>7629.82</c:v>
                </c:pt>
                <c:pt idx="6134">
                  <c:v>7630.85</c:v>
                </c:pt>
                <c:pt idx="6135">
                  <c:v>7632.37</c:v>
                </c:pt>
                <c:pt idx="6136">
                  <c:v>7633.91</c:v>
                </c:pt>
                <c:pt idx="6137">
                  <c:v>7633.97</c:v>
                </c:pt>
                <c:pt idx="6138">
                  <c:v>7637.13</c:v>
                </c:pt>
                <c:pt idx="6139">
                  <c:v>7637.59</c:v>
                </c:pt>
                <c:pt idx="6140">
                  <c:v>7638.72</c:v>
                </c:pt>
                <c:pt idx="6141">
                  <c:v>7641.27</c:v>
                </c:pt>
                <c:pt idx="6142">
                  <c:v>7642.29</c:v>
                </c:pt>
                <c:pt idx="6143">
                  <c:v>7644.96</c:v>
                </c:pt>
                <c:pt idx="6144">
                  <c:v>7647.46</c:v>
                </c:pt>
                <c:pt idx="6145">
                  <c:v>7648.64</c:v>
                </c:pt>
                <c:pt idx="6146">
                  <c:v>7651.59</c:v>
                </c:pt>
                <c:pt idx="6147">
                  <c:v>7652.33</c:v>
                </c:pt>
                <c:pt idx="6148">
                  <c:v>7652.62</c:v>
                </c:pt>
                <c:pt idx="6149">
                  <c:v>7653.34</c:v>
                </c:pt>
                <c:pt idx="6150">
                  <c:v>7653.94</c:v>
                </c:pt>
                <c:pt idx="6151">
                  <c:v>7656.03</c:v>
                </c:pt>
                <c:pt idx="6152">
                  <c:v>7658.34</c:v>
                </c:pt>
                <c:pt idx="6153">
                  <c:v>7659.15</c:v>
                </c:pt>
                <c:pt idx="6154">
                  <c:v>7661.14</c:v>
                </c:pt>
                <c:pt idx="6155">
                  <c:v>7662.28</c:v>
                </c:pt>
                <c:pt idx="6156">
                  <c:v>7662.74</c:v>
                </c:pt>
                <c:pt idx="6157">
                  <c:v>7665.4</c:v>
                </c:pt>
                <c:pt idx="6158">
                  <c:v>7667.15</c:v>
                </c:pt>
                <c:pt idx="6159">
                  <c:v>7668.53</c:v>
                </c:pt>
                <c:pt idx="6160">
                  <c:v>7671.55</c:v>
                </c:pt>
                <c:pt idx="6161">
                  <c:v>7671.65</c:v>
                </c:pt>
                <c:pt idx="6162">
                  <c:v>7671.7</c:v>
                </c:pt>
                <c:pt idx="6163">
                  <c:v>7671.89</c:v>
                </c:pt>
                <c:pt idx="6164">
                  <c:v>7674.13</c:v>
                </c:pt>
                <c:pt idx="6165">
                  <c:v>7674.77</c:v>
                </c:pt>
                <c:pt idx="6166">
                  <c:v>7675.95</c:v>
                </c:pt>
                <c:pt idx="6167">
                  <c:v>7677.9</c:v>
                </c:pt>
                <c:pt idx="6168">
                  <c:v>7680.36</c:v>
                </c:pt>
                <c:pt idx="6169">
                  <c:v>7681.02</c:v>
                </c:pt>
                <c:pt idx="6170">
                  <c:v>7682.64</c:v>
                </c:pt>
                <c:pt idx="6171">
                  <c:v>7684.15</c:v>
                </c:pt>
                <c:pt idx="6172">
                  <c:v>7684.76</c:v>
                </c:pt>
                <c:pt idx="6173">
                  <c:v>7687.27</c:v>
                </c:pt>
                <c:pt idx="6174">
                  <c:v>7688.54</c:v>
                </c:pt>
                <c:pt idx="6175">
                  <c:v>7689.44</c:v>
                </c:pt>
                <c:pt idx="6176">
                  <c:v>7690.51</c:v>
                </c:pt>
                <c:pt idx="6177">
                  <c:v>7691.7</c:v>
                </c:pt>
                <c:pt idx="6178">
                  <c:v>7693.83</c:v>
                </c:pt>
                <c:pt idx="6179">
                  <c:v>7695.4</c:v>
                </c:pt>
                <c:pt idx="6180">
                  <c:v>7697.15</c:v>
                </c:pt>
                <c:pt idx="6181">
                  <c:v>7698.69</c:v>
                </c:pt>
                <c:pt idx="6182">
                  <c:v>7700.47</c:v>
                </c:pt>
                <c:pt idx="6183">
                  <c:v>7702.08</c:v>
                </c:pt>
                <c:pt idx="6184">
                  <c:v>7703.79</c:v>
                </c:pt>
                <c:pt idx="6185">
                  <c:v>7705.69</c:v>
                </c:pt>
                <c:pt idx="6186">
                  <c:v>7707.12</c:v>
                </c:pt>
                <c:pt idx="6187">
                  <c:v>7708.91</c:v>
                </c:pt>
                <c:pt idx="6188">
                  <c:v>7710.44</c:v>
                </c:pt>
                <c:pt idx="6189">
                  <c:v>7712.68</c:v>
                </c:pt>
                <c:pt idx="6190">
                  <c:v>7713.59</c:v>
                </c:pt>
                <c:pt idx="6191">
                  <c:v>7713.86</c:v>
                </c:pt>
                <c:pt idx="6192">
                  <c:v>7716.77</c:v>
                </c:pt>
                <c:pt idx="6193">
                  <c:v>7719.13</c:v>
                </c:pt>
                <c:pt idx="6194">
                  <c:v>7720.41</c:v>
                </c:pt>
                <c:pt idx="6195">
                  <c:v>7723.32</c:v>
                </c:pt>
                <c:pt idx="6196">
                  <c:v>7724.06</c:v>
                </c:pt>
                <c:pt idx="6197">
                  <c:v>7724.4</c:v>
                </c:pt>
                <c:pt idx="6198">
                  <c:v>7727.71</c:v>
                </c:pt>
                <c:pt idx="6199">
                  <c:v>7729.66</c:v>
                </c:pt>
                <c:pt idx="6200">
                  <c:v>7731.36</c:v>
                </c:pt>
                <c:pt idx="6201">
                  <c:v>7734.93</c:v>
                </c:pt>
                <c:pt idx="6202">
                  <c:v>7735.01</c:v>
                </c:pt>
                <c:pt idx="6203">
                  <c:v>7735.19</c:v>
                </c:pt>
                <c:pt idx="6204">
                  <c:v>7735.8</c:v>
                </c:pt>
                <c:pt idx="6205">
                  <c:v>7738.22</c:v>
                </c:pt>
                <c:pt idx="6206">
                  <c:v>7739.69</c:v>
                </c:pt>
                <c:pt idx="6207">
                  <c:v>7741.31</c:v>
                </c:pt>
                <c:pt idx="6208">
                  <c:v>7743.8</c:v>
                </c:pt>
                <c:pt idx="6209">
                  <c:v>7744.4</c:v>
                </c:pt>
                <c:pt idx="6210">
                  <c:v>7746.24</c:v>
                </c:pt>
                <c:pt idx="6211">
                  <c:v>7747.49</c:v>
                </c:pt>
                <c:pt idx="6212">
                  <c:v>7747.9</c:v>
                </c:pt>
                <c:pt idx="6213">
                  <c:v>7750.58</c:v>
                </c:pt>
                <c:pt idx="6214">
                  <c:v>7752.01</c:v>
                </c:pt>
                <c:pt idx="6215">
                  <c:v>7753.67</c:v>
                </c:pt>
                <c:pt idx="6216">
                  <c:v>7756.11</c:v>
                </c:pt>
                <c:pt idx="6217">
                  <c:v>7756.76</c:v>
                </c:pt>
                <c:pt idx="6218">
                  <c:v>7758.75</c:v>
                </c:pt>
                <c:pt idx="6219">
                  <c:v>7759.85</c:v>
                </c:pt>
                <c:pt idx="6220">
                  <c:v>7760.22</c:v>
                </c:pt>
                <c:pt idx="6221">
                  <c:v>7760.56</c:v>
                </c:pt>
                <c:pt idx="6222">
                  <c:v>7762.88</c:v>
                </c:pt>
                <c:pt idx="6223">
                  <c:v>7763.11</c:v>
                </c:pt>
                <c:pt idx="6224">
                  <c:v>7765.89</c:v>
                </c:pt>
                <c:pt idx="6225">
                  <c:v>7765.9</c:v>
                </c:pt>
                <c:pt idx="6226">
                  <c:v>7766.03</c:v>
                </c:pt>
                <c:pt idx="6227">
                  <c:v>7768.69</c:v>
                </c:pt>
                <c:pt idx="6228">
                  <c:v>7768.9</c:v>
                </c:pt>
                <c:pt idx="6229">
                  <c:v>7771.48</c:v>
                </c:pt>
                <c:pt idx="6230">
                  <c:v>7771.91</c:v>
                </c:pt>
                <c:pt idx="6231">
                  <c:v>7774.27</c:v>
                </c:pt>
                <c:pt idx="6232">
                  <c:v>7774.92</c:v>
                </c:pt>
                <c:pt idx="6233">
                  <c:v>7777.05</c:v>
                </c:pt>
                <c:pt idx="6234">
                  <c:v>7777.93</c:v>
                </c:pt>
                <c:pt idx="6235">
                  <c:v>7779.84</c:v>
                </c:pt>
                <c:pt idx="6236">
                  <c:v>7780.94</c:v>
                </c:pt>
                <c:pt idx="6237">
                  <c:v>7782.63</c:v>
                </c:pt>
                <c:pt idx="6238">
                  <c:v>7783.95</c:v>
                </c:pt>
                <c:pt idx="6239">
                  <c:v>7785.42</c:v>
                </c:pt>
                <c:pt idx="6240">
                  <c:v>7786.96</c:v>
                </c:pt>
                <c:pt idx="6241">
                  <c:v>7788.21</c:v>
                </c:pt>
                <c:pt idx="6242">
                  <c:v>7788.76</c:v>
                </c:pt>
                <c:pt idx="6243">
                  <c:v>7790.15</c:v>
                </c:pt>
                <c:pt idx="6244">
                  <c:v>7790.52</c:v>
                </c:pt>
                <c:pt idx="6245">
                  <c:v>7791.17</c:v>
                </c:pt>
                <c:pt idx="6246">
                  <c:v>7792.72</c:v>
                </c:pt>
                <c:pt idx="6247">
                  <c:v>7793.6</c:v>
                </c:pt>
                <c:pt idx="6248">
                  <c:v>7796.84</c:v>
                </c:pt>
                <c:pt idx="6249">
                  <c:v>7797.06</c:v>
                </c:pt>
                <c:pt idx="6250">
                  <c:v>7797.12</c:v>
                </c:pt>
                <c:pt idx="6251">
                  <c:v>7797.22</c:v>
                </c:pt>
                <c:pt idx="6252">
                  <c:v>7799.32</c:v>
                </c:pt>
                <c:pt idx="6253">
                  <c:v>7800.51</c:v>
                </c:pt>
                <c:pt idx="6254">
                  <c:v>7801.51</c:v>
                </c:pt>
                <c:pt idx="6255">
                  <c:v>7803.27</c:v>
                </c:pt>
                <c:pt idx="6256">
                  <c:v>7803.71</c:v>
                </c:pt>
                <c:pt idx="6257">
                  <c:v>7803.97</c:v>
                </c:pt>
                <c:pt idx="6258">
                  <c:v>7805.91</c:v>
                </c:pt>
                <c:pt idx="6259">
                  <c:v>7807.42</c:v>
                </c:pt>
                <c:pt idx="6260">
                  <c:v>7808.11</c:v>
                </c:pt>
                <c:pt idx="6261">
                  <c:v>7809.31</c:v>
                </c:pt>
                <c:pt idx="6262">
                  <c:v>7810.31</c:v>
                </c:pt>
                <c:pt idx="6263">
                  <c:v>7810.88</c:v>
                </c:pt>
                <c:pt idx="6264">
                  <c:v>7812.51</c:v>
                </c:pt>
                <c:pt idx="6265">
                  <c:v>7814.34</c:v>
                </c:pt>
                <c:pt idx="6266">
                  <c:v>7814.71</c:v>
                </c:pt>
                <c:pt idx="6267">
                  <c:v>7815.36</c:v>
                </c:pt>
                <c:pt idx="6268">
                  <c:v>7816.18</c:v>
                </c:pt>
                <c:pt idx="6269">
                  <c:v>7816.88</c:v>
                </c:pt>
                <c:pt idx="6270">
                  <c:v>7817.99</c:v>
                </c:pt>
                <c:pt idx="6271">
                  <c:v>7819.02</c:v>
                </c:pt>
                <c:pt idx="6272">
                  <c:v>7820.27</c:v>
                </c:pt>
                <c:pt idx="6273">
                  <c:v>7821.15</c:v>
                </c:pt>
                <c:pt idx="6274">
                  <c:v>7821.87</c:v>
                </c:pt>
                <c:pt idx="6275">
                  <c:v>7823.28</c:v>
                </c:pt>
                <c:pt idx="6276">
                  <c:v>7825</c:v>
                </c:pt>
                <c:pt idx="6277">
                  <c:v>7825.75</c:v>
                </c:pt>
                <c:pt idx="6278">
                  <c:v>7829.14</c:v>
                </c:pt>
                <c:pt idx="6279">
                  <c:v>7829.63</c:v>
                </c:pt>
                <c:pt idx="6280">
                  <c:v>7829.73</c:v>
                </c:pt>
                <c:pt idx="6281">
                  <c:v>7831.81</c:v>
                </c:pt>
                <c:pt idx="6282">
                  <c:v>7833.51</c:v>
                </c:pt>
                <c:pt idx="6283">
                  <c:v>7833.94</c:v>
                </c:pt>
                <c:pt idx="6284">
                  <c:v>7834.46</c:v>
                </c:pt>
                <c:pt idx="6285">
                  <c:v>7836.07</c:v>
                </c:pt>
                <c:pt idx="6286">
                  <c:v>7837.38</c:v>
                </c:pt>
                <c:pt idx="6287">
                  <c:v>7838.2</c:v>
                </c:pt>
                <c:pt idx="6288">
                  <c:v>7839.2</c:v>
                </c:pt>
                <c:pt idx="6289">
                  <c:v>7840.33</c:v>
                </c:pt>
                <c:pt idx="6290">
                  <c:v>7841.26</c:v>
                </c:pt>
                <c:pt idx="6291">
                  <c:v>7842.46</c:v>
                </c:pt>
                <c:pt idx="6292">
                  <c:v>7843.03</c:v>
                </c:pt>
                <c:pt idx="6293">
                  <c:v>7844.7</c:v>
                </c:pt>
                <c:pt idx="6294">
                  <c:v>7844.9</c:v>
                </c:pt>
                <c:pt idx="6295">
                  <c:v>7845.88</c:v>
                </c:pt>
                <c:pt idx="6296">
                  <c:v>7847.76</c:v>
                </c:pt>
                <c:pt idx="6297">
                  <c:v>7848.24</c:v>
                </c:pt>
                <c:pt idx="6298">
                  <c:v>7850.82</c:v>
                </c:pt>
                <c:pt idx="6299">
                  <c:v>7852.08</c:v>
                </c:pt>
                <c:pt idx="6300">
                  <c:v>7853.88</c:v>
                </c:pt>
                <c:pt idx="6301">
                  <c:v>7855.93</c:v>
                </c:pt>
                <c:pt idx="6302">
                  <c:v>7856.94</c:v>
                </c:pt>
                <c:pt idx="6303">
                  <c:v>7859.77</c:v>
                </c:pt>
                <c:pt idx="6304">
                  <c:v>7860.01</c:v>
                </c:pt>
                <c:pt idx="6305">
                  <c:v>7860.55</c:v>
                </c:pt>
                <c:pt idx="6306">
                  <c:v>7860.95</c:v>
                </c:pt>
                <c:pt idx="6307">
                  <c:v>7862.73</c:v>
                </c:pt>
                <c:pt idx="6308">
                  <c:v>7863.06</c:v>
                </c:pt>
                <c:pt idx="6309">
                  <c:v>7865.3</c:v>
                </c:pt>
                <c:pt idx="6310">
                  <c:v>7866.11</c:v>
                </c:pt>
                <c:pt idx="6311">
                  <c:v>7867.87</c:v>
                </c:pt>
                <c:pt idx="6312">
                  <c:v>7869.17</c:v>
                </c:pt>
                <c:pt idx="6313">
                  <c:v>7870.43</c:v>
                </c:pt>
                <c:pt idx="6314">
                  <c:v>7872.22</c:v>
                </c:pt>
                <c:pt idx="6315">
                  <c:v>7873</c:v>
                </c:pt>
                <c:pt idx="6316">
                  <c:v>7875.27</c:v>
                </c:pt>
                <c:pt idx="6317">
                  <c:v>7875.57</c:v>
                </c:pt>
                <c:pt idx="6318">
                  <c:v>7877.18</c:v>
                </c:pt>
                <c:pt idx="6319">
                  <c:v>7878.14</c:v>
                </c:pt>
                <c:pt idx="6320">
                  <c:v>7878.32</c:v>
                </c:pt>
                <c:pt idx="6321">
                  <c:v>7880.71</c:v>
                </c:pt>
                <c:pt idx="6322">
                  <c:v>7881.38</c:v>
                </c:pt>
                <c:pt idx="6323">
                  <c:v>7883.28</c:v>
                </c:pt>
                <c:pt idx="6324">
                  <c:v>7884.43</c:v>
                </c:pt>
                <c:pt idx="6325">
                  <c:v>7885.85</c:v>
                </c:pt>
                <c:pt idx="6326">
                  <c:v>7887.48</c:v>
                </c:pt>
                <c:pt idx="6327">
                  <c:v>7888.42</c:v>
                </c:pt>
                <c:pt idx="6328">
                  <c:v>7890.53</c:v>
                </c:pt>
                <c:pt idx="6329">
                  <c:v>7890.99</c:v>
                </c:pt>
                <c:pt idx="6330">
                  <c:v>7893.41</c:v>
                </c:pt>
                <c:pt idx="6331">
                  <c:v>7893.56</c:v>
                </c:pt>
                <c:pt idx="6332">
                  <c:v>7893.59</c:v>
                </c:pt>
                <c:pt idx="6333">
                  <c:v>7896.13</c:v>
                </c:pt>
                <c:pt idx="6334">
                  <c:v>7896.64</c:v>
                </c:pt>
                <c:pt idx="6335">
                  <c:v>7898.7</c:v>
                </c:pt>
                <c:pt idx="6336">
                  <c:v>7899.33</c:v>
                </c:pt>
                <c:pt idx="6337">
                  <c:v>7899.69</c:v>
                </c:pt>
                <c:pt idx="6338">
                  <c:v>7901.22</c:v>
                </c:pt>
                <c:pt idx="6339">
                  <c:v>7902.77</c:v>
                </c:pt>
                <c:pt idx="6340">
                  <c:v>7903.74</c:v>
                </c:pt>
                <c:pt idx="6341">
                  <c:v>7905.84</c:v>
                </c:pt>
                <c:pt idx="6342">
                  <c:v>7906.25</c:v>
                </c:pt>
                <c:pt idx="6343">
                  <c:v>7908.07</c:v>
                </c:pt>
                <c:pt idx="6344">
                  <c:v>7908.76</c:v>
                </c:pt>
                <c:pt idx="6345">
                  <c:v>7908.92</c:v>
                </c:pt>
                <c:pt idx="6346">
                  <c:v>7911.27</c:v>
                </c:pt>
                <c:pt idx="6347">
                  <c:v>7911.99</c:v>
                </c:pt>
                <c:pt idx="6348">
                  <c:v>7913.79</c:v>
                </c:pt>
                <c:pt idx="6349">
                  <c:v>7915.06</c:v>
                </c:pt>
                <c:pt idx="6350">
                  <c:v>7916.3</c:v>
                </c:pt>
                <c:pt idx="6351">
                  <c:v>7918.14</c:v>
                </c:pt>
                <c:pt idx="6352">
                  <c:v>7918.81</c:v>
                </c:pt>
                <c:pt idx="6353">
                  <c:v>7921.21</c:v>
                </c:pt>
                <c:pt idx="6354">
                  <c:v>7921.32</c:v>
                </c:pt>
                <c:pt idx="6355">
                  <c:v>7921.81</c:v>
                </c:pt>
                <c:pt idx="6356">
                  <c:v>7923.83</c:v>
                </c:pt>
                <c:pt idx="6357">
                  <c:v>7924.21</c:v>
                </c:pt>
                <c:pt idx="6358">
                  <c:v>7924.29</c:v>
                </c:pt>
                <c:pt idx="6359">
                  <c:v>7926.19</c:v>
                </c:pt>
                <c:pt idx="6360">
                  <c:v>7927.5</c:v>
                </c:pt>
                <c:pt idx="6361">
                  <c:v>7928.52</c:v>
                </c:pt>
                <c:pt idx="6362">
                  <c:v>7930.7</c:v>
                </c:pt>
                <c:pt idx="6363">
                  <c:v>7930.85</c:v>
                </c:pt>
                <c:pt idx="6364">
                  <c:v>7931.23</c:v>
                </c:pt>
                <c:pt idx="6365">
                  <c:v>7933.17</c:v>
                </c:pt>
                <c:pt idx="6366">
                  <c:v>7933.91</c:v>
                </c:pt>
                <c:pt idx="6367">
                  <c:v>7935.5</c:v>
                </c:pt>
                <c:pt idx="6368">
                  <c:v>7937.12</c:v>
                </c:pt>
                <c:pt idx="6369">
                  <c:v>7937.83</c:v>
                </c:pt>
                <c:pt idx="6370">
                  <c:v>7939.72</c:v>
                </c:pt>
                <c:pt idx="6371">
                  <c:v>7940.32</c:v>
                </c:pt>
                <c:pt idx="6372">
                  <c:v>7940.35</c:v>
                </c:pt>
                <c:pt idx="6373">
                  <c:v>7941.06</c:v>
                </c:pt>
                <c:pt idx="6374">
                  <c:v>7943.93</c:v>
                </c:pt>
                <c:pt idx="6375">
                  <c:v>7945.36</c:v>
                </c:pt>
                <c:pt idx="6376">
                  <c:v>7946.66</c:v>
                </c:pt>
                <c:pt idx="6377">
                  <c:v>7947.53</c:v>
                </c:pt>
                <c:pt idx="6378">
                  <c:v>7948.82</c:v>
                </c:pt>
                <c:pt idx="6379">
                  <c:v>7950.76</c:v>
                </c:pt>
                <c:pt idx="6380">
                  <c:v>7950.99</c:v>
                </c:pt>
                <c:pt idx="6381">
                  <c:v>7951.14</c:v>
                </c:pt>
                <c:pt idx="6382">
                  <c:v>7953.15</c:v>
                </c:pt>
                <c:pt idx="6383">
                  <c:v>7954.74</c:v>
                </c:pt>
                <c:pt idx="6384">
                  <c:v>7955.31</c:v>
                </c:pt>
                <c:pt idx="6385">
                  <c:v>7955.93</c:v>
                </c:pt>
                <c:pt idx="6386">
                  <c:v>7956.6</c:v>
                </c:pt>
                <c:pt idx="6387">
                  <c:v>7957.75</c:v>
                </c:pt>
                <c:pt idx="6388">
                  <c:v>7957.98</c:v>
                </c:pt>
                <c:pt idx="6389">
                  <c:v>7960.3</c:v>
                </c:pt>
                <c:pt idx="6390">
                  <c:v>7961.04</c:v>
                </c:pt>
                <c:pt idx="6391">
                  <c:v>7962.85</c:v>
                </c:pt>
                <c:pt idx="6392">
                  <c:v>7964.1</c:v>
                </c:pt>
                <c:pt idx="6393">
                  <c:v>7965.4</c:v>
                </c:pt>
                <c:pt idx="6394">
                  <c:v>7967.16</c:v>
                </c:pt>
                <c:pt idx="6395">
                  <c:v>7967.95</c:v>
                </c:pt>
                <c:pt idx="6396">
                  <c:v>7970.22</c:v>
                </c:pt>
                <c:pt idx="6397">
                  <c:v>7970.5</c:v>
                </c:pt>
                <c:pt idx="6398">
                  <c:v>7971.9</c:v>
                </c:pt>
                <c:pt idx="6399">
                  <c:v>7973.05</c:v>
                </c:pt>
                <c:pt idx="6400">
                  <c:v>7973.28</c:v>
                </c:pt>
                <c:pt idx="6401">
                  <c:v>7975.6</c:v>
                </c:pt>
                <c:pt idx="6402">
                  <c:v>7976.34</c:v>
                </c:pt>
                <c:pt idx="6403">
                  <c:v>7978.04</c:v>
                </c:pt>
                <c:pt idx="6404">
                  <c:v>7978.15</c:v>
                </c:pt>
                <c:pt idx="6405">
                  <c:v>7979.41</c:v>
                </c:pt>
                <c:pt idx="6406">
                  <c:v>7980.64</c:v>
                </c:pt>
                <c:pt idx="6407">
                  <c:v>7982.49</c:v>
                </c:pt>
                <c:pt idx="6408">
                  <c:v>7983.13</c:v>
                </c:pt>
                <c:pt idx="6409">
                  <c:v>7985.58</c:v>
                </c:pt>
                <c:pt idx="6410">
                  <c:v>7985.63</c:v>
                </c:pt>
                <c:pt idx="6411">
                  <c:v>7985.85</c:v>
                </c:pt>
                <c:pt idx="6412">
                  <c:v>7988.12</c:v>
                </c:pt>
                <c:pt idx="6413">
                  <c:v>7988.66</c:v>
                </c:pt>
                <c:pt idx="6414">
                  <c:v>7990.61</c:v>
                </c:pt>
                <c:pt idx="6415">
                  <c:v>7991.74</c:v>
                </c:pt>
                <c:pt idx="6416">
                  <c:v>7993.11</c:v>
                </c:pt>
                <c:pt idx="6417">
                  <c:v>7994.82</c:v>
                </c:pt>
                <c:pt idx="6418">
                  <c:v>7995.6</c:v>
                </c:pt>
                <c:pt idx="6419">
                  <c:v>7997.91</c:v>
                </c:pt>
                <c:pt idx="6420">
                  <c:v>7998.1</c:v>
                </c:pt>
                <c:pt idx="6421">
                  <c:v>7998.9</c:v>
                </c:pt>
                <c:pt idx="6422">
                  <c:v>7999.2</c:v>
                </c:pt>
                <c:pt idx="6423">
                  <c:v>8000.54</c:v>
                </c:pt>
                <c:pt idx="6424">
                  <c:v>8001.02</c:v>
                </c:pt>
                <c:pt idx="6425">
                  <c:v>8002.94</c:v>
                </c:pt>
                <c:pt idx="6426">
                  <c:v>8004.16</c:v>
                </c:pt>
                <c:pt idx="6427">
                  <c:v>8005.34</c:v>
                </c:pt>
                <c:pt idx="6428">
                  <c:v>8007.3</c:v>
                </c:pt>
                <c:pt idx="6429">
                  <c:v>8007.74</c:v>
                </c:pt>
                <c:pt idx="6430">
                  <c:v>8009.2</c:v>
                </c:pt>
                <c:pt idx="6431">
                  <c:v>8010.14</c:v>
                </c:pt>
                <c:pt idx="6432">
                  <c:v>8010.43</c:v>
                </c:pt>
                <c:pt idx="6433">
                  <c:v>8012.55</c:v>
                </c:pt>
                <c:pt idx="6434">
                  <c:v>8013.57</c:v>
                </c:pt>
                <c:pt idx="6435">
                  <c:v>8014.95</c:v>
                </c:pt>
                <c:pt idx="6436">
                  <c:v>8016.71</c:v>
                </c:pt>
                <c:pt idx="6437">
                  <c:v>8017.35</c:v>
                </c:pt>
                <c:pt idx="6438">
                  <c:v>8019.43</c:v>
                </c:pt>
                <c:pt idx="6439">
                  <c:v>8019.75</c:v>
                </c:pt>
                <c:pt idx="6440">
                  <c:v>8019.85</c:v>
                </c:pt>
                <c:pt idx="6441">
                  <c:v>8022.15</c:v>
                </c:pt>
                <c:pt idx="6442">
                  <c:v>8022.99</c:v>
                </c:pt>
                <c:pt idx="6443">
                  <c:v>8024.55</c:v>
                </c:pt>
                <c:pt idx="6444">
                  <c:v>8026.12</c:v>
                </c:pt>
                <c:pt idx="6445">
                  <c:v>8026.95</c:v>
                </c:pt>
                <c:pt idx="6446">
                  <c:v>8029.26</c:v>
                </c:pt>
                <c:pt idx="6447">
                  <c:v>8029.36</c:v>
                </c:pt>
                <c:pt idx="6448">
                  <c:v>8029.66</c:v>
                </c:pt>
                <c:pt idx="6449">
                  <c:v>8031.76</c:v>
                </c:pt>
                <c:pt idx="6450">
                  <c:v>8032.4</c:v>
                </c:pt>
                <c:pt idx="6451">
                  <c:v>8034.16</c:v>
                </c:pt>
                <c:pt idx="6452">
                  <c:v>8035.19</c:v>
                </c:pt>
                <c:pt idx="6453">
                  <c:v>8035.55</c:v>
                </c:pt>
                <c:pt idx="6454">
                  <c:v>8036.49</c:v>
                </c:pt>
                <c:pt idx="6455">
                  <c:v>8038.59</c:v>
                </c:pt>
                <c:pt idx="6456">
                  <c:v>8038.76</c:v>
                </c:pt>
                <c:pt idx="6457">
                  <c:v>8038.83</c:v>
                </c:pt>
                <c:pt idx="6458">
                  <c:v>8041.03</c:v>
                </c:pt>
                <c:pt idx="6459">
                  <c:v>8042.12</c:v>
                </c:pt>
                <c:pt idx="6460">
                  <c:v>8043.31</c:v>
                </c:pt>
                <c:pt idx="6461">
                  <c:v>8045.4</c:v>
                </c:pt>
                <c:pt idx="6462">
                  <c:v>8045.58</c:v>
                </c:pt>
                <c:pt idx="6463">
                  <c:v>8046</c:v>
                </c:pt>
                <c:pt idx="6464">
                  <c:v>8048.68</c:v>
                </c:pt>
                <c:pt idx="6465">
                  <c:v>8050.81</c:v>
                </c:pt>
                <c:pt idx="6466">
                  <c:v>8051.96</c:v>
                </c:pt>
                <c:pt idx="6467">
                  <c:v>8053.41</c:v>
                </c:pt>
                <c:pt idx="6468">
                  <c:v>8054.68</c:v>
                </c:pt>
                <c:pt idx="6469">
                  <c:v>8055.24</c:v>
                </c:pt>
                <c:pt idx="6470">
                  <c:v>8056.95</c:v>
                </c:pt>
                <c:pt idx="6471">
                  <c:v>8057.34</c:v>
                </c:pt>
                <c:pt idx="6472">
                  <c:v>8058.42</c:v>
                </c:pt>
                <c:pt idx="6473">
                  <c:v>8059.73</c:v>
                </c:pt>
                <c:pt idx="6474">
                  <c:v>8061.42</c:v>
                </c:pt>
                <c:pt idx="6475">
                  <c:v>8062.62</c:v>
                </c:pt>
                <c:pt idx="6476">
                  <c:v>8064.43</c:v>
                </c:pt>
                <c:pt idx="6477">
                  <c:v>8065.51</c:v>
                </c:pt>
                <c:pt idx="6478">
                  <c:v>8067.43</c:v>
                </c:pt>
                <c:pt idx="6479">
                  <c:v>8068.4</c:v>
                </c:pt>
                <c:pt idx="6480">
                  <c:v>8070.43</c:v>
                </c:pt>
                <c:pt idx="6481">
                  <c:v>8071.28</c:v>
                </c:pt>
                <c:pt idx="6482">
                  <c:v>8073.43</c:v>
                </c:pt>
                <c:pt idx="6483">
                  <c:v>8074.17</c:v>
                </c:pt>
                <c:pt idx="6484">
                  <c:v>8076.44</c:v>
                </c:pt>
                <c:pt idx="6485">
                  <c:v>8077.06</c:v>
                </c:pt>
                <c:pt idx="6486">
                  <c:v>8079.25</c:v>
                </c:pt>
                <c:pt idx="6487">
                  <c:v>8079.44</c:v>
                </c:pt>
                <c:pt idx="6488">
                  <c:v>8079.97</c:v>
                </c:pt>
                <c:pt idx="6489">
                  <c:v>8082.44</c:v>
                </c:pt>
                <c:pt idx="6490">
                  <c:v>8082.97</c:v>
                </c:pt>
                <c:pt idx="6491">
                  <c:v>8085.44</c:v>
                </c:pt>
                <c:pt idx="6492">
                  <c:v>8085.97</c:v>
                </c:pt>
                <c:pt idx="6493">
                  <c:v>8088.44</c:v>
                </c:pt>
                <c:pt idx="6494">
                  <c:v>8088.97</c:v>
                </c:pt>
                <c:pt idx="6495">
                  <c:v>8091.44</c:v>
                </c:pt>
                <c:pt idx="6496">
                  <c:v>8091.97</c:v>
                </c:pt>
                <c:pt idx="6497">
                  <c:v>8094.44</c:v>
                </c:pt>
                <c:pt idx="6498">
                  <c:v>8094.97</c:v>
                </c:pt>
                <c:pt idx="6499">
                  <c:v>8097.44</c:v>
                </c:pt>
                <c:pt idx="6500">
                  <c:v>8097.97</c:v>
                </c:pt>
                <c:pt idx="6501">
                  <c:v>8100.44</c:v>
                </c:pt>
                <c:pt idx="6502">
                  <c:v>8100.95</c:v>
                </c:pt>
                <c:pt idx="6503">
                  <c:v>8100.97</c:v>
                </c:pt>
                <c:pt idx="6504">
                  <c:v>8102.53</c:v>
                </c:pt>
                <c:pt idx="6505">
                  <c:v>8103.31</c:v>
                </c:pt>
                <c:pt idx="6506">
                  <c:v>8103.59</c:v>
                </c:pt>
                <c:pt idx="6507">
                  <c:v>8105.66</c:v>
                </c:pt>
                <c:pt idx="6508">
                  <c:v>8106.78</c:v>
                </c:pt>
                <c:pt idx="6509">
                  <c:v>8108</c:v>
                </c:pt>
                <c:pt idx="6510">
                  <c:v>8109.97</c:v>
                </c:pt>
                <c:pt idx="6511">
                  <c:v>8110.34</c:v>
                </c:pt>
                <c:pt idx="6512">
                  <c:v>8111.37</c:v>
                </c:pt>
                <c:pt idx="6513">
                  <c:v>8112.69</c:v>
                </c:pt>
                <c:pt idx="6514">
                  <c:v>8113.16</c:v>
                </c:pt>
                <c:pt idx="6515">
                  <c:v>8115.03</c:v>
                </c:pt>
                <c:pt idx="6516">
                  <c:v>8116.35</c:v>
                </c:pt>
                <c:pt idx="6517">
                  <c:v>8117.37</c:v>
                </c:pt>
                <c:pt idx="6518">
                  <c:v>8119.45</c:v>
                </c:pt>
                <c:pt idx="6519">
                  <c:v>8119.54</c:v>
                </c:pt>
                <c:pt idx="6520">
                  <c:v>8119.72</c:v>
                </c:pt>
                <c:pt idx="6521">
                  <c:v>8120.29</c:v>
                </c:pt>
                <c:pt idx="6522">
                  <c:v>8122.69</c:v>
                </c:pt>
                <c:pt idx="6523">
                  <c:v>8123.82</c:v>
                </c:pt>
                <c:pt idx="6524">
                  <c:v>8125.84</c:v>
                </c:pt>
                <c:pt idx="6525">
                  <c:v>8128.45</c:v>
                </c:pt>
                <c:pt idx="6526">
                  <c:v>8128.99</c:v>
                </c:pt>
                <c:pt idx="6527">
                  <c:v>8130.14</c:v>
                </c:pt>
                <c:pt idx="6528">
                  <c:v>8131.65</c:v>
                </c:pt>
                <c:pt idx="6529">
                  <c:v>8132.14</c:v>
                </c:pt>
                <c:pt idx="6530">
                  <c:v>8134.04</c:v>
                </c:pt>
                <c:pt idx="6531">
                  <c:v>8135.29</c:v>
                </c:pt>
                <c:pt idx="6532">
                  <c:v>8136.43</c:v>
                </c:pt>
                <c:pt idx="6533">
                  <c:v>8138.44</c:v>
                </c:pt>
                <c:pt idx="6534">
                  <c:v>8138.81</c:v>
                </c:pt>
                <c:pt idx="6535">
                  <c:v>8139.99</c:v>
                </c:pt>
                <c:pt idx="6536">
                  <c:v>8141.2</c:v>
                </c:pt>
                <c:pt idx="6537">
                  <c:v>8141.59</c:v>
                </c:pt>
                <c:pt idx="6538">
                  <c:v>8143.59</c:v>
                </c:pt>
                <c:pt idx="6539">
                  <c:v>8144.74</c:v>
                </c:pt>
                <c:pt idx="6540">
                  <c:v>8145.97</c:v>
                </c:pt>
                <c:pt idx="6541">
                  <c:v>8147.89</c:v>
                </c:pt>
                <c:pt idx="6542">
                  <c:v>8148.36</c:v>
                </c:pt>
                <c:pt idx="6543">
                  <c:v>8149.84</c:v>
                </c:pt>
                <c:pt idx="6544">
                  <c:v>8150.75</c:v>
                </c:pt>
                <c:pt idx="6545">
                  <c:v>8151.04</c:v>
                </c:pt>
                <c:pt idx="6546">
                  <c:v>8153.13</c:v>
                </c:pt>
                <c:pt idx="6547">
                  <c:v>8154.19</c:v>
                </c:pt>
                <c:pt idx="6548">
                  <c:v>8155.52</c:v>
                </c:pt>
                <c:pt idx="6549">
                  <c:v>8156.38</c:v>
                </c:pt>
                <c:pt idx="6550">
                  <c:v>8157.36</c:v>
                </c:pt>
                <c:pt idx="6551">
                  <c:v>8157.86</c:v>
                </c:pt>
                <c:pt idx="6552">
                  <c:v>8159.19</c:v>
                </c:pt>
                <c:pt idx="6553">
                  <c:v>8160.19</c:v>
                </c:pt>
                <c:pt idx="6554">
                  <c:v>8160.57</c:v>
                </c:pt>
                <c:pt idx="6555">
                  <c:v>8162.51</c:v>
                </c:pt>
                <c:pt idx="6556">
                  <c:v>8163.78</c:v>
                </c:pt>
                <c:pt idx="6557">
                  <c:v>8164.83</c:v>
                </c:pt>
                <c:pt idx="6558">
                  <c:v>8167</c:v>
                </c:pt>
                <c:pt idx="6559">
                  <c:v>8167.15</c:v>
                </c:pt>
                <c:pt idx="6560">
                  <c:v>8167.54</c:v>
                </c:pt>
                <c:pt idx="6561">
                  <c:v>8169.47</c:v>
                </c:pt>
                <c:pt idx="6562">
                  <c:v>8170.21</c:v>
                </c:pt>
                <c:pt idx="6563">
                  <c:v>8171.79</c:v>
                </c:pt>
                <c:pt idx="6564">
                  <c:v>8171.99</c:v>
                </c:pt>
                <c:pt idx="6565">
                  <c:v>8173.56</c:v>
                </c:pt>
                <c:pt idx="6566">
                  <c:v>8174.04</c:v>
                </c:pt>
                <c:pt idx="6567">
                  <c:v>8174.99</c:v>
                </c:pt>
                <c:pt idx="6568">
                  <c:v>8176.27</c:v>
                </c:pt>
                <c:pt idx="6569">
                  <c:v>8176.91</c:v>
                </c:pt>
                <c:pt idx="6570">
                  <c:v>8178.51</c:v>
                </c:pt>
                <c:pt idx="6571">
                  <c:v>8180.27</c:v>
                </c:pt>
                <c:pt idx="6572">
                  <c:v>8180.74</c:v>
                </c:pt>
                <c:pt idx="6573">
                  <c:v>8181.7</c:v>
                </c:pt>
                <c:pt idx="6574">
                  <c:v>8182.98</c:v>
                </c:pt>
                <c:pt idx="6575">
                  <c:v>8183.62</c:v>
                </c:pt>
                <c:pt idx="6576">
                  <c:v>8185.22</c:v>
                </c:pt>
                <c:pt idx="6577">
                  <c:v>8186.97</c:v>
                </c:pt>
                <c:pt idx="6578">
                  <c:v>8187.45</c:v>
                </c:pt>
                <c:pt idx="6579">
                  <c:v>8187.78</c:v>
                </c:pt>
                <c:pt idx="6580">
                  <c:v>8188.24</c:v>
                </c:pt>
                <c:pt idx="6581">
                  <c:v>8189.61</c:v>
                </c:pt>
                <c:pt idx="6582">
                  <c:v>8190.64</c:v>
                </c:pt>
                <c:pt idx="6583">
                  <c:v>8193.2000000000007</c:v>
                </c:pt>
                <c:pt idx="6584">
                  <c:v>8194.41</c:v>
                </c:pt>
                <c:pt idx="6585">
                  <c:v>8196.0300000000007</c:v>
                </c:pt>
                <c:pt idx="6586">
                  <c:v>8198.15</c:v>
                </c:pt>
                <c:pt idx="6587">
                  <c:v>8198.17</c:v>
                </c:pt>
                <c:pt idx="6588">
                  <c:v>8198.18</c:v>
                </c:pt>
                <c:pt idx="6589">
                  <c:v>8200.31</c:v>
                </c:pt>
                <c:pt idx="6590">
                  <c:v>8201.9500000000007</c:v>
                </c:pt>
                <c:pt idx="6591">
                  <c:v>8202.4500000000007</c:v>
                </c:pt>
                <c:pt idx="6592">
                  <c:v>8203.11</c:v>
                </c:pt>
                <c:pt idx="6593">
                  <c:v>8204.59</c:v>
                </c:pt>
                <c:pt idx="6594">
                  <c:v>8205.0400000000009</c:v>
                </c:pt>
                <c:pt idx="6595">
                  <c:v>8206.8799999999992</c:v>
                </c:pt>
                <c:pt idx="6596">
                  <c:v>8207.61</c:v>
                </c:pt>
                <c:pt idx="6597">
                  <c:v>8209.89</c:v>
                </c:pt>
                <c:pt idx="6598">
                  <c:v>8210.86</c:v>
                </c:pt>
                <c:pt idx="6599">
                  <c:v>8212.89</c:v>
                </c:pt>
                <c:pt idx="6600">
                  <c:v>8214.11</c:v>
                </c:pt>
                <c:pt idx="6601">
                  <c:v>8215.9</c:v>
                </c:pt>
                <c:pt idx="6602">
                  <c:v>8217.36</c:v>
                </c:pt>
                <c:pt idx="6603">
                  <c:v>8218.91</c:v>
                </c:pt>
                <c:pt idx="6604">
                  <c:v>8220.61</c:v>
                </c:pt>
                <c:pt idx="6605">
                  <c:v>8221.92</c:v>
                </c:pt>
                <c:pt idx="6606">
                  <c:v>8223.86</c:v>
                </c:pt>
                <c:pt idx="6607">
                  <c:v>8224.93</c:v>
                </c:pt>
                <c:pt idx="6608">
                  <c:v>8227.11</c:v>
                </c:pt>
                <c:pt idx="6609">
                  <c:v>8227.94</c:v>
                </c:pt>
                <c:pt idx="6610">
                  <c:v>8230.36</c:v>
                </c:pt>
                <c:pt idx="6611">
                  <c:v>8230.94</c:v>
                </c:pt>
                <c:pt idx="6612">
                  <c:v>8233.61</c:v>
                </c:pt>
                <c:pt idx="6613">
                  <c:v>8233.9500000000007</c:v>
                </c:pt>
                <c:pt idx="6614">
                  <c:v>8236.2000000000007</c:v>
                </c:pt>
                <c:pt idx="6615">
                  <c:v>8236.65</c:v>
                </c:pt>
                <c:pt idx="6616">
                  <c:v>8237.7199999999993</c:v>
                </c:pt>
                <c:pt idx="6617">
                  <c:v>8238.85</c:v>
                </c:pt>
                <c:pt idx="6618">
                  <c:v>8239.49</c:v>
                </c:pt>
                <c:pt idx="6619">
                  <c:v>8241.9</c:v>
                </c:pt>
                <c:pt idx="6620">
                  <c:v>8242.9500000000007</c:v>
                </c:pt>
                <c:pt idx="6621">
                  <c:v>8243.24</c:v>
                </c:pt>
                <c:pt idx="6622">
                  <c:v>8243.74</c:v>
                </c:pt>
                <c:pt idx="6623">
                  <c:v>8245.44</c:v>
                </c:pt>
                <c:pt idx="6624">
                  <c:v>8246.42</c:v>
                </c:pt>
                <c:pt idx="6625">
                  <c:v>8247.6299999999992</c:v>
                </c:pt>
                <c:pt idx="6626">
                  <c:v>8248.83</c:v>
                </c:pt>
                <c:pt idx="6627">
                  <c:v>8249.59</c:v>
                </c:pt>
                <c:pt idx="6628">
                  <c:v>8249.81</c:v>
                </c:pt>
                <c:pt idx="6629">
                  <c:v>8249.9599999999991</c:v>
                </c:pt>
                <c:pt idx="6630">
                  <c:v>8251.9500000000007</c:v>
                </c:pt>
                <c:pt idx="6631">
                  <c:v>8253.7099999999991</c:v>
                </c:pt>
                <c:pt idx="6632">
                  <c:v>8254.09</c:v>
                </c:pt>
                <c:pt idx="6633">
                  <c:v>8254.6</c:v>
                </c:pt>
                <c:pt idx="6634">
                  <c:v>8256.23</c:v>
                </c:pt>
                <c:pt idx="6635">
                  <c:v>8257.4599999999991</c:v>
                </c:pt>
                <c:pt idx="6636">
                  <c:v>8258.3799999999992</c:v>
                </c:pt>
                <c:pt idx="6637">
                  <c:v>8259.6</c:v>
                </c:pt>
                <c:pt idx="6638">
                  <c:v>8260.52</c:v>
                </c:pt>
                <c:pt idx="6639">
                  <c:v>8261.2099999999991</c:v>
                </c:pt>
                <c:pt idx="6640">
                  <c:v>8262.66</c:v>
                </c:pt>
                <c:pt idx="6641">
                  <c:v>8264.6</c:v>
                </c:pt>
                <c:pt idx="6642">
                  <c:v>8264.81</c:v>
                </c:pt>
                <c:pt idx="6643">
                  <c:v>8264.9599999999991</c:v>
                </c:pt>
                <c:pt idx="6644">
                  <c:v>8266.9500000000007</c:v>
                </c:pt>
                <c:pt idx="6645">
                  <c:v>8268.7099999999991</c:v>
                </c:pt>
                <c:pt idx="6646">
                  <c:v>8269.09</c:v>
                </c:pt>
                <c:pt idx="6647">
                  <c:v>8269.6</c:v>
                </c:pt>
                <c:pt idx="6648">
                  <c:v>8271.24</c:v>
                </c:pt>
                <c:pt idx="6649">
                  <c:v>8272.24</c:v>
                </c:pt>
                <c:pt idx="6650">
                  <c:v>8272.57</c:v>
                </c:pt>
                <c:pt idx="6651">
                  <c:v>8273.4</c:v>
                </c:pt>
                <c:pt idx="6652">
                  <c:v>8273.91</c:v>
                </c:pt>
                <c:pt idx="6653">
                  <c:v>8275.57</c:v>
                </c:pt>
                <c:pt idx="6654">
                  <c:v>8277.4599999999991</c:v>
                </c:pt>
                <c:pt idx="6655">
                  <c:v>8277.75</c:v>
                </c:pt>
                <c:pt idx="6656">
                  <c:v>8278.2099999999991</c:v>
                </c:pt>
                <c:pt idx="6657">
                  <c:v>8279.92</c:v>
                </c:pt>
                <c:pt idx="6658">
                  <c:v>8281</c:v>
                </c:pt>
                <c:pt idx="6659">
                  <c:v>8282.1</c:v>
                </c:pt>
                <c:pt idx="6660">
                  <c:v>8283.84</c:v>
                </c:pt>
                <c:pt idx="6661">
                  <c:v>8284.5400000000009</c:v>
                </c:pt>
                <c:pt idx="6662">
                  <c:v>8285.73</c:v>
                </c:pt>
                <c:pt idx="6663">
                  <c:v>8288.09</c:v>
                </c:pt>
                <c:pt idx="6664">
                  <c:v>8289.48</c:v>
                </c:pt>
                <c:pt idx="6665">
                  <c:v>8290.7999999999993</c:v>
                </c:pt>
                <c:pt idx="6666">
                  <c:v>8291.41</c:v>
                </c:pt>
                <c:pt idx="6667">
                  <c:v>8291.7099999999991</c:v>
                </c:pt>
                <c:pt idx="6668">
                  <c:v>8292.9500000000007</c:v>
                </c:pt>
                <c:pt idx="6669">
                  <c:v>8293.93</c:v>
                </c:pt>
                <c:pt idx="6670">
                  <c:v>8295.08</c:v>
                </c:pt>
                <c:pt idx="6671">
                  <c:v>8296.5400000000009</c:v>
                </c:pt>
                <c:pt idx="6672">
                  <c:v>8297.2199999999993</c:v>
                </c:pt>
                <c:pt idx="6673">
                  <c:v>8297.76</c:v>
                </c:pt>
                <c:pt idx="6674">
                  <c:v>8299.35</c:v>
                </c:pt>
                <c:pt idx="6675">
                  <c:v>8301.36</c:v>
                </c:pt>
                <c:pt idx="6676">
                  <c:v>8301.49</c:v>
                </c:pt>
                <c:pt idx="6677">
                  <c:v>8301.59</c:v>
                </c:pt>
                <c:pt idx="6678">
                  <c:v>8302.4699999999993</c:v>
                </c:pt>
                <c:pt idx="6679">
                  <c:v>8303.85</c:v>
                </c:pt>
                <c:pt idx="6680">
                  <c:v>8305.35</c:v>
                </c:pt>
                <c:pt idx="6681">
                  <c:v>8305.7800000000007</c:v>
                </c:pt>
                <c:pt idx="6682">
                  <c:v>8306.39</c:v>
                </c:pt>
                <c:pt idx="6683">
                  <c:v>8307.93</c:v>
                </c:pt>
                <c:pt idx="6684">
                  <c:v>8309.01</c:v>
                </c:pt>
                <c:pt idx="6685">
                  <c:v>8310.09</c:v>
                </c:pt>
                <c:pt idx="6686">
                  <c:v>8311.64</c:v>
                </c:pt>
                <c:pt idx="6687">
                  <c:v>8312.24</c:v>
                </c:pt>
                <c:pt idx="6688">
                  <c:v>8312.66</c:v>
                </c:pt>
                <c:pt idx="6689">
                  <c:v>8314.4</c:v>
                </c:pt>
                <c:pt idx="6690">
                  <c:v>8316.32</c:v>
                </c:pt>
                <c:pt idx="6691">
                  <c:v>8316.5499999999993</c:v>
                </c:pt>
                <c:pt idx="6692">
                  <c:v>8316.89</c:v>
                </c:pt>
                <c:pt idx="6693">
                  <c:v>8318.7099999999991</c:v>
                </c:pt>
                <c:pt idx="6694">
                  <c:v>8319.9699999999993</c:v>
                </c:pt>
                <c:pt idx="6695">
                  <c:v>8320.86</c:v>
                </c:pt>
                <c:pt idx="6696">
                  <c:v>8322.14</c:v>
                </c:pt>
                <c:pt idx="6697">
                  <c:v>8322.6299999999992</c:v>
                </c:pt>
                <c:pt idx="6698">
                  <c:v>8323.01</c:v>
                </c:pt>
                <c:pt idx="6699">
                  <c:v>8323.84</c:v>
                </c:pt>
                <c:pt idx="6700">
                  <c:v>8325.1299999999992</c:v>
                </c:pt>
                <c:pt idx="6701">
                  <c:v>8326.34</c:v>
                </c:pt>
                <c:pt idx="6702">
                  <c:v>8327.26</c:v>
                </c:pt>
                <c:pt idx="6703">
                  <c:v>8328.25</c:v>
                </c:pt>
                <c:pt idx="6704">
                  <c:v>8329.3799999999992</c:v>
                </c:pt>
                <c:pt idx="6705">
                  <c:v>8330.43</c:v>
                </c:pt>
                <c:pt idx="6706">
                  <c:v>8331.5</c:v>
                </c:pt>
                <c:pt idx="6707">
                  <c:v>8332.66</c:v>
                </c:pt>
                <c:pt idx="6708">
                  <c:v>8333.6299999999992</c:v>
                </c:pt>
                <c:pt idx="6709">
                  <c:v>8334.52</c:v>
                </c:pt>
                <c:pt idx="6710">
                  <c:v>8335.75</c:v>
                </c:pt>
                <c:pt idx="6711">
                  <c:v>8337.07</c:v>
                </c:pt>
                <c:pt idx="6712">
                  <c:v>8337.8700000000008</c:v>
                </c:pt>
                <c:pt idx="6713">
                  <c:v>8338.61</c:v>
                </c:pt>
                <c:pt idx="6714">
                  <c:v>8339.99</c:v>
                </c:pt>
                <c:pt idx="6715">
                  <c:v>8341.48</c:v>
                </c:pt>
                <c:pt idx="6716">
                  <c:v>8342.1200000000008</c:v>
                </c:pt>
                <c:pt idx="6717">
                  <c:v>8342.7000000000007</c:v>
                </c:pt>
                <c:pt idx="6718">
                  <c:v>8344.24</c:v>
                </c:pt>
                <c:pt idx="6719">
                  <c:v>8345.89</c:v>
                </c:pt>
                <c:pt idx="6720">
                  <c:v>8346.7999999999993</c:v>
                </c:pt>
                <c:pt idx="6721">
                  <c:v>8350.31</c:v>
                </c:pt>
                <c:pt idx="6722">
                  <c:v>8350.61</c:v>
                </c:pt>
                <c:pt idx="6723">
                  <c:v>8350.89</c:v>
                </c:pt>
                <c:pt idx="6724">
                  <c:v>8352.73</c:v>
                </c:pt>
                <c:pt idx="6725">
                  <c:v>8354.7199999999993</c:v>
                </c:pt>
                <c:pt idx="6726">
                  <c:v>8354.85</c:v>
                </c:pt>
                <c:pt idx="6727">
                  <c:v>8354.98</c:v>
                </c:pt>
                <c:pt idx="6728">
                  <c:v>8356.98</c:v>
                </c:pt>
                <c:pt idx="6729">
                  <c:v>8357.89</c:v>
                </c:pt>
                <c:pt idx="6730">
                  <c:v>8358.7800000000007</c:v>
                </c:pt>
                <c:pt idx="6731">
                  <c:v>8359.32</c:v>
                </c:pt>
                <c:pt idx="6732">
                  <c:v>8361.7999999999993</c:v>
                </c:pt>
                <c:pt idx="6733">
                  <c:v>8361.84</c:v>
                </c:pt>
                <c:pt idx="6734">
                  <c:v>8361.85</c:v>
                </c:pt>
                <c:pt idx="6735">
                  <c:v>8364.36</c:v>
                </c:pt>
                <c:pt idx="6736">
                  <c:v>8364.92</c:v>
                </c:pt>
                <c:pt idx="6737">
                  <c:v>8366.8700000000008</c:v>
                </c:pt>
                <c:pt idx="6738">
                  <c:v>8367.99</c:v>
                </c:pt>
                <c:pt idx="6739">
                  <c:v>8369.39</c:v>
                </c:pt>
                <c:pt idx="6740">
                  <c:v>8371.07</c:v>
                </c:pt>
                <c:pt idx="6741">
                  <c:v>8371.91</c:v>
                </c:pt>
                <c:pt idx="6742">
                  <c:v>8374.14</c:v>
                </c:pt>
                <c:pt idx="6743">
                  <c:v>8374.42</c:v>
                </c:pt>
                <c:pt idx="6744">
                  <c:v>8375.7199999999993</c:v>
                </c:pt>
                <c:pt idx="6745">
                  <c:v>8377.2099999999991</c:v>
                </c:pt>
                <c:pt idx="6746">
                  <c:v>8377.6299999999992</c:v>
                </c:pt>
                <c:pt idx="6747">
                  <c:v>8380.2800000000007</c:v>
                </c:pt>
                <c:pt idx="6748">
                  <c:v>8381.57</c:v>
                </c:pt>
                <c:pt idx="6749">
                  <c:v>8383.35</c:v>
                </c:pt>
                <c:pt idx="6750">
                  <c:v>8385.52</c:v>
                </c:pt>
                <c:pt idx="6751">
                  <c:v>8386.43</c:v>
                </c:pt>
                <c:pt idx="6752">
                  <c:v>8389.4599999999991</c:v>
                </c:pt>
                <c:pt idx="6753">
                  <c:v>8389.5</c:v>
                </c:pt>
                <c:pt idx="6754">
                  <c:v>8389.64</c:v>
                </c:pt>
                <c:pt idx="6755">
                  <c:v>8392.0400000000009</c:v>
                </c:pt>
                <c:pt idx="6756">
                  <c:v>8392.57</c:v>
                </c:pt>
                <c:pt idx="6757">
                  <c:v>8394.56</c:v>
                </c:pt>
                <c:pt idx="6758">
                  <c:v>8395.64</c:v>
                </c:pt>
                <c:pt idx="6759">
                  <c:v>8397.08</c:v>
                </c:pt>
                <c:pt idx="6760">
                  <c:v>8398.7199999999993</c:v>
                </c:pt>
                <c:pt idx="6761">
                  <c:v>8399.59</c:v>
                </c:pt>
                <c:pt idx="6762">
                  <c:v>8401.7900000000009</c:v>
                </c:pt>
                <c:pt idx="6763">
                  <c:v>8402.11</c:v>
                </c:pt>
                <c:pt idx="6764">
                  <c:v>8403.56</c:v>
                </c:pt>
                <c:pt idx="6765">
                  <c:v>8404.6299999999992</c:v>
                </c:pt>
                <c:pt idx="6766">
                  <c:v>8404.86</c:v>
                </c:pt>
                <c:pt idx="6767">
                  <c:v>8407.14</c:v>
                </c:pt>
                <c:pt idx="6768">
                  <c:v>8407.93</c:v>
                </c:pt>
                <c:pt idx="6769">
                  <c:v>8409.66</c:v>
                </c:pt>
                <c:pt idx="6770">
                  <c:v>8411</c:v>
                </c:pt>
                <c:pt idx="6771">
                  <c:v>8412.18</c:v>
                </c:pt>
                <c:pt idx="6772">
                  <c:v>8414.08</c:v>
                </c:pt>
                <c:pt idx="6773">
                  <c:v>8414.4</c:v>
                </c:pt>
                <c:pt idx="6774">
                  <c:v>8414.69</c:v>
                </c:pt>
                <c:pt idx="6775">
                  <c:v>8417.14</c:v>
                </c:pt>
                <c:pt idx="6776">
                  <c:v>8417.16</c:v>
                </c:pt>
                <c:pt idx="6777">
                  <c:v>8417.17</c:v>
                </c:pt>
                <c:pt idx="6778">
                  <c:v>8419.6299999999992</c:v>
                </c:pt>
                <c:pt idx="6779">
                  <c:v>8420.26</c:v>
                </c:pt>
                <c:pt idx="6780">
                  <c:v>8422.11</c:v>
                </c:pt>
                <c:pt idx="6781">
                  <c:v>8423.35</c:v>
                </c:pt>
                <c:pt idx="6782">
                  <c:v>8424.58</c:v>
                </c:pt>
                <c:pt idx="6783">
                  <c:v>8426.44</c:v>
                </c:pt>
                <c:pt idx="6784">
                  <c:v>8427.06</c:v>
                </c:pt>
                <c:pt idx="6785">
                  <c:v>8429.5</c:v>
                </c:pt>
                <c:pt idx="6786">
                  <c:v>8429.5300000000007</c:v>
                </c:pt>
                <c:pt idx="6787">
                  <c:v>8429.5400000000009</c:v>
                </c:pt>
                <c:pt idx="6788">
                  <c:v>8432</c:v>
                </c:pt>
                <c:pt idx="6789">
                  <c:v>8432.6299999999992</c:v>
                </c:pt>
                <c:pt idx="6790">
                  <c:v>8434.48</c:v>
                </c:pt>
                <c:pt idx="6791">
                  <c:v>8435.7199999999993</c:v>
                </c:pt>
                <c:pt idx="6792">
                  <c:v>8436.9500000000007</c:v>
                </c:pt>
                <c:pt idx="6793">
                  <c:v>8438.81</c:v>
                </c:pt>
                <c:pt idx="6794">
                  <c:v>8439.42</c:v>
                </c:pt>
                <c:pt idx="6795">
                  <c:v>8441.34</c:v>
                </c:pt>
                <c:pt idx="6796">
                  <c:v>8441.89</c:v>
                </c:pt>
                <c:pt idx="6797">
                  <c:v>8442</c:v>
                </c:pt>
                <c:pt idx="6798">
                  <c:v>8444.89</c:v>
                </c:pt>
                <c:pt idx="6799">
                  <c:v>8444.92</c:v>
                </c:pt>
                <c:pt idx="6800">
                  <c:v>8446.2000000000007</c:v>
                </c:pt>
                <c:pt idx="6801">
                  <c:v>8447.85</c:v>
                </c:pt>
                <c:pt idx="6802">
                  <c:v>8447.89</c:v>
                </c:pt>
                <c:pt idx="6803">
                  <c:v>8450.77</c:v>
                </c:pt>
                <c:pt idx="6804">
                  <c:v>8450.89</c:v>
                </c:pt>
                <c:pt idx="6805">
                  <c:v>8453.7000000000007</c:v>
                </c:pt>
                <c:pt idx="6806">
                  <c:v>8453.89</c:v>
                </c:pt>
                <c:pt idx="6807">
                  <c:v>8456.6200000000008</c:v>
                </c:pt>
                <c:pt idx="6808">
                  <c:v>8456.89</c:v>
                </c:pt>
                <c:pt idx="6809">
                  <c:v>8458.9500000000007</c:v>
                </c:pt>
                <c:pt idx="6810">
                  <c:v>8459.43</c:v>
                </c:pt>
                <c:pt idx="6811">
                  <c:v>8459.9599999999991</c:v>
                </c:pt>
                <c:pt idx="6812">
                  <c:v>8461.76</c:v>
                </c:pt>
                <c:pt idx="6813">
                  <c:v>8463.15</c:v>
                </c:pt>
                <c:pt idx="6814">
                  <c:v>8464.1</c:v>
                </c:pt>
                <c:pt idx="6815">
                  <c:v>8466.35</c:v>
                </c:pt>
                <c:pt idx="6816">
                  <c:v>8466.44</c:v>
                </c:pt>
                <c:pt idx="6817">
                  <c:v>8466.7000000000007</c:v>
                </c:pt>
                <c:pt idx="6818">
                  <c:v>8468.7800000000007</c:v>
                </c:pt>
                <c:pt idx="6819">
                  <c:v>8469.5400000000009</c:v>
                </c:pt>
                <c:pt idx="6820">
                  <c:v>8471.1200000000008</c:v>
                </c:pt>
                <c:pt idx="6821">
                  <c:v>8472.74</c:v>
                </c:pt>
                <c:pt idx="6822">
                  <c:v>8473.43</c:v>
                </c:pt>
                <c:pt idx="6823">
                  <c:v>8473.4500000000007</c:v>
                </c:pt>
                <c:pt idx="6824">
                  <c:v>8474.39</c:v>
                </c:pt>
                <c:pt idx="6825">
                  <c:v>8475.57</c:v>
                </c:pt>
                <c:pt idx="6826">
                  <c:v>8476.76</c:v>
                </c:pt>
                <c:pt idx="6827">
                  <c:v>8477.69</c:v>
                </c:pt>
                <c:pt idx="6828">
                  <c:v>8478.6299999999992</c:v>
                </c:pt>
                <c:pt idx="6829">
                  <c:v>8479.82</c:v>
                </c:pt>
                <c:pt idx="6830">
                  <c:v>8481</c:v>
                </c:pt>
                <c:pt idx="6831">
                  <c:v>8481.94</c:v>
                </c:pt>
                <c:pt idx="6832">
                  <c:v>8482.8700000000008</c:v>
                </c:pt>
                <c:pt idx="6833">
                  <c:v>8484.06</c:v>
                </c:pt>
                <c:pt idx="6834">
                  <c:v>8485.24</c:v>
                </c:pt>
                <c:pt idx="6835">
                  <c:v>8486.18</c:v>
                </c:pt>
                <c:pt idx="6836">
                  <c:v>8487.1200000000008</c:v>
                </c:pt>
                <c:pt idx="6837">
                  <c:v>8488.2999999999993</c:v>
                </c:pt>
                <c:pt idx="6838">
                  <c:v>8489.49</c:v>
                </c:pt>
                <c:pt idx="6839">
                  <c:v>8490.42</c:v>
                </c:pt>
                <c:pt idx="6840">
                  <c:v>8491.36</c:v>
                </c:pt>
                <c:pt idx="6841">
                  <c:v>8492.5400000000009</c:v>
                </c:pt>
                <c:pt idx="6842">
                  <c:v>8493.73</c:v>
                </c:pt>
                <c:pt idx="6843">
                  <c:v>8494.67</c:v>
                </c:pt>
                <c:pt idx="6844">
                  <c:v>8495.6</c:v>
                </c:pt>
                <c:pt idx="6845">
                  <c:v>8496.7900000000009</c:v>
                </c:pt>
                <c:pt idx="6846">
                  <c:v>8497.9699999999993</c:v>
                </c:pt>
                <c:pt idx="6847">
                  <c:v>8498.91</c:v>
                </c:pt>
                <c:pt idx="6848">
                  <c:v>8499.84</c:v>
                </c:pt>
                <c:pt idx="6849">
                  <c:v>8502.2199999999993</c:v>
                </c:pt>
                <c:pt idx="6850">
                  <c:v>8504.08</c:v>
                </c:pt>
                <c:pt idx="6851">
                  <c:v>8505.27</c:v>
                </c:pt>
                <c:pt idx="6852">
                  <c:v>8506.4599999999991</c:v>
                </c:pt>
                <c:pt idx="6853">
                  <c:v>8507.33</c:v>
                </c:pt>
                <c:pt idx="6854">
                  <c:v>8507.39</c:v>
                </c:pt>
                <c:pt idx="6855">
                  <c:v>8508.2099999999991</c:v>
                </c:pt>
                <c:pt idx="6856">
                  <c:v>8509.5400000000009</c:v>
                </c:pt>
                <c:pt idx="6857">
                  <c:v>8511.2900000000009</c:v>
                </c:pt>
                <c:pt idx="6858">
                  <c:v>8511.68</c:v>
                </c:pt>
                <c:pt idx="6859">
                  <c:v>8511.9699999999993</c:v>
                </c:pt>
                <c:pt idx="6860">
                  <c:v>8513.82</c:v>
                </c:pt>
                <c:pt idx="6861">
                  <c:v>8515.73</c:v>
                </c:pt>
                <c:pt idx="6862">
                  <c:v>8516.27</c:v>
                </c:pt>
                <c:pt idx="6863">
                  <c:v>8519.49</c:v>
                </c:pt>
                <c:pt idx="6864">
                  <c:v>8520.24</c:v>
                </c:pt>
                <c:pt idx="6865">
                  <c:v>8521.25</c:v>
                </c:pt>
                <c:pt idx="6866">
                  <c:v>8522.39</c:v>
                </c:pt>
                <c:pt idx="6867">
                  <c:v>8523.25</c:v>
                </c:pt>
                <c:pt idx="6868">
                  <c:v>8524.5300000000007</c:v>
                </c:pt>
                <c:pt idx="6869">
                  <c:v>8526.2199999999993</c:v>
                </c:pt>
                <c:pt idx="6870">
                  <c:v>8526.67</c:v>
                </c:pt>
                <c:pt idx="6871">
                  <c:v>8527.01</c:v>
                </c:pt>
                <c:pt idx="6872">
                  <c:v>8528.81</c:v>
                </c:pt>
                <c:pt idx="6873">
                  <c:v>8530.77</c:v>
                </c:pt>
                <c:pt idx="6874">
                  <c:v>8530.9500000000007</c:v>
                </c:pt>
                <c:pt idx="6875">
                  <c:v>8531.2000000000007</c:v>
                </c:pt>
                <c:pt idx="6876">
                  <c:v>8533.1</c:v>
                </c:pt>
                <c:pt idx="6877">
                  <c:v>8534.5300000000007</c:v>
                </c:pt>
                <c:pt idx="6878">
                  <c:v>8536.18</c:v>
                </c:pt>
                <c:pt idx="6879">
                  <c:v>8538.2900000000009</c:v>
                </c:pt>
                <c:pt idx="6880">
                  <c:v>8539.52</c:v>
                </c:pt>
                <c:pt idx="6881">
                  <c:v>8541.16</c:v>
                </c:pt>
                <c:pt idx="6882">
                  <c:v>8541.66</c:v>
                </c:pt>
                <c:pt idx="6883">
                  <c:v>8542.0400000000009</c:v>
                </c:pt>
                <c:pt idx="6884">
                  <c:v>8543.81</c:v>
                </c:pt>
                <c:pt idx="6885">
                  <c:v>8545.7999999999993</c:v>
                </c:pt>
                <c:pt idx="6886">
                  <c:v>8545.9500000000007</c:v>
                </c:pt>
                <c:pt idx="6887">
                  <c:v>8546.14</c:v>
                </c:pt>
                <c:pt idx="6888">
                  <c:v>8548.09</c:v>
                </c:pt>
                <c:pt idx="6889">
                  <c:v>8549.56</c:v>
                </c:pt>
                <c:pt idx="6890">
                  <c:v>8551.1200000000008</c:v>
                </c:pt>
                <c:pt idx="6891">
                  <c:v>8553.32</c:v>
                </c:pt>
                <c:pt idx="6892">
                  <c:v>8554.51</c:v>
                </c:pt>
                <c:pt idx="6893">
                  <c:v>8556.09</c:v>
                </c:pt>
                <c:pt idx="6894">
                  <c:v>8556.66</c:v>
                </c:pt>
                <c:pt idx="6895">
                  <c:v>8557.08</c:v>
                </c:pt>
                <c:pt idx="6896">
                  <c:v>8558.7999999999993</c:v>
                </c:pt>
                <c:pt idx="6897">
                  <c:v>8560.84</c:v>
                </c:pt>
                <c:pt idx="6898">
                  <c:v>8560.94</c:v>
                </c:pt>
                <c:pt idx="6899">
                  <c:v>8561.07</c:v>
                </c:pt>
                <c:pt idx="6900">
                  <c:v>8562.09</c:v>
                </c:pt>
                <c:pt idx="6901">
                  <c:v>8563.07</c:v>
                </c:pt>
                <c:pt idx="6902">
                  <c:v>8564.84</c:v>
                </c:pt>
                <c:pt idx="6903">
                  <c:v>8565.2000000000007</c:v>
                </c:pt>
                <c:pt idx="6904">
                  <c:v>8565.57</c:v>
                </c:pt>
                <c:pt idx="6905">
                  <c:v>8567.32</c:v>
                </c:pt>
                <c:pt idx="6906">
                  <c:v>8568.9699999999993</c:v>
                </c:pt>
                <c:pt idx="6907">
                  <c:v>8569.94</c:v>
                </c:pt>
                <c:pt idx="6908">
                  <c:v>8573.1</c:v>
                </c:pt>
                <c:pt idx="6909">
                  <c:v>8573.68</c:v>
                </c:pt>
                <c:pt idx="6910">
                  <c:v>8574.31</c:v>
                </c:pt>
                <c:pt idx="6911">
                  <c:v>8575.81</c:v>
                </c:pt>
                <c:pt idx="6912">
                  <c:v>8577.2199999999993</c:v>
                </c:pt>
                <c:pt idx="6913">
                  <c:v>8577.93</c:v>
                </c:pt>
                <c:pt idx="6914">
                  <c:v>8578.68</c:v>
                </c:pt>
                <c:pt idx="6915">
                  <c:v>8580.0499999999993</c:v>
                </c:pt>
                <c:pt idx="6916">
                  <c:v>8581.35</c:v>
                </c:pt>
                <c:pt idx="6917">
                  <c:v>8582.17</c:v>
                </c:pt>
                <c:pt idx="6918">
                  <c:v>8583.0499999999993</c:v>
                </c:pt>
                <c:pt idx="6919">
                  <c:v>8584.2999999999993</c:v>
                </c:pt>
                <c:pt idx="6920">
                  <c:v>8585.4699999999993</c:v>
                </c:pt>
                <c:pt idx="6921">
                  <c:v>8587.42</c:v>
                </c:pt>
                <c:pt idx="6922">
                  <c:v>8589.6</c:v>
                </c:pt>
                <c:pt idx="6923">
                  <c:v>8590.66</c:v>
                </c:pt>
                <c:pt idx="6924">
                  <c:v>8591.7900000000009</c:v>
                </c:pt>
                <c:pt idx="6925">
                  <c:v>8592.7800000000007</c:v>
                </c:pt>
                <c:pt idx="6926">
                  <c:v>8593.73</c:v>
                </c:pt>
                <c:pt idx="6927">
                  <c:v>8594.91</c:v>
                </c:pt>
                <c:pt idx="6928">
                  <c:v>8596.16</c:v>
                </c:pt>
                <c:pt idx="6929">
                  <c:v>8597.0300000000007</c:v>
                </c:pt>
                <c:pt idx="6930">
                  <c:v>8597.85</c:v>
                </c:pt>
                <c:pt idx="6931">
                  <c:v>8599.15</c:v>
                </c:pt>
                <c:pt idx="6932">
                  <c:v>8600.5300000000007</c:v>
                </c:pt>
                <c:pt idx="6933">
                  <c:v>8601.27</c:v>
                </c:pt>
                <c:pt idx="6934">
                  <c:v>8601.98</c:v>
                </c:pt>
                <c:pt idx="6935">
                  <c:v>8604.9</c:v>
                </c:pt>
                <c:pt idx="6936">
                  <c:v>8606.1</c:v>
                </c:pt>
                <c:pt idx="6937">
                  <c:v>8607.64</c:v>
                </c:pt>
                <c:pt idx="6938">
                  <c:v>8609.27</c:v>
                </c:pt>
                <c:pt idx="6939">
                  <c:v>8609.76</c:v>
                </c:pt>
                <c:pt idx="6940">
                  <c:v>8610.23</c:v>
                </c:pt>
                <c:pt idx="6941">
                  <c:v>8611.8799999999992</c:v>
                </c:pt>
                <c:pt idx="6942">
                  <c:v>8613.64</c:v>
                </c:pt>
                <c:pt idx="6943">
                  <c:v>8614.01</c:v>
                </c:pt>
                <c:pt idx="6944">
                  <c:v>8614.36</c:v>
                </c:pt>
                <c:pt idx="6945">
                  <c:v>8616.1299999999992</c:v>
                </c:pt>
                <c:pt idx="6946">
                  <c:v>8618.01</c:v>
                </c:pt>
                <c:pt idx="6947">
                  <c:v>8618.25</c:v>
                </c:pt>
                <c:pt idx="6948">
                  <c:v>8618.48</c:v>
                </c:pt>
                <c:pt idx="6949">
                  <c:v>8618.75</c:v>
                </c:pt>
                <c:pt idx="6950">
                  <c:v>8620.43</c:v>
                </c:pt>
                <c:pt idx="6951">
                  <c:v>8621.64</c:v>
                </c:pt>
                <c:pt idx="6952">
                  <c:v>8622.6200000000008</c:v>
                </c:pt>
                <c:pt idx="6953">
                  <c:v>8624.2800000000007</c:v>
                </c:pt>
                <c:pt idx="6954">
                  <c:v>8625.1200000000008</c:v>
                </c:pt>
                <c:pt idx="6955">
                  <c:v>8626.32</c:v>
                </c:pt>
                <c:pt idx="6956">
                  <c:v>8628.6</c:v>
                </c:pt>
                <c:pt idx="6957">
                  <c:v>8630.19</c:v>
                </c:pt>
                <c:pt idx="6958">
                  <c:v>8631.3799999999992</c:v>
                </c:pt>
                <c:pt idx="6959">
                  <c:v>8632.08</c:v>
                </c:pt>
                <c:pt idx="6960">
                  <c:v>8633.57</c:v>
                </c:pt>
                <c:pt idx="6961">
                  <c:v>8635.56</c:v>
                </c:pt>
                <c:pt idx="6962">
                  <c:v>8635.76</c:v>
                </c:pt>
                <c:pt idx="6963">
                  <c:v>8636.11</c:v>
                </c:pt>
                <c:pt idx="6964">
                  <c:v>8637.9599999999991</c:v>
                </c:pt>
                <c:pt idx="6965">
                  <c:v>8639.0400000000009</c:v>
                </c:pt>
                <c:pt idx="6966">
                  <c:v>8640.15</c:v>
                </c:pt>
                <c:pt idx="6967">
                  <c:v>8642.02</c:v>
                </c:pt>
                <c:pt idx="6968">
                  <c:v>8642.34</c:v>
                </c:pt>
                <c:pt idx="6969">
                  <c:v>8642.52</c:v>
                </c:pt>
                <c:pt idx="6970">
                  <c:v>8644.5300000000007</c:v>
                </c:pt>
                <c:pt idx="6971">
                  <c:v>8646.01</c:v>
                </c:pt>
                <c:pt idx="6972">
                  <c:v>8646.7199999999993</c:v>
                </c:pt>
                <c:pt idx="6973">
                  <c:v>8647.94</c:v>
                </c:pt>
                <c:pt idx="6974">
                  <c:v>8649.49</c:v>
                </c:pt>
                <c:pt idx="6975">
                  <c:v>8651.7000000000007</c:v>
                </c:pt>
                <c:pt idx="6976">
                  <c:v>8652.9699999999993</c:v>
                </c:pt>
                <c:pt idx="6977">
                  <c:v>8653.85</c:v>
                </c:pt>
                <c:pt idx="6978">
                  <c:v>8655.49</c:v>
                </c:pt>
                <c:pt idx="6979">
                  <c:v>8656.4500000000007</c:v>
                </c:pt>
                <c:pt idx="6980">
                  <c:v>8657.68</c:v>
                </c:pt>
                <c:pt idx="6981">
                  <c:v>8659.77</c:v>
                </c:pt>
                <c:pt idx="6982">
                  <c:v>8659.8700000000008</c:v>
                </c:pt>
                <c:pt idx="6983">
                  <c:v>8659.93</c:v>
                </c:pt>
                <c:pt idx="6984">
                  <c:v>8662.06</c:v>
                </c:pt>
                <c:pt idx="6985">
                  <c:v>8663.41</c:v>
                </c:pt>
                <c:pt idx="6986">
                  <c:v>8664.25</c:v>
                </c:pt>
                <c:pt idx="6987">
                  <c:v>8665.68</c:v>
                </c:pt>
                <c:pt idx="6988">
                  <c:v>8666.44</c:v>
                </c:pt>
                <c:pt idx="6989">
                  <c:v>8666.89</c:v>
                </c:pt>
                <c:pt idx="6990">
                  <c:v>8667.6</c:v>
                </c:pt>
                <c:pt idx="6991">
                  <c:v>8668.6</c:v>
                </c:pt>
                <c:pt idx="6992">
                  <c:v>8670.5400000000009</c:v>
                </c:pt>
                <c:pt idx="6993">
                  <c:v>8670.7199999999993</c:v>
                </c:pt>
                <c:pt idx="6994">
                  <c:v>8670.9</c:v>
                </c:pt>
                <c:pt idx="6995">
                  <c:v>8672.85</c:v>
                </c:pt>
                <c:pt idx="6996">
                  <c:v>8674.89</c:v>
                </c:pt>
                <c:pt idx="6997">
                  <c:v>8675.0499999999993</c:v>
                </c:pt>
                <c:pt idx="6998">
                  <c:v>8678.2900000000009</c:v>
                </c:pt>
                <c:pt idx="6999">
                  <c:v>8679.19</c:v>
                </c:pt>
                <c:pt idx="7000">
                  <c:v>8679.23</c:v>
                </c:pt>
                <c:pt idx="7001">
                  <c:v>8681.33</c:v>
                </c:pt>
                <c:pt idx="7002">
                  <c:v>8683.34</c:v>
                </c:pt>
                <c:pt idx="7003">
                  <c:v>8683.4599999999991</c:v>
                </c:pt>
                <c:pt idx="7004">
                  <c:v>8683.58</c:v>
                </c:pt>
                <c:pt idx="7005">
                  <c:v>8685.58</c:v>
                </c:pt>
                <c:pt idx="7006">
                  <c:v>8687.48</c:v>
                </c:pt>
                <c:pt idx="7007">
                  <c:v>8687.7000000000007</c:v>
                </c:pt>
                <c:pt idx="7008">
                  <c:v>8687.93</c:v>
                </c:pt>
                <c:pt idx="7009">
                  <c:v>8689.82</c:v>
                </c:pt>
                <c:pt idx="7010">
                  <c:v>8691.6299999999992</c:v>
                </c:pt>
                <c:pt idx="7011">
                  <c:v>8691.94</c:v>
                </c:pt>
                <c:pt idx="7012">
                  <c:v>8692.2800000000007</c:v>
                </c:pt>
                <c:pt idx="7013">
                  <c:v>8695.77</c:v>
                </c:pt>
                <c:pt idx="7014">
                  <c:v>8696.6200000000008</c:v>
                </c:pt>
                <c:pt idx="7015">
                  <c:v>8698.31</c:v>
                </c:pt>
                <c:pt idx="7016">
                  <c:v>8699.91</c:v>
                </c:pt>
                <c:pt idx="7017">
                  <c:v>8700.43</c:v>
                </c:pt>
                <c:pt idx="7018">
                  <c:v>8700.9699999999993</c:v>
                </c:pt>
                <c:pt idx="7019">
                  <c:v>8702.5499999999993</c:v>
                </c:pt>
                <c:pt idx="7020">
                  <c:v>8704.06</c:v>
                </c:pt>
                <c:pt idx="7021">
                  <c:v>8704.67</c:v>
                </c:pt>
                <c:pt idx="7022">
                  <c:v>8705.32</c:v>
                </c:pt>
                <c:pt idx="7023">
                  <c:v>8706.7999999999993</c:v>
                </c:pt>
                <c:pt idx="7024">
                  <c:v>8708.2000000000007</c:v>
                </c:pt>
                <c:pt idx="7025">
                  <c:v>8708.92</c:v>
                </c:pt>
                <c:pt idx="7026">
                  <c:v>8709.67</c:v>
                </c:pt>
                <c:pt idx="7027">
                  <c:v>8711.0400000000009</c:v>
                </c:pt>
                <c:pt idx="7028">
                  <c:v>8712.35</c:v>
                </c:pt>
                <c:pt idx="7029">
                  <c:v>8713.16</c:v>
                </c:pt>
                <c:pt idx="7030">
                  <c:v>8714.01</c:v>
                </c:pt>
                <c:pt idx="7031">
                  <c:v>8716.49</c:v>
                </c:pt>
                <c:pt idx="7032">
                  <c:v>8718.36</c:v>
                </c:pt>
                <c:pt idx="7033">
                  <c:v>8719.5300000000007</c:v>
                </c:pt>
                <c:pt idx="7034">
                  <c:v>8720.64</c:v>
                </c:pt>
                <c:pt idx="7035">
                  <c:v>8721.65</c:v>
                </c:pt>
                <c:pt idx="7036">
                  <c:v>8722.7099999999991</c:v>
                </c:pt>
                <c:pt idx="7037">
                  <c:v>8723.77</c:v>
                </c:pt>
                <c:pt idx="7038">
                  <c:v>8724.16</c:v>
                </c:pt>
                <c:pt idx="7039">
                  <c:v>8724.6200000000008</c:v>
                </c:pt>
                <c:pt idx="7040">
                  <c:v>8726.27</c:v>
                </c:pt>
                <c:pt idx="7041">
                  <c:v>8727.67</c:v>
                </c:pt>
                <c:pt idx="7042">
                  <c:v>8728.85</c:v>
                </c:pt>
                <c:pt idx="7043">
                  <c:v>8730.7199999999993</c:v>
                </c:pt>
                <c:pt idx="7044">
                  <c:v>8731.44</c:v>
                </c:pt>
                <c:pt idx="7045">
                  <c:v>8733.76</c:v>
                </c:pt>
                <c:pt idx="7046">
                  <c:v>8734.02</c:v>
                </c:pt>
                <c:pt idx="7047">
                  <c:v>8735.4500000000007</c:v>
                </c:pt>
                <c:pt idx="7048">
                  <c:v>8736.6</c:v>
                </c:pt>
                <c:pt idx="7049">
                  <c:v>8736.81</c:v>
                </c:pt>
                <c:pt idx="7050">
                  <c:v>8739.19</c:v>
                </c:pt>
                <c:pt idx="7051">
                  <c:v>8739.86</c:v>
                </c:pt>
                <c:pt idx="7052">
                  <c:v>8741.77</c:v>
                </c:pt>
                <c:pt idx="7053">
                  <c:v>8742.91</c:v>
                </c:pt>
                <c:pt idx="7054">
                  <c:v>8744.35</c:v>
                </c:pt>
                <c:pt idx="7055">
                  <c:v>8745.9599999999991</c:v>
                </c:pt>
                <c:pt idx="7056">
                  <c:v>8746.94</c:v>
                </c:pt>
                <c:pt idx="7057">
                  <c:v>8748.27</c:v>
                </c:pt>
                <c:pt idx="7058">
                  <c:v>8749.02</c:v>
                </c:pt>
                <c:pt idx="7059">
                  <c:v>8749.4500000000007</c:v>
                </c:pt>
                <c:pt idx="7060">
                  <c:v>8750.9699999999993</c:v>
                </c:pt>
                <c:pt idx="7061">
                  <c:v>8752.14</c:v>
                </c:pt>
                <c:pt idx="7062">
                  <c:v>8752.59</c:v>
                </c:pt>
                <c:pt idx="7063">
                  <c:v>8755.25</c:v>
                </c:pt>
                <c:pt idx="7064">
                  <c:v>8756.92</c:v>
                </c:pt>
                <c:pt idx="7065">
                  <c:v>8758.3700000000008</c:v>
                </c:pt>
                <c:pt idx="7066">
                  <c:v>8761.25</c:v>
                </c:pt>
                <c:pt idx="7067">
                  <c:v>8761.48</c:v>
                </c:pt>
                <c:pt idx="7068">
                  <c:v>8762.08</c:v>
                </c:pt>
                <c:pt idx="7069">
                  <c:v>8764.0499999999993</c:v>
                </c:pt>
                <c:pt idx="7070">
                  <c:v>8764.6</c:v>
                </c:pt>
                <c:pt idx="7071">
                  <c:v>8766.48</c:v>
                </c:pt>
                <c:pt idx="7072">
                  <c:v>8767.7199999999993</c:v>
                </c:pt>
                <c:pt idx="7073">
                  <c:v>8768.91</c:v>
                </c:pt>
                <c:pt idx="7074">
                  <c:v>8770.83</c:v>
                </c:pt>
                <c:pt idx="7075">
                  <c:v>8771.35</c:v>
                </c:pt>
                <c:pt idx="7076">
                  <c:v>8773.19</c:v>
                </c:pt>
                <c:pt idx="7077">
                  <c:v>8773.7800000000007</c:v>
                </c:pt>
                <c:pt idx="7078">
                  <c:v>8773.9500000000007</c:v>
                </c:pt>
                <c:pt idx="7079">
                  <c:v>8776.2099999999991</c:v>
                </c:pt>
                <c:pt idx="7080">
                  <c:v>8777.06</c:v>
                </c:pt>
                <c:pt idx="7081">
                  <c:v>8778.65</c:v>
                </c:pt>
                <c:pt idx="7082">
                  <c:v>8780.18</c:v>
                </c:pt>
                <c:pt idx="7083">
                  <c:v>8781.08</c:v>
                </c:pt>
                <c:pt idx="7084">
                  <c:v>8783.2900000000009</c:v>
                </c:pt>
                <c:pt idx="7085">
                  <c:v>8783.51</c:v>
                </c:pt>
                <c:pt idx="7086">
                  <c:v>8784.2900000000009</c:v>
                </c:pt>
                <c:pt idx="7087">
                  <c:v>8785.9500000000007</c:v>
                </c:pt>
                <c:pt idx="7088">
                  <c:v>8786.41</c:v>
                </c:pt>
                <c:pt idx="7089">
                  <c:v>8788.3799999999992</c:v>
                </c:pt>
                <c:pt idx="7090">
                  <c:v>8789.5300000000007</c:v>
                </c:pt>
                <c:pt idx="7091">
                  <c:v>8790.81</c:v>
                </c:pt>
                <c:pt idx="7092">
                  <c:v>8792.64</c:v>
                </c:pt>
                <c:pt idx="7093">
                  <c:v>8793.25</c:v>
                </c:pt>
                <c:pt idx="7094">
                  <c:v>8795.4</c:v>
                </c:pt>
                <c:pt idx="7095">
                  <c:v>8795.68</c:v>
                </c:pt>
                <c:pt idx="7096">
                  <c:v>8795.76</c:v>
                </c:pt>
                <c:pt idx="7097">
                  <c:v>8798.11</c:v>
                </c:pt>
                <c:pt idx="7098">
                  <c:v>8798.8700000000008</c:v>
                </c:pt>
                <c:pt idx="7099">
                  <c:v>8800.41</c:v>
                </c:pt>
                <c:pt idx="7100">
                  <c:v>8800.5499999999993</c:v>
                </c:pt>
                <c:pt idx="7101">
                  <c:v>8802</c:v>
                </c:pt>
                <c:pt idx="7102">
                  <c:v>8802.9599999999991</c:v>
                </c:pt>
                <c:pt idx="7103">
                  <c:v>8805.1299999999992</c:v>
                </c:pt>
                <c:pt idx="7104">
                  <c:v>8805.3700000000008</c:v>
                </c:pt>
                <c:pt idx="7105">
                  <c:v>8806.16</c:v>
                </c:pt>
                <c:pt idx="7106">
                  <c:v>8808.26</c:v>
                </c:pt>
                <c:pt idx="7107">
                  <c:v>8809.16</c:v>
                </c:pt>
                <c:pt idx="7108">
                  <c:v>8811.39</c:v>
                </c:pt>
                <c:pt idx="7109">
                  <c:v>8813.6299999999992</c:v>
                </c:pt>
                <c:pt idx="7110">
                  <c:v>8814.52</c:v>
                </c:pt>
                <c:pt idx="7111">
                  <c:v>8816.6200000000008</c:v>
                </c:pt>
                <c:pt idx="7112">
                  <c:v>8817.42</c:v>
                </c:pt>
                <c:pt idx="7113">
                  <c:v>8817.65</c:v>
                </c:pt>
                <c:pt idx="7114">
                  <c:v>8819.83</c:v>
                </c:pt>
                <c:pt idx="7115">
                  <c:v>8820.7900000000009</c:v>
                </c:pt>
                <c:pt idx="7116">
                  <c:v>8822.24</c:v>
                </c:pt>
                <c:pt idx="7117">
                  <c:v>8823.92</c:v>
                </c:pt>
                <c:pt idx="7118">
                  <c:v>8824.65</c:v>
                </c:pt>
                <c:pt idx="7119">
                  <c:v>8827.0499999999993</c:v>
                </c:pt>
                <c:pt idx="7120">
                  <c:v>8827.06</c:v>
                </c:pt>
                <c:pt idx="7121">
                  <c:v>8827.08</c:v>
                </c:pt>
                <c:pt idx="7122">
                  <c:v>8829.4699999999993</c:v>
                </c:pt>
                <c:pt idx="7123">
                  <c:v>8830.18</c:v>
                </c:pt>
                <c:pt idx="7124">
                  <c:v>8831.8799999999992</c:v>
                </c:pt>
                <c:pt idx="7125">
                  <c:v>8833.31</c:v>
                </c:pt>
                <c:pt idx="7126">
                  <c:v>8834.2900000000009</c:v>
                </c:pt>
                <c:pt idx="7127">
                  <c:v>8836.44</c:v>
                </c:pt>
                <c:pt idx="7128">
                  <c:v>8836.7000000000007</c:v>
                </c:pt>
                <c:pt idx="7129">
                  <c:v>8837.5400000000009</c:v>
                </c:pt>
                <c:pt idx="7130">
                  <c:v>8839.11</c:v>
                </c:pt>
                <c:pt idx="7131">
                  <c:v>8839.58</c:v>
                </c:pt>
                <c:pt idx="7132">
                  <c:v>8841.52</c:v>
                </c:pt>
                <c:pt idx="7133">
                  <c:v>8842.7099999999991</c:v>
                </c:pt>
                <c:pt idx="7134">
                  <c:v>8843.93</c:v>
                </c:pt>
                <c:pt idx="7135">
                  <c:v>8845.84</c:v>
                </c:pt>
                <c:pt idx="7136">
                  <c:v>8846.34</c:v>
                </c:pt>
                <c:pt idx="7137">
                  <c:v>8848</c:v>
                </c:pt>
                <c:pt idx="7138">
                  <c:v>8848.75</c:v>
                </c:pt>
                <c:pt idx="7139">
                  <c:v>8848.9699999999993</c:v>
                </c:pt>
                <c:pt idx="7140">
                  <c:v>8851.16</c:v>
                </c:pt>
                <c:pt idx="7141">
                  <c:v>8852.1</c:v>
                </c:pt>
                <c:pt idx="7142">
                  <c:v>8853.57</c:v>
                </c:pt>
                <c:pt idx="7143">
                  <c:v>8855.23</c:v>
                </c:pt>
                <c:pt idx="7144">
                  <c:v>8855.98</c:v>
                </c:pt>
                <c:pt idx="7145">
                  <c:v>8858.36</c:v>
                </c:pt>
                <c:pt idx="7146">
                  <c:v>8858.39</c:v>
                </c:pt>
                <c:pt idx="7147">
                  <c:v>8858.4599999999991</c:v>
                </c:pt>
                <c:pt idx="7148">
                  <c:v>8860.7999999999993</c:v>
                </c:pt>
                <c:pt idx="7149">
                  <c:v>8861.5</c:v>
                </c:pt>
                <c:pt idx="7150">
                  <c:v>8863.2099999999991</c:v>
                </c:pt>
                <c:pt idx="7151">
                  <c:v>8864.6299999999992</c:v>
                </c:pt>
                <c:pt idx="7152">
                  <c:v>8865.6200000000008</c:v>
                </c:pt>
                <c:pt idx="7153">
                  <c:v>8867.48</c:v>
                </c:pt>
                <c:pt idx="7154">
                  <c:v>8867.7800000000007</c:v>
                </c:pt>
                <c:pt idx="7155">
                  <c:v>8867.99</c:v>
                </c:pt>
                <c:pt idx="7156">
                  <c:v>8868.4</c:v>
                </c:pt>
                <c:pt idx="7157">
                  <c:v>8870.2199999999993</c:v>
                </c:pt>
                <c:pt idx="7158">
                  <c:v>8871.14</c:v>
                </c:pt>
                <c:pt idx="7159">
                  <c:v>8872.4599999999991</c:v>
                </c:pt>
                <c:pt idx="7160">
                  <c:v>8874.5</c:v>
                </c:pt>
                <c:pt idx="7161">
                  <c:v>8874.69</c:v>
                </c:pt>
                <c:pt idx="7162">
                  <c:v>8875.07</c:v>
                </c:pt>
                <c:pt idx="7163">
                  <c:v>8876.92</c:v>
                </c:pt>
                <c:pt idx="7164">
                  <c:v>8877.86</c:v>
                </c:pt>
                <c:pt idx="7165">
                  <c:v>8879.16</c:v>
                </c:pt>
                <c:pt idx="7166">
                  <c:v>8881.2199999999993</c:v>
                </c:pt>
                <c:pt idx="7167">
                  <c:v>8881.39</c:v>
                </c:pt>
                <c:pt idx="7168">
                  <c:v>8881.74</c:v>
                </c:pt>
                <c:pt idx="7169">
                  <c:v>8883.07</c:v>
                </c:pt>
                <c:pt idx="7170">
                  <c:v>8883.6</c:v>
                </c:pt>
                <c:pt idx="7171">
                  <c:v>8884.8700000000008</c:v>
                </c:pt>
                <c:pt idx="7172">
                  <c:v>8885.7199999999993</c:v>
                </c:pt>
                <c:pt idx="7173">
                  <c:v>8886.68</c:v>
                </c:pt>
                <c:pt idx="7174">
                  <c:v>8887.85</c:v>
                </c:pt>
                <c:pt idx="7175">
                  <c:v>8888.8799999999992</c:v>
                </c:pt>
                <c:pt idx="7176">
                  <c:v>8889.9699999999993</c:v>
                </c:pt>
                <c:pt idx="7177">
                  <c:v>8891.2000000000007</c:v>
                </c:pt>
                <c:pt idx="7178">
                  <c:v>8892.1</c:v>
                </c:pt>
                <c:pt idx="7179">
                  <c:v>8892.9</c:v>
                </c:pt>
                <c:pt idx="7180">
                  <c:v>8894.2199999999993</c:v>
                </c:pt>
                <c:pt idx="7181">
                  <c:v>8895.7099999999991</c:v>
                </c:pt>
                <c:pt idx="7182">
                  <c:v>8896.35</c:v>
                </c:pt>
                <c:pt idx="7183">
                  <c:v>8896.91</c:v>
                </c:pt>
                <c:pt idx="7184">
                  <c:v>8898.4699999999993</c:v>
                </c:pt>
                <c:pt idx="7185">
                  <c:v>8900.23</c:v>
                </c:pt>
                <c:pt idx="7186">
                  <c:v>8900.6</c:v>
                </c:pt>
                <c:pt idx="7187">
                  <c:v>8900.93</c:v>
                </c:pt>
                <c:pt idx="7188">
                  <c:v>8902.7199999999993</c:v>
                </c:pt>
                <c:pt idx="7189">
                  <c:v>8904.74</c:v>
                </c:pt>
                <c:pt idx="7190">
                  <c:v>8904.94</c:v>
                </c:pt>
                <c:pt idx="7191">
                  <c:v>8906.52</c:v>
                </c:pt>
                <c:pt idx="7192">
                  <c:v>8908.9500000000007</c:v>
                </c:pt>
                <c:pt idx="7193">
                  <c:v>8909.26</c:v>
                </c:pt>
                <c:pt idx="7194">
                  <c:v>8911.2199999999993</c:v>
                </c:pt>
                <c:pt idx="7195">
                  <c:v>8912.9699999999993</c:v>
                </c:pt>
                <c:pt idx="7196">
                  <c:v>8913.35</c:v>
                </c:pt>
                <c:pt idx="7197">
                  <c:v>8913.77</c:v>
                </c:pt>
                <c:pt idx="7198">
                  <c:v>8915.4699999999993</c:v>
                </c:pt>
                <c:pt idx="7199">
                  <c:v>8916.98</c:v>
                </c:pt>
                <c:pt idx="7200">
                  <c:v>8917.6</c:v>
                </c:pt>
                <c:pt idx="7201">
                  <c:v>8918.2900000000009</c:v>
                </c:pt>
                <c:pt idx="7202">
                  <c:v>8919.7199999999993</c:v>
                </c:pt>
                <c:pt idx="7203">
                  <c:v>8921</c:v>
                </c:pt>
                <c:pt idx="7204">
                  <c:v>8921.85</c:v>
                </c:pt>
                <c:pt idx="7205">
                  <c:v>8922.7999999999993</c:v>
                </c:pt>
                <c:pt idx="7206">
                  <c:v>8925.01</c:v>
                </c:pt>
                <c:pt idx="7207">
                  <c:v>8927.32</c:v>
                </c:pt>
                <c:pt idx="7208">
                  <c:v>8928.11</c:v>
                </c:pt>
                <c:pt idx="7209">
                  <c:v>8928.2199999999993</c:v>
                </c:pt>
                <c:pt idx="7210">
                  <c:v>8929.18</c:v>
                </c:pt>
                <c:pt idx="7211">
                  <c:v>8930.35</c:v>
                </c:pt>
                <c:pt idx="7212">
                  <c:v>8931.33</c:v>
                </c:pt>
                <c:pt idx="7213">
                  <c:v>8932.48</c:v>
                </c:pt>
                <c:pt idx="7214">
                  <c:v>8933.8700000000008</c:v>
                </c:pt>
                <c:pt idx="7215">
                  <c:v>8934.61</c:v>
                </c:pt>
                <c:pt idx="7216">
                  <c:v>8935.23</c:v>
                </c:pt>
                <c:pt idx="7217">
                  <c:v>8936.74</c:v>
                </c:pt>
                <c:pt idx="7218">
                  <c:v>8938.5499999999993</c:v>
                </c:pt>
                <c:pt idx="7219">
                  <c:v>8938.8700000000008</c:v>
                </c:pt>
                <c:pt idx="7220">
                  <c:v>8939.14</c:v>
                </c:pt>
                <c:pt idx="7221">
                  <c:v>8941</c:v>
                </c:pt>
                <c:pt idx="7222">
                  <c:v>8943.0400000000009</c:v>
                </c:pt>
                <c:pt idx="7223">
                  <c:v>8943.24</c:v>
                </c:pt>
                <c:pt idx="7224">
                  <c:v>8946.9500000000007</c:v>
                </c:pt>
                <c:pt idx="7225">
                  <c:v>8947.39</c:v>
                </c:pt>
                <c:pt idx="7226">
                  <c:v>8947.93</c:v>
                </c:pt>
                <c:pt idx="7227">
                  <c:v>8949.52</c:v>
                </c:pt>
                <c:pt idx="7228">
                  <c:v>8950.85</c:v>
                </c:pt>
                <c:pt idx="7229">
                  <c:v>8951.65</c:v>
                </c:pt>
                <c:pt idx="7230">
                  <c:v>8952.6200000000008</c:v>
                </c:pt>
                <c:pt idx="7231">
                  <c:v>8953.7800000000007</c:v>
                </c:pt>
                <c:pt idx="7232">
                  <c:v>8954.76</c:v>
                </c:pt>
                <c:pt idx="7233">
                  <c:v>8955.91</c:v>
                </c:pt>
                <c:pt idx="7234">
                  <c:v>8957.2999999999993</c:v>
                </c:pt>
                <c:pt idx="7235">
                  <c:v>8958.0400000000009</c:v>
                </c:pt>
                <c:pt idx="7236">
                  <c:v>8958.66</c:v>
                </c:pt>
                <c:pt idx="7237">
                  <c:v>8961.99</c:v>
                </c:pt>
                <c:pt idx="7238">
                  <c:v>8962.57</c:v>
                </c:pt>
                <c:pt idx="7239">
                  <c:v>8964.43</c:v>
                </c:pt>
                <c:pt idx="7240">
                  <c:v>8966.4699999999993</c:v>
                </c:pt>
                <c:pt idx="7241">
                  <c:v>8966.56</c:v>
                </c:pt>
                <c:pt idx="7242">
                  <c:v>8966.68</c:v>
                </c:pt>
                <c:pt idx="7243">
                  <c:v>8968.69</c:v>
                </c:pt>
                <c:pt idx="7244">
                  <c:v>8969.1</c:v>
                </c:pt>
                <c:pt idx="7245">
                  <c:v>8970.33</c:v>
                </c:pt>
                <c:pt idx="7246">
                  <c:v>8970.83</c:v>
                </c:pt>
                <c:pt idx="7247">
                  <c:v>8971.48</c:v>
                </c:pt>
                <c:pt idx="7248">
                  <c:v>8972.9699999999993</c:v>
                </c:pt>
                <c:pt idx="7249">
                  <c:v>8974.1200000000008</c:v>
                </c:pt>
                <c:pt idx="7250">
                  <c:v>8975.11</c:v>
                </c:pt>
                <c:pt idx="7251">
                  <c:v>8976.41</c:v>
                </c:pt>
                <c:pt idx="7252">
                  <c:v>8977.25</c:v>
                </c:pt>
                <c:pt idx="7253">
                  <c:v>8977.9</c:v>
                </c:pt>
                <c:pt idx="7254">
                  <c:v>8981.34</c:v>
                </c:pt>
                <c:pt idx="7255">
                  <c:v>8981.68</c:v>
                </c:pt>
                <c:pt idx="7256">
                  <c:v>8983.67</c:v>
                </c:pt>
                <c:pt idx="7257">
                  <c:v>8985.4599999999991</c:v>
                </c:pt>
                <c:pt idx="7258">
                  <c:v>8985.81</c:v>
                </c:pt>
                <c:pt idx="7259">
                  <c:v>8986.27</c:v>
                </c:pt>
                <c:pt idx="7260">
                  <c:v>8987.9500000000007</c:v>
                </c:pt>
                <c:pt idx="7261">
                  <c:v>8989.24</c:v>
                </c:pt>
                <c:pt idx="7262">
                  <c:v>8990.09</c:v>
                </c:pt>
                <c:pt idx="7263">
                  <c:v>8991.19</c:v>
                </c:pt>
                <c:pt idx="7264">
                  <c:v>8992.23</c:v>
                </c:pt>
                <c:pt idx="7265">
                  <c:v>8993.02</c:v>
                </c:pt>
                <c:pt idx="7266">
                  <c:v>8996.1200000000008</c:v>
                </c:pt>
                <c:pt idx="7267">
                  <c:v>8996.7999999999993</c:v>
                </c:pt>
                <c:pt idx="7268">
                  <c:v>8998.65</c:v>
                </c:pt>
                <c:pt idx="7269">
                  <c:v>9000.58</c:v>
                </c:pt>
                <c:pt idx="7270">
                  <c:v>9000.7900000000009</c:v>
                </c:pt>
                <c:pt idx="7271">
                  <c:v>9001.0499999999993</c:v>
                </c:pt>
                <c:pt idx="7272">
                  <c:v>9002.93</c:v>
                </c:pt>
                <c:pt idx="7273">
                  <c:v>9004.3700000000008</c:v>
                </c:pt>
                <c:pt idx="7274">
                  <c:v>9005.07</c:v>
                </c:pt>
                <c:pt idx="7275">
                  <c:v>9005.98</c:v>
                </c:pt>
                <c:pt idx="7276">
                  <c:v>9007.2099999999991</c:v>
                </c:pt>
                <c:pt idx="7277">
                  <c:v>9008.15</c:v>
                </c:pt>
                <c:pt idx="7278">
                  <c:v>9009.89</c:v>
                </c:pt>
                <c:pt idx="7279">
                  <c:v>9010.77</c:v>
                </c:pt>
                <c:pt idx="7280">
                  <c:v>9012.18</c:v>
                </c:pt>
                <c:pt idx="7281">
                  <c:v>9013.59</c:v>
                </c:pt>
                <c:pt idx="7282">
                  <c:v>9015.01</c:v>
                </c:pt>
                <c:pt idx="7283">
                  <c:v>9015.7099999999991</c:v>
                </c:pt>
                <c:pt idx="7284">
                  <c:v>9016.42</c:v>
                </c:pt>
                <c:pt idx="7285">
                  <c:v>9017.84</c:v>
                </c:pt>
                <c:pt idx="7286">
                  <c:v>9019.26</c:v>
                </c:pt>
                <c:pt idx="7287">
                  <c:v>9019.9599999999991</c:v>
                </c:pt>
                <c:pt idx="7288">
                  <c:v>9020.65</c:v>
                </c:pt>
                <c:pt idx="7289">
                  <c:v>9022.08</c:v>
                </c:pt>
                <c:pt idx="7290">
                  <c:v>9023.5</c:v>
                </c:pt>
                <c:pt idx="7291">
                  <c:v>9024.2000000000007</c:v>
                </c:pt>
                <c:pt idx="7292">
                  <c:v>9024.89</c:v>
                </c:pt>
                <c:pt idx="7293">
                  <c:v>9026.32</c:v>
                </c:pt>
                <c:pt idx="7294">
                  <c:v>9027.75</c:v>
                </c:pt>
                <c:pt idx="7295">
                  <c:v>9028.44</c:v>
                </c:pt>
                <c:pt idx="7296">
                  <c:v>9029.1299999999992</c:v>
                </c:pt>
                <c:pt idx="7297">
                  <c:v>9031.99</c:v>
                </c:pt>
                <c:pt idx="7298">
                  <c:v>9033.3700000000008</c:v>
                </c:pt>
                <c:pt idx="7299">
                  <c:v>9034.81</c:v>
                </c:pt>
                <c:pt idx="7300">
                  <c:v>9036.24</c:v>
                </c:pt>
                <c:pt idx="7301">
                  <c:v>9036.93</c:v>
                </c:pt>
                <c:pt idx="7302">
                  <c:v>9037.61</c:v>
                </c:pt>
                <c:pt idx="7303">
                  <c:v>9038.6200000000008</c:v>
                </c:pt>
                <c:pt idx="7304">
                  <c:v>9039.0499999999993</c:v>
                </c:pt>
                <c:pt idx="7305">
                  <c:v>9040.43</c:v>
                </c:pt>
                <c:pt idx="7306">
                  <c:v>9041.17</c:v>
                </c:pt>
                <c:pt idx="7307">
                  <c:v>9041.9500000000007</c:v>
                </c:pt>
                <c:pt idx="7308">
                  <c:v>9043.2900000000009</c:v>
                </c:pt>
                <c:pt idx="7309">
                  <c:v>9044.56</c:v>
                </c:pt>
                <c:pt idx="7310">
                  <c:v>9045.41</c:v>
                </c:pt>
                <c:pt idx="7311">
                  <c:v>9046.31</c:v>
                </c:pt>
                <c:pt idx="7312">
                  <c:v>9048.69</c:v>
                </c:pt>
                <c:pt idx="7313">
                  <c:v>9050.68</c:v>
                </c:pt>
                <c:pt idx="7314">
                  <c:v>9051.7800000000007</c:v>
                </c:pt>
                <c:pt idx="7315">
                  <c:v>9052.83</c:v>
                </c:pt>
                <c:pt idx="7316">
                  <c:v>9052.9599999999991</c:v>
                </c:pt>
                <c:pt idx="7317">
                  <c:v>9053.19</c:v>
                </c:pt>
                <c:pt idx="7318">
                  <c:v>9054.5499999999993</c:v>
                </c:pt>
                <c:pt idx="7319">
                  <c:v>9055.7900000000009</c:v>
                </c:pt>
                <c:pt idx="7320">
                  <c:v>9057.8700000000008</c:v>
                </c:pt>
                <c:pt idx="7321">
                  <c:v>9060.15</c:v>
                </c:pt>
                <c:pt idx="7322">
                  <c:v>9061.19</c:v>
                </c:pt>
                <c:pt idx="7323">
                  <c:v>9062.15</c:v>
                </c:pt>
                <c:pt idx="7324">
                  <c:v>9064.52</c:v>
                </c:pt>
                <c:pt idx="7325">
                  <c:v>9065.36</c:v>
                </c:pt>
                <c:pt idx="7326">
                  <c:v>9067.11</c:v>
                </c:pt>
                <c:pt idx="7327">
                  <c:v>9067.61</c:v>
                </c:pt>
                <c:pt idx="7328">
                  <c:v>9067.84</c:v>
                </c:pt>
                <c:pt idx="7329">
                  <c:v>9068.51</c:v>
                </c:pt>
                <c:pt idx="7330">
                  <c:v>9071.17</c:v>
                </c:pt>
                <c:pt idx="7331">
                  <c:v>9074.08</c:v>
                </c:pt>
                <c:pt idx="7332">
                  <c:v>9074.27</c:v>
                </c:pt>
                <c:pt idx="7333">
                  <c:v>9074.48</c:v>
                </c:pt>
                <c:pt idx="7334">
                  <c:v>9074.68</c:v>
                </c:pt>
                <c:pt idx="7335">
                  <c:v>9077.6</c:v>
                </c:pt>
                <c:pt idx="7336">
                  <c:v>9079.2099999999991</c:v>
                </c:pt>
                <c:pt idx="7337">
                  <c:v>9080.7199999999993</c:v>
                </c:pt>
                <c:pt idx="7338">
                  <c:v>9083.4599999999991</c:v>
                </c:pt>
                <c:pt idx="7339">
                  <c:v>9083.85</c:v>
                </c:pt>
                <c:pt idx="7340">
                  <c:v>9084.7999999999993</c:v>
                </c:pt>
                <c:pt idx="7341">
                  <c:v>9086.9699999999993</c:v>
                </c:pt>
                <c:pt idx="7342">
                  <c:v>9087.85</c:v>
                </c:pt>
                <c:pt idx="7343">
                  <c:v>9090.09</c:v>
                </c:pt>
                <c:pt idx="7344">
                  <c:v>9092.24</c:v>
                </c:pt>
                <c:pt idx="7345">
                  <c:v>9093.2099999999991</c:v>
                </c:pt>
                <c:pt idx="7346">
                  <c:v>9093.75</c:v>
                </c:pt>
                <c:pt idx="7347">
                  <c:v>9095.6200000000008</c:v>
                </c:pt>
                <c:pt idx="7348">
                  <c:v>9096.18</c:v>
                </c:pt>
                <c:pt idx="7349">
                  <c:v>9096.33</c:v>
                </c:pt>
                <c:pt idx="7350">
                  <c:v>9096.6200000000008</c:v>
                </c:pt>
                <c:pt idx="7351">
                  <c:v>9099.4599999999991</c:v>
                </c:pt>
                <c:pt idx="7352">
                  <c:v>9101.01</c:v>
                </c:pt>
                <c:pt idx="7353">
                  <c:v>9102.58</c:v>
                </c:pt>
                <c:pt idx="7354">
                  <c:v>9105.4</c:v>
                </c:pt>
                <c:pt idx="7355">
                  <c:v>9105.7000000000007</c:v>
                </c:pt>
                <c:pt idx="7356">
                  <c:v>9105.8700000000008</c:v>
                </c:pt>
                <c:pt idx="7357">
                  <c:v>9106.4500000000007</c:v>
                </c:pt>
                <c:pt idx="7358">
                  <c:v>9106.4599999999991</c:v>
                </c:pt>
                <c:pt idx="7359">
                  <c:v>9108.5499999999993</c:v>
                </c:pt>
                <c:pt idx="7360">
                  <c:v>9108.74</c:v>
                </c:pt>
                <c:pt idx="7361">
                  <c:v>9108.9699999999993</c:v>
                </c:pt>
                <c:pt idx="7362">
                  <c:v>9111.75</c:v>
                </c:pt>
                <c:pt idx="7363">
                  <c:v>9112.27</c:v>
                </c:pt>
                <c:pt idx="7364">
                  <c:v>9114.76</c:v>
                </c:pt>
                <c:pt idx="7365">
                  <c:v>9115.58</c:v>
                </c:pt>
                <c:pt idx="7366">
                  <c:v>9117.7800000000007</c:v>
                </c:pt>
                <c:pt idx="7367">
                  <c:v>9118.8799999999992</c:v>
                </c:pt>
                <c:pt idx="7368">
                  <c:v>9120.7900000000009</c:v>
                </c:pt>
                <c:pt idx="7369">
                  <c:v>9122.3799999999992</c:v>
                </c:pt>
                <c:pt idx="7370">
                  <c:v>9123.7999999999993</c:v>
                </c:pt>
                <c:pt idx="7371">
                  <c:v>9125.49</c:v>
                </c:pt>
                <c:pt idx="7372">
                  <c:v>9126.81</c:v>
                </c:pt>
                <c:pt idx="7373">
                  <c:v>9128.7999999999993</c:v>
                </c:pt>
                <c:pt idx="7374">
                  <c:v>9129.82</c:v>
                </c:pt>
                <c:pt idx="7375">
                  <c:v>9132.1</c:v>
                </c:pt>
                <c:pt idx="7376">
                  <c:v>9132.83</c:v>
                </c:pt>
                <c:pt idx="7377">
                  <c:v>9133.2099999999991</c:v>
                </c:pt>
                <c:pt idx="7378">
                  <c:v>9135.84</c:v>
                </c:pt>
                <c:pt idx="7379">
                  <c:v>9135.9</c:v>
                </c:pt>
                <c:pt idx="7380">
                  <c:v>9135.94</c:v>
                </c:pt>
                <c:pt idx="7381">
                  <c:v>9136.1200000000008</c:v>
                </c:pt>
                <c:pt idx="7382">
                  <c:v>9138.4500000000007</c:v>
                </c:pt>
                <c:pt idx="7383">
                  <c:v>9138.9699999999993</c:v>
                </c:pt>
                <c:pt idx="7384">
                  <c:v>9139.7900000000009</c:v>
                </c:pt>
                <c:pt idx="7385">
                  <c:v>9142.0499999999993</c:v>
                </c:pt>
                <c:pt idx="7386">
                  <c:v>9143.74</c:v>
                </c:pt>
                <c:pt idx="7387">
                  <c:v>9145.1200000000008</c:v>
                </c:pt>
                <c:pt idx="7388">
                  <c:v>9147.69</c:v>
                </c:pt>
                <c:pt idx="7389">
                  <c:v>9148.19</c:v>
                </c:pt>
                <c:pt idx="7390">
                  <c:v>9149.9500000000007</c:v>
                </c:pt>
                <c:pt idx="7391">
                  <c:v>9151.27</c:v>
                </c:pt>
                <c:pt idx="7392">
                  <c:v>9153.5400000000009</c:v>
                </c:pt>
                <c:pt idx="7393">
                  <c:v>9154.34</c:v>
                </c:pt>
                <c:pt idx="7394">
                  <c:v>9155.59</c:v>
                </c:pt>
                <c:pt idx="7395">
                  <c:v>9157.41</c:v>
                </c:pt>
                <c:pt idx="7396">
                  <c:v>9159.5400000000009</c:v>
                </c:pt>
                <c:pt idx="7397">
                  <c:v>9160.49</c:v>
                </c:pt>
                <c:pt idx="7398">
                  <c:v>9160.67</c:v>
                </c:pt>
                <c:pt idx="7399">
                  <c:v>9162.39</c:v>
                </c:pt>
                <c:pt idx="7400">
                  <c:v>9163.6200000000008</c:v>
                </c:pt>
                <c:pt idx="7401">
                  <c:v>9164.7900000000009</c:v>
                </c:pt>
                <c:pt idx="7402">
                  <c:v>9166.76</c:v>
                </c:pt>
                <c:pt idx="7403">
                  <c:v>9168.5499999999993</c:v>
                </c:pt>
                <c:pt idx="7404">
                  <c:v>9169.9</c:v>
                </c:pt>
                <c:pt idx="7405">
                  <c:v>9171.98</c:v>
                </c:pt>
                <c:pt idx="7406">
                  <c:v>9173.0400000000009</c:v>
                </c:pt>
                <c:pt idx="7407">
                  <c:v>9174.3799999999992</c:v>
                </c:pt>
                <c:pt idx="7408">
                  <c:v>9176.18</c:v>
                </c:pt>
                <c:pt idx="7409">
                  <c:v>9176.7800000000007</c:v>
                </c:pt>
                <c:pt idx="7410">
                  <c:v>9178.7199999999993</c:v>
                </c:pt>
                <c:pt idx="7411">
                  <c:v>9179.18</c:v>
                </c:pt>
                <c:pt idx="7412">
                  <c:v>9179.32</c:v>
                </c:pt>
                <c:pt idx="7413">
                  <c:v>9181.58</c:v>
                </c:pt>
                <c:pt idx="7414">
                  <c:v>9182.4599999999991</c:v>
                </c:pt>
                <c:pt idx="7415">
                  <c:v>9184.1299999999992</c:v>
                </c:pt>
                <c:pt idx="7416">
                  <c:v>9185.6</c:v>
                </c:pt>
                <c:pt idx="7417">
                  <c:v>9186.3799999999992</c:v>
                </c:pt>
                <c:pt idx="7418">
                  <c:v>9188.74</c:v>
                </c:pt>
                <c:pt idx="7419">
                  <c:v>9188.77</c:v>
                </c:pt>
                <c:pt idx="7420">
                  <c:v>9188.89</c:v>
                </c:pt>
                <c:pt idx="7421">
                  <c:v>9191.17</c:v>
                </c:pt>
                <c:pt idx="7422">
                  <c:v>9191.8799999999992</c:v>
                </c:pt>
                <c:pt idx="7423">
                  <c:v>9193.02</c:v>
                </c:pt>
                <c:pt idx="7424">
                  <c:v>9193.56</c:v>
                </c:pt>
                <c:pt idx="7425">
                  <c:v>9195.0400000000009</c:v>
                </c:pt>
                <c:pt idx="7426">
                  <c:v>9195.92</c:v>
                </c:pt>
                <c:pt idx="7427">
                  <c:v>9198.2199999999993</c:v>
                </c:pt>
                <c:pt idx="7428">
                  <c:v>9198.43</c:v>
                </c:pt>
                <c:pt idx="7429">
                  <c:v>9201.4</c:v>
                </c:pt>
                <c:pt idx="7430">
                  <c:v>9202.99</c:v>
                </c:pt>
                <c:pt idx="7431">
                  <c:v>9204.57</c:v>
                </c:pt>
                <c:pt idx="7432">
                  <c:v>9205.34</c:v>
                </c:pt>
                <c:pt idx="7433">
                  <c:v>9206.02</c:v>
                </c:pt>
                <c:pt idx="7434">
                  <c:v>9207.9599999999991</c:v>
                </c:pt>
                <c:pt idx="7435">
                  <c:v>9210.67</c:v>
                </c:pt>
                <c:pt idx="7436">
                  <c:v>9211.52</c:v>
                </c:pt>
                <c:pt idx="7437">
                  <c:v>9213.01</c:v>
                </c:pt>
                <c:pt idx="7438">
                  <c:v>9215.07</c:v>
                </c:pt>
                <c:pt idx="7439">
                  <c:v>9215.5300000000007</c:v>
                </c:pt>
                <c:pt idx="7440">
                  <c:v>9216.25</c:v>
                </c:pt>
                <c:pt idx="7441">
                  <c:v>9217.7000000000007</c:v>
                </c:pt>
                <c:pt idx="7442">
                  <c:v>9218.6299999999992</c:v>
                </c:pt>
                <c:pt idx="7443">
                  <c:v>9221.83</c:v>
                </c:pt>
                <c:pt idx="7444">
                  <c:v>9222.19</c:v>
                </c:pt>
                <c:pt idx="7445">
                  <c:v>9222.83</c:v>
                </c:pt>
                <c:pt idx="7446">
                  <c:v>9225.75</c:v>
                </c:pt>
                <c:pt idx="7447">
                  <c:v>9227.41</c:v>
                </c:pt>
                <c:pt idx="7448">
                  <c:v>9229.31</c:v>
                </c:pt>
                <c:pt idx="7449">
                  <c:v>9229.81</c:v>
                </c:pt>
                <c:pt idx="7450">
                  <c:v>9231.4699999999993</c:v>
                </c:pt>
                <c:pt idx="7451">
                  <c:v>9232.61</c:v>
                </c:pt>
                <c:pt idx="7452">
                  <c:v>9233.07</c:v>
                </c:pt>
                <c:pt idx="7453">
                  <c:v>9234.1200000000008</c:v>
                </c:pt>
                <c:pt idx="7454">
                  <c:v>9235.35</c:v>
                </c:pt>
                <c:pt idx="7455">
                  <c:v>9235.8799999999992</c:v>
                </c:pt>
                <c:pt idx="7456">
                  <c:v>9237.2199999999993</c:v>
                </c:pt>
                <c:pt idx="7457">
                  <c:v>9239.15</c:v>
                </c:pt>
                <c:pt idx="7458">
                  <c:v>9241.69</c:v>
                </c:pt>
                <c:pt idx="7459">
                  <c:v>9242.42</c:v>
                </c:pt>
                <c:pt idx="7460">
                  <c:v>9242.9699999999993</c:v>
                </c:pt>
                <c:pt idx="7461">
                  <c:v>9244.2900000000009</c:v>
                </c:pt>
                <c:pt idx="7462">
                  <c:v>9245.57</c:v>
                </c:pt>
                <c:pt idx="7463">
                  <c:v>9246.5</c:v>
                </c:pt>
                <c:pt idx="7464">
                  <c:v>9248.58</c:v>
                </c:pt>
                <c:pt idx="7465">
                  <c:v>9250.84</c:v>
                </c:pt>
                <c:pt idx="7466">
                  <c:v>9251.58</c:v>
                </c:pt>
                <c:pt idx="7467">
                  <c:v>9252.25</c:v>
                </c:pt>
                <c:pt idx="7468">
                  <c:v>9254.58</c:v>
                </c:pt>
                <c:pt idx="7469">
                  <c:v>9255.1200000000008</c:v>
                </c:pt>
                <c:pt idx="7470">
                  <c:v>9257.58</c:v>
                </c:pt>
                <c:pt idx="7471">
                  <c:v>9257.85</c:v>
                </c:pt>
                <c:pt idx="7472">
                  <c:v>9257.9599999999991</c:v>
                </c:pt>
                <c:pt idx="7473">
                  <c:v>9258.56</c:v>
                </c:pt>
                <c:pt idx="7474">
                  <c:v>9260.11</c:v>
                </c:pt>
                <c:pt idx="7475">
                  <c:v>9261.2199999999993</c:v>
                </c:pt>
                <c:pt idx="7476">
                  <c:v>9262.26</c:v>
                </c:pt>
                <c:pt idx="7477">
                  <c:v>9263.68</c:v>
                </c:pt>
                <c:pt idx="7478">
                  <c:v>9264.4</c:v>
                </c:pt>
                <c:pt idx="7479">
                  <c:v>9264.92</c:v>
                </c:pt>
                <c:pt idx="7480">
                  <c:v>9268.14</c:v>
                </c:pt>
                <c:pt idx="7481">
                  <c:v>9268.6200000000008</c:v>
                </c:pt>
                <c:pt idx="7482">
                  <c:v>9268.7000000000007</c:v>
                </c:pt>
                <c:pt idx="7483">
                  <c:v>9268.81</c:v>
                </c:pt>
                <c:pt idx="7484">
                  <c:v>9270.85</c:v>
                </c:pt>
                <c:pt idx="7485">
                  <c:v>9272.32</c:v>
                </c:pt>
                <c:pt idx="7486">
                  <c:v>9273</c:v>
                </c:pt>
                <c:pt idx="7487">
                  <c:v>9273.93</c:v>
                </c:pt>
                <c:pt idx="7488">
                  <c:v>9275.15</c:v>
                </c:pt>
                <c:pt idx="7489">
                  <c:v>9276.02</c:v>
                </c:pt>
                <c:pt idx="7490">
                  <c:v>9277.2999999999993</c:v>
                </c:pt>
                <c:pt idx="7491">
                  <c:v>9277.84</c:v>
                </c:pt>
                <c:pt idx="7492">
                  <c:v>9279.0499999999993</c:v>
                </c:pt>
                <c:pt idx="7493">
                  <c:v>9279.44</c:v>
                </c:pt>
                <c:pt idx="7494">
                  <c:v>9279.73</c:v>
                </c:pt>
                <c:pt idx="7495">
                  <c:v>9281.59</c:v>
                </c:pt>
                <c:pt idx="7496">
                  <c:v>9283.44</c:v>
                </c:pt>
                <c:pt idx="7497">
                  <c:v>9284.15</c:v>
                </c:pt>
                <c:pt idx="7498">
                  <c:v>9287.15</c:v>
                </c:pt>
                <c:pt idx="7499">
                  <c:v>9288.0300000000007</c:v>
                </c:pt>
                <c:pt idx="7500">
                  <c:v>9289.24</c:v>
                </c:pt>
                <c:pt idx="7501">
                  <c:v>9290.18</c:v>
                </c:pt>
                <c:pt idx="7502">
                  <c:v>9290.86</c:v>
                </c:pt>
                <c:pt idx="7503">
                  <c:v>9292.33</c:v>
                </c:pt>
                <c:pt idx="7504">
                  <c:v>9294.34</c:v>
                </c:pt>
                <c:pt idx="7505">
                  <c:v>9294.48</c:v>
                </c:pt>
                <c:pt idx="7506">
                  <c:v>9294.57</c:v>
                </c:pt>
                <c:pt idx="7507">
                  <c:v>9296.6200000000008</c:v>
                </c:pt>
                <c:pt idx="7508">
                  <c:v>9298.2900000000009</c:v>
                </c:pt>
                <c:pt idx="7509">
                  <c:v>9298.77</c:v>
                </c:pt>
                <c:pt idx="7510">
                  <c:v>9299.44</c:v>
                </c:pt>
                <c:pt idx="7511">
                  <c:v>9300.92</c:v>
                </c:pt>
                <c:pt idx="7512">
                  <c:v>9302</c:v>
                </c:pt>
                <c:pt idx="7513">
                  <c:v>9304.5300000000007</c:v>
                </c:pt>
                <c:pt idx="7514">
                  <c:v>9305.7099999999991</c:v>
                </c:pt>
                <c:pt idx="7515">
                  <c:v>9307.36</c:v>
                </c:pt>
                <c:pt idx="7516">
                  <c:v>9307.74</c:v>
                </c:pt>
                <c:pt idx="7517">
                  <c:v>9308.9599999999991</c:v>
                </c:pt>
                <c:pt idx="7518">
                  <c:v>9309.6</c:v>
                </c:pt>
                <c:pt idx="7519">
                  <c:v>9311</c:v>
                </c:pt>
                <c:pt idx="7520">
                  <c:v>9311.8700000000008</c:v>
                </c:pt>
                <c:pt idx="7521">
                  <c:v>9312.26</c:v>
                </c:pt>
                <c:pt idx="7522">
                  <c:v>9314.1299999999992</c:v>
                </c:pt>
                <c:pt idx="7523">
                  <c:v>9315.56</c:v>
                </c:pt>
                <c:pt idx="7524">
                  <c:v>9316.39</c:v>
                </c:pt>
                <c:pt idx="7525">
                  <c:v>9318.2000000000007</c:v>
                </c:pt>
                <c:pt idx="7526">
                  <c:v>9318.65</c:v>
                </c:pt>
                <c:pt idx="7527">
                  <c:v>9318.86</c:v>
                </c:pt>
                <c:pt idx="7528">
                  <c:v>9320.92</c:v>
                </c:pt>
                <c:pt idx="7529">
                  <c:v>9322.16</c:v>
                </c:pt>
                <c:pt idx="7530">
                  <c:v>9323.18</c:v>
                </c:pt>
                <c:pt idx="7531">
                  <c:v>9323.58</c:v>
                </c:pt>
                <c:pt idx="7532">
                  <c:v>9325.19</c:v>
                </c:pt>
                <c:pt idx="7533">
                  <c:v>9325.41</c:v>
                </c:pt>
                <c:pt idx="7534">
                  <c:v>9325.52</c:v>
                </c:pt>
                <c:pt idx="7535">
                  <c:v>9327.6200000000008</c:v>
                </c:pt>
                <c:pt idx="7536">
                  <c:v>9328.92</c:v>
                </c:pt>
                <c:pt idx="7537">
                  <c:v>9329.84</c:v>
                </c:pt>
                <c:pt idx="7538">
                  <c:v>9331.58</c:v>
                </c:pt>
                <c:pt idx="7539">
                  <c:v>9332.32</c:v>
                </c:pt>
                <c:pt idx="7540">
                  <c:v>9333.15</c:v>
                </c:pt>
                <c:pt idx="7541">
                  <c:v>9335.7099999999991</c:v>
                </c:pt>
                <c:pt idx="7542">
                  <c:v>9337.9699999999993</c:v>
                </c:pt>
                <c:pt idx="7543">
                  <c:v>9338.7199999999993</c:v>
                </c:pt>
                <c:pt idx="7544">
                  <c:v>9339.11</c:v>
                </c:pt>
                <c:pt idx="7545">
                  <c:v>9340.93</c:v>
                </c:pt>
                <c:pt idx="7546">
                  <c:v>9342.51</c:v>
                </c:pt>
                <c:pt idx="7547">
                  <c:v>9343.15</c:v>
                </c:pt>
                <c:pt idx="7548">
                  <c:v>9344.36</c:v>
                </c:pt>
                <c:pt idx="7549">
                  <c:v>9345.3700000000008</c:v>
                </c:pt>
                <c:pt idx="7550">
                  <c:v>9345.91</c:v>
                </c:pt>
                <c:pt idx="7551">
                  <c:v>9347.59</c:v>
                </c:pt>
                <c:pt idx="7552">
                  <c:v>9349.31</c:v>
                </c:pt>
                <c:pt idx="7553">
                  <c:v>9349.81</c:v>
                </c:pt>
                <c:pt idx="7554">
                  <c:v>9350.75</c:v>
                </c:pt>
                <c:pt idx="7555">
                  <c:v>9350.9599999999991</c:v>
                </c:pt>
                <c:pt idx="7556">
                  <c:v>9352.32</c:v>
                </c:pt>
                <c:pt idx="7557">
                  <c:v>9352.5</c:v>
                </c:pt>
                <c:pt idx="7558">
                  <c:v>9355.14</c:v>
                </c:pt>
                <c:pt idx="7559">
                  <c:v>9355.51</c:v>
                </c:pt>
                <c:pt idx="7560">
                  <c:v>9357.9699999999993</c:v>
                </c:pt>
                <c:pt idx="7561">
                  <c:v>9358.51</c:v>
                </c:pt>
                <c:pt idx="7562">
                  <c:v>9360.7999999999993</c:v>
                </c:pt>
                <c:pt idx="7563">
                  <c:v>9361.52</c:v>
                </c:pt>
                <c:pt idx="7564">
                  <c:v>9363.6200000000008</c:v>
                </c:pt>
                <c:pt idx="7565">
                  <c:v>9364.5300000000007</c:v>
                </c:pt>
                <c:pt idx="7566">
                  <c:v>9366.4500000000007</c:v>
                </c:pt>
                <c:pt idx="7567">
                  <c:v>9367.5300000000007</c:v>
                </c:pt>
                <c:pt idx="7568">
                  <c:v>9369.2800000000007</c:v>
                </c:pt>
                <c:pt idx="7569">
                  <c:v>9369.84</c:v>
                </c:pt>
                <c:pt idx="7570">
                  <c:v>9370.5400000000009</c:v>
                </c:pt>
                <c:pt idx="7571">
                  <c:v>9372.11</c:v>
                </c:pt>
                <c:pt idx="7572">
                  <c:v>9373.5400000000009</c:v>
                </c:pt>
                <c:pt idx="7573">
                  <c:v>9374.9599999999991</c:v>
                </c:pt>
                <c:pt idx="7574">
                  <c:v>9376.5499999999993</c:v>
                </c:pt>
                <c:pt idx="7575">
                  <c:v>9377.7999999999993</c:v>
                </c:pt>
                <c:pt idx="7576">
                  <c:v>9379.5499999999993</c:v>
                </c:pt>
                <c:pt idx="7577">
                  <c:v>9380.64</c:v>
                </c:pt>
                <c:pt idx="7578">
                  <c:v>9382.56</c:v>
                </c:pt>
                <c:pt idx="7579">
                  <c:v>9383.49</c:v>
                </c:pt>
                <c:pt idx="7580">
                  <c:v>9385.56</c:v>
                </c:pt>
                <c:pt idx="7581">
                  <c:v>9386.33</c:v>
                </c:pt>
                <c:pt idx="7582">
                  <c:v>9388.57</c:v>
                </c:pt>
                <c:pt idx="7583">
                  <c:v>9389.17</c:v>
                </c:pt>
                <c:pt idx="7584">
                  <c:v>9390.7000000000007</c:v>
                </c:pt>
                <c:pt idx="7585">
                  <c:v>9391.59</c:v>
                </c:pt>
                <c:pt idx="7586">
                  <c:v>9393.5300000000007</c:v>
                </c:pt>
                <c:pt idx="7587">
                  <c:v>9394.65</c:v>
                </c:pt>
                <c:pt idx="7588">
                  <c:v>9396.3700000000008</c:v>
                </c:pt>
                <c:pt idx="7589">
                  <c:v>9397.7199999999993</c:v>
                </c:pt>
                <c:pt idx="7590">
                  <c:v>9400.25</c:v>
                </c:pt>
                <c:pt idx="7591">
                  <c:v>9400.7900000000009</c:v>
                </c:pt>
                <c:pt idx="7592">
                  <c:v>9402.7900000000009</c:v>
                </c:pt>
                <c:pt idx="7593">
                  <c:v>9403.85</c:v>
                </c:pt>
                <c:pt idx="7594">
                  <c:v>9404.1299999999992</c:v>
                </c:pt>
                <c:pt idx="7595">
                  <c:v>9406.92</c:v>
                </c:pt>
                <c:pt idx="7596">
                  <c:v>9407.84</c:v>
                </c:pt>
                <c:pt idx="7597">
                  <c:v>9407.9500000000007</c:v>
                </c:pt>
                <c:pt idx="7598">
                  <c:v>9410.0400000000009</c:v>
                </c:pt>
                <c:pt idx="7599">
                  <c:v>9410.34</c:v>
                </c:pt>
                <c:pt idx="7600">
                  <c:v>9411.31</c:v>
                </c:pt>
                <c:pt idx="7601">
                  <c:v>9412.73</c:v>
                </c:pt>
                <c:pt idx="7602">
                  <c:v>9413.18</c:v>
                </c:pt>
                <c:pt idx="7603">
                  <c:v>9415.1299999999992</c:v>
                </c:pt>
                <c:pt idx="7604">
                  <c:v>9416.32</c:v>
                </c:pt>
                <c:pt idx="7605">
                  <c:v>9417.16</c:v>
                </c:pt>
                <c:pt idx="7606">
                  <c:v>9417.49</c:v>
                </c:pt>
                <c:pt idx="7607">
                  <c:v>9418.73</c:v>
                </c:pt>
                <c:pt idx="7608">
                  <c:v>9419.6299999999992</c:v>
                </c:pt>
                <c:pt idx="7609">
                  <c:v>9420.81</c:v>
                </c:pt>
                <c:pt idx="7610">
                  <c:v>9421.77</c:v>
                </c:pt>
                <c:pt idx="7611">
                  <c:v>9422.5</c:v>
                </c:pt>
                <c:pt idx="7612">
                  <c:v>9425.7800000000007</c:v>
                </c:pt>
                <c:pt idx="7613">
                  <c:v>9426.26</c:v>
                </c:pt>
                <c:pt idx="7614">
                  <c:v>9428.19</c:v>
                </c:pt>
                <c:pt idx="7615">
                  <c:v>9430.02</c:v>
                </c:pt>
                <c:pt idx="7616">
                  <c:v>9430.34</c:v>
                </c:pt>
                <c:pt idx="7617">
                  <c:v>9430.76</c:v>
                </c:pt>
                <c:pt idx="7618">
                  <c:v>9432.48</c:v>
                </c:pt>
                <c:pt idx="7619">
                  <c:v>9432.5</c:v>
                </c:pt>
                <c:pt idx="7620">
                  <c:v>9434.4500000000007</c:v>
                </c:pt>
                <c:pt idx="7621">
                  <c:v>9435.2800000000007</c:v>
                </c:pt>
                <c:pt idx="7622">
                  <c:v>9437.4599999999991</c:v>
                </c:pt>
                <c:pt idx="7623">
                  <c:v>9438.09</c:v>
                </c:pt>
                <c:pt idx="7624">
                  <c:v>9440.4699999999993</c:v>
                </c:pt>
                <c:pt idx="7625">
                  <c:v>9440.89</c:v>
                </c:pt>
                <c:pt idx="7626">
                  <c:v>9441.34</c:v>
                </c:pt>
                <c:pt idx="7627">
                  <c:v>9443.48</c:v>
                </c:pt>
                <c:pt idx="7628">
                  <c:v>9444.2000000000007</c:v>
                </c:pt>
                <c:pt idx="7629">
                  <c:v>9446.5</c:v>
                </c:pt>
                <c:pt idx="7630">
                  <c:v>9447.61</c:v>
                </c:pt>
                <c:pt idx="7631">
                  <c:v>9449.52</c:v>
                </c:pt>
                <c:pt idx="7632">
                  <c:v>9451.01</c:v>
                </c:pt>
                <c:pt idx="7633">
                  <c:v>9452.5400000000009</c:v>
                </c:pt>
                <c:pt idx="7634">
                  <c:v>9454.42</c:v>
                </c:pt>
                <c:pt idx="7635">
                  <c:v>9455.56</c:v>
                </c:pt>
                <c:pt idx="7636">
                  <c:v>9456.84</c:v>
                </c:pt>
                <c:pt idx="7637">
                  <c:v>9457.4599999999991</c:v>
                </c:pt>
                <c:pt idx="7638">
                  <c:v>9458.91</c:v>
                </c:pt>
                <c:pt idx="7639">
                  <c:v>9459.6299999999992</c:v>
                </c:pt>
                <c:pt idx="7640">
                  <c:v>9460.7199999999993</c:v>
                </c:pt>
                <c:pt idx="7641">
                  <c:v>9461.7999999999993</c:v>
                </c:pt>
                <c:pt idx="7642">
                  <c:v>9462.5</c:v>
                </c:pt>
                <c:pt idx="7643">
                  <c:v>9463.9599999999991</c:v>
                </c:pt>
                <c:pt idx="7644">
                  <c:v>9466.1</c:v>
                </c:pt>
                <c:pt idx="7645">
                  <c:v>9466.1299999999992</c:v>
                </c:pt>
                <c:pt idx="7646">
                  <c:v>9466.17</c:v>
                </c:pt>
                <c:pt idx="7647">
                  <c:v>9468.2900000000009</c:v>
                </c:pt>
                <c:pt idx="7648">
                  <c:v>9469.69</c:v>
                </c:pt>
                <c:pt idx="7649">
                  <c:v>9470.4599999999991</c:v>
                </c:pt>
                <c:pt idx="7650">
                  <c:v>9471.6200000000008</c:v>
                </c:pt>
                <c:pt idx="7651">
                  <c:v>9472.02</c:v>
                </c:pt>
                <c:pt idx="7652">
                  <c:v>9473.34</c:v>
                </c:pt>
                <c:pt idx="7653">
                  <c:v>9476.6200000000008</c:v>
                </c:pt>
                <c:pt idx="7654">
                  <c:v>9476.9</c:v>
                </c:pt>
                <c:pt idx="7655">
                  <c:v>9477.11</c:v>
                </c:pt>
                <c:pt idx="7656">
                  <c:v>9479.0400000000009</c:v>
                </c:pt>
                <c:pt idx="7657">
                  <c:v>9480.8700000000008</c:v>
                </c:pt>
                <c:pt idx="7658">
                  <c:v>9481.18</c:v>
                </c:pt>
                <c:pt idx="7659">
                  <c:v>9481.59</c:v>
                </c:pt>
                <c:pt idx="7660">
                  <c:v>9483.32</c:v>
                </c:pt>
                <c:pt idx="7661">
                  <c:v>9484.6299999999992</c:v>
                </c:pt>
                <c:pt idx="7662">
                  <c:v>9485.4599999999991</c:v>
                </c:pt>
                <c:pt idx="7663">
                  <c:v>9486.56</c:v>
                </c:pt>
                <c:pt idx="7664">
                  <c:v>9487.61</c:v>
                </c:pt>
                <c:pt idx="7665">
                  <c:v>9488.4</c:v>
                </c:pt>
                <c:pt idx="7666">
                  <c:v>9489.75</c:v>
                </c:pt>
                <c:pt idx="7667">
                  <c:v>9491.5300000000007</c:v>
                </c:pt>
                <c:pt idx="7668">
                  <c:v>9491.89</c:v>
                </c:pt>
                <c:pt idx="7669">
                  <c:v>9492.16</c:v>
                </c:pt>
                <c:pt idx="7670">
                  <c:v>9494.0300000000007</c:v>
                </c:pt>
                <c:pt idx="7671">
                  <c:v>9495.93</c:v>
                </c:pt>
                <c:pt idx="7672">
                  <c:v>9496.17</c:v>
                </c:pt>
                <c:pt idx="7673">
                  <c:v>9496.5</c:v>
                </c:pt>
                <c:pt idx="7674">
                  <c:v>9499.69</c:v>
                </c:pt>
                <c:pt idx="7675">
                  <c:v>9501.4599999999991</c:v>
                </c:pt>
                <c:pt idx="7676">
                  <c:v>9502.6</c:v>
                </c:pt>
                <c:pt idx="7677">
                  <c:v>9503.4500000000007</c:v>
                </c:pt>
                <c:pt idx="7678">
                  <c:v>9504.74</c:v>
                </c:pt>
                <c:pt idx="7679">
                  <c:v>9506.43</c:v>
                </c:pt>
                <c:pt idx="7680">
                  <c:v>9506.8799999999992</c:v>
                </c:pt>
                <c:pt idx="7681">
                  <c:v>9507.2199999999993</c:v>
                </c:pt>
                <c:pt idx="7682">
                  <c:v>9509.02</c:v>
                </c:pt>
                <c:pt idx="7683">
                  <c:v>9510.98</c:v>
                </c:pt>
                <c:pt idx="7684">
                  <c:v>9511.16</c:v>
                </c:pt>
                <c:pt idx="7685">
                  <c:v>9511.4</c:v>
                </c:pt>
                <c:pt idx="7686">
                  <c:v>9513.2999999999993</c:v>
                </c:pt>
                <c:pt idx="7687">
                  <c:v>9513.41</c:v>
                </c:pt>
                <c:pt idx="7688">
                  <c:v>9515.1</c:v>
                </c:pt>
                <c:pt idx="7689">
                  <c:v>9515.44</c:v>
                </c:pt>
                <c:pt idx="7690">
                  <c:v>9515.7099999999991</c:v>
                </c:pt>
                <c:pt idx="7691">
                  <c:v>9517.57</c:v>
                </c:pt>
                <c:pt idx="7692">
                  <c:v>9519.56</c:v>
                </c:pt>
                <c:pt idx="7693">
                  <c:v>9519.8799999999992</c:v>
                </c:pt>
                <c:pt idx="7694">
                  <c:v>9523.42</c:v>
                </c:pt>
                <c:pt idx="7695">
                  <c:v>9523.9699999999993</c:v>
                </c:pt>
                <c:pt idx="7696">
                  <c:v>9524.65</c:v>
                </c:pt>
                <c:pt idx="7697">
                  <c:v>9526.1</c:v>
                </c:pt>
                <c:pt idx="7698">
                  <c:v>9527.2800000000007</c:v>
                </c:pt>
                <c:pt idx="7699">
                  <c:v>9528.24</c:v>
                </c:pt>
                <c:pt idx="7700">
                  <c:v>9529.42</c:v>
                </c:pt>
                <c:pt idx="7701">
                  <c:v>9530.3700000000008</c:v>
                </c:pt>
                <c:pt idx="7702">
                  <c:v>9531.14</c:v>
                </c:pt>
                <c:pt idx="7703">
                  <c:v>9532.5</c:v>
                </c:pt>
                <c:pt idx="7704">
                  <c:v>9534.19</c:v>
                </c:pt>
                <c:pt idx="7705">
                  <c:v>9534.64</c:v>
                </c:pt>
                <c:pt idx="7706">
                  <c:v>9534.99</c:v>
                </c:pt>
                <c:pt idx="7707">
                  <c:v>9536.77</c:v>
                </c:pt>
                <c:pt idx="7708">
                  <c:v>9538.85</c:v>
                </c:pt>
                <c:pt idx="7709">
                  <c:v>9538.9699999999993</c:v>
                </c:pt>
                <c:pt idx="7710">
                  <c:v>9542.1299999999992</c:v>
                </c:pt>
                <c:pt idx="7711">
                  <c:v>9543.17</c:v>
                </c:pt>
                <c:pt idx="7712">
                  <c:v>9543.23</c:v>
                </c:pt>
                <c:pt idx="7713">
                  <c:v>9543.2999999999993</c:v>
                </c:pt>
                <c:pt idx="7714">
                  <c:v>9545.5400000000009</c:v>
                </c:pt>
                <c:pt idx="7715">
                  <c:v>9546.4699999999993</c:v>
                </c:pt>
                <c:pt idx="7716">
                  <c:v>9547.84</c:v>
                </c:pt>
                <c:pt idx="7717">
                  <c:v>9549.7199999999993</c:v>
                </c:pt>
                <c:pt idx="7718">
                  <c:v>9550.14</c:v>
                </c:pt>
                <c:pt idx="7719">
                  <c:v>9551.16</c:v>
                </c:pt>
                <c:pt idx="7720">
                  <c:v>9552.44</c:v>
                </c:pt>
                <c:pt idx="7721">
                  <c:v>9552.9599999999991</c:v>
                </c:pt>
                <c:pt idx="7722">
                  <c:v>9554.73</c:v>
                </c:pt>
                <c:pt idx="7723">
                  <c:v>9556.2099999999991</c:v>
                </c:pt>
                <c:pt idx="7724">
                  <c:v>9557.0300000000007</c:v>
                </c:pt>
                <c:pt idx="7725">
                  <c:v>9559.01</c:v>
                </c:pt>
                <c:pt idx="7726">
                  <c:v>9559.33</c:v>
                </c:pt>
                <c:pt idx="7727">
                  <c:v>9559.4599999999991</c:v>
                </c:pt>
                <c:pt idx="7728">
                  <c:v>9561.6200000000008</c:v>
                </c:pt>
                <c:pt idx="7729">
                  <c:v>9562.7000000000007</c:v>
                </c:pt>
                <c:pt idx="7730">
                  <c:v>9563.92</c:v>
                </c:pt>
                <c:pt idx="7731">
                  <c:v>9565.9500000000007</c:v>
                </c:pt>
                <c:pt idx="7732">
                  <c:v>9566.11</c:v>
                </c:pt>
                <c:pt idx="7733">
                  <c:v>9566.25</c:v>
                </c:pt>
                <c:pt idx="7734">
                  <c:v>9568.9599999999991</c:v>
                </c:pt>
                <c:pt idx="7735">
                  <c:v>9569.17</c:v>
                </c:pt>
                <c:pt idx="7736">
                  <c:v>9571.9599999999991</c:v>
                </c:pt>
                <c:pt idx="7737">
                  <c:v>9572.09</c:v>
                </c:pt>
                <c:pt idx="7738">
                  <c:v>9574.9599999999991</c:v>
                </c:pt>
                <c:pt idx="7739">
                  <c:v>9575.02</c:v>
                </c:pt>
                <c:pt idx="7740">
                  <c:v>9577.08</c:v>
                </c:pt>
                <c:pt idx="7741">
                  <c:v>9577.94</c:v>
                </c:pt>
                <c:pt idx="7742">
                  <c:v>9577.9599999999991</c:v>
                </c:pt>
                <c:pt idx="7743">
                  <c:v>9580.86</c:v>
                </c:pt>
                <c:pt idx="7744">
                  <c:v>9580.9699999999993</c:v>
                </c:pt>
                <c:pt idx="7745">
                  <c:v>9583.7900000000009</c:v>
                </c:pt>
                <c:pt idx="7746">
                  <c:v>9583.9699999999993</c:v>
                </c:pt>
                <c:pt idx="7747">
                  <c:v>9584.2199999999993</c:v>
                </c:pt>
                <c:pt idx="7748">
                  <c:v>9586.51</c:v>
                </c:pt>
                <c:pt idx="7749">
                  <c:v>9586.99</c:v>
                </c:pt>
                <c:pt idx="7750">
                  <c:v>9589.19</c:v>
                </c:pt>
                <c:pt idx="7751">
                  <c:v>9590.01</c:v>
                </c:pt>
                <c:pt idx="7752">
                  <c:v>9591.8700000000008</c:v>
                </c:pt>
                <c:pt idx="7753">
                  <c:v>9593.0400000000009</c:v>
                </c:pt>
                <c:pt idx="7754">
                  <c:v>9594.5499999999993</c:v>
                </c:pt>
                <c:pt idx="7755">
                  <c:v>9596.06</c:v>
                </c:pt>
                <c:pt idx="7756">
                  <c:v>9597.24</c:v>
                </c:pt>
                <c:pt idx="7757">
                  <c:v>9599.09</c:v>
                </c:pt>
                <c:pt idx="7758">
                  <c:v>9599.92</c:v>
                </c:pt>
                <c:pt idx="7759">
                  <c:v>9602.11</c:v>
                </c:pt>
                <c:pt idx="7760">
                  <c:v>9602.6</c:v>
                </c:pt>
                <c:pt idx="7761">
                  <c:v>9605.1299999999992</c:v>
                </c:pt>
                <c:pt idx="7762">
                  <c:v>9605.2800000000007</c:v>
                </c:pt>
                <c:pt idx="7763">
                  <c:v>9606.42</c:v>
                </c:pt>
                <c:pt idx="7764">
                  <c:v>9606.43</c:v>
                </c:pt>
                <c:pt idx="7765">
                  <c:v>9608.33</c:v>
                </c:pt>
                <c:pt idx="7766">
                  <c:v>9610.08</c:v>
                </c:pt>
                <c:pt idx="7767">
                  <c:v>9611.66</c:v>
                </c:pt>
                <c:pt idx="7768">
                  <c:v>9613.3799999999992</c:v>
                </c:pt>
                <c:pt idx="7769">
                  <c:v>9614.4599999999991</c:v>
                </c:pt>
                <c:pt idx="7770">
                  <c:v>9614.98</c:v>
                </c:pt>
                <c:pt idx="7771">
                  <c:v>9616.7099999999991</c:v>
                </c:pt>
                <c:pt idx="7772">
                  <c:v>9618.31</c:v>
                </c:pt>
                <c:pt idx="7773">
                  <c:v>9618.9599999999991</c:v>
                </c:pt>
                <c:pt idx="7774">
                  <c:v>9620.33</c:v>
                </c:pt>
                <c:pt idx="7775">
                  <c:v>9621.2099999999991</c:v>
                </c:pt>
                <c:pt idx="7776">
                  <c:v>9621.6299999999992</c:v>
                </c:pt>
                <c:pt idx="7777">
                  <c:v>9623.4599999999991</c:v>
                </c:pt>
                <c:pt idx="7778">
                  <c:v>9624.9599999999991</c:v>
                </c:pt>
                <c:pt idx="7779">
                  <c:v>9625.7099999999991</c:v>
                </c:pt>
                <c:pt idx="7780">
                  <c:v>9627.2800000000007</c:v>
                </c:pt>
                <c:pt idx="7781">
                  <c:v>9627.9599999999991</c:v>
                </c:pt>
                <c:pt idx="7782">
                  <c:v>9628.2900000000009</c:v>
                </c:pt>
                <c:pt idx="7783">
                  <c:v>9630.1299999999992</c:v>
                </c:pt>
                <c:pt idx="7784">
                  <c:v>9630.2099999999991</c:v>
                </c:pt>
                <c:pt idx="7785">
                  <c:v>9632.34</c:v>
                </c:pt>
                <c:pt idx="7786">
                  <c:v>9632.35</c:v>
                </c:pt>
                <c:pt idx="7787">
                  <c:v>9632.36</c:v>
                </c:pt>
                <c:pt idx="7788">
                  <c:v>9634.49</c:v>
                </c:pt>
                <c:pt idx="7789">
                  <c:v>9636.09</c:v>
                </c:pt>
                <c:pt idx="7790">
                  <c:v>9637.36</c:v>
                </c:pt>
                <c:pt idx="7791">
                  <c:v>9639.84</c:v>
                </c:pt>
                <c:pt idx="7792">
                  <c:v>9640.92</c:v>
                </c:pt>
                <c:pt idx="7793">
                  <c:v>9641.3799999999992</c:v>
                </c:pt>
                <c:pt idx="7794">
                  <c:v>9643.15</c:v>
                </c:pt>
                <c:pt idx="7795">
                  <c:v>9643.74</c:v>
                </c:pt>
                <c:pt idx="7796">
                  <c:v>9646.15</c:v>
                </c:pt>
                <c:pt idx="7797">
                  <c:v>9646.74</c:v>
                </c:pt>
                <c:pt idx="7798">
                  <c:v>9649.15</c:v>
                </c:pt>
                <c:pt idx="7799">
                  <c:v>9649.74</c:v>
                </c:pt>
                <c:pt idx="7800">
                  <c:v>9652.15</c:v>
                </c:pt>
                <c:pt idx="7801">
                  <c:v>9654.56</c:v>
                </c:pt>
                <c:pt idx="7802">
                  <c:v>9655.15</c:v>
                </c:pt>
                <c:pt idx="7803">
                  <c:v>9655.74</c:v>
                </c:pt>
                <c:pt idx="7804">
                  <c:v>9656.17</c:v>
                </c:pt>
                <c:pt idx="7805">
                  <c:v>9656.94</c:v>
                </c:pt>
                <c:pt idx="7806">
                  <c:v>9657.99</c:v>
                </c:pt>
                <c:pt idx="7807">
                  <c:v>9659.2099999999991</c:v>
                </c:pt>
                <c:pt idx="7808">
                  <c:v>9660.1200000000008</c:v>
                </c:pt>
                <c:pt idx="7809">
                  <c:v>9660.9</c:v>
                </c:pt>
                <c:pt idx="7810">
                  <c:v>9662.24</c:v>
                </c:pt>
                <c:pt idx="7811">
                  <c:v>9663.82</c:v>
                </c:pt>
                <c:pt idx="7812">
                  <c:v>9664.3700000000008</c:v>
                </c:pt>
                <c:pt idx="7813">
                  <c:v>9664.85</c:v>
                </c:pt>
                <c:pt idx="7814">
                  <c:v>9666.5</c:v>
                </c:pt>
                <c:pt idx="7815">
                  <c:v>9668.43</c:v>
                </c:pt>
                <c:pt idx="7816">
                  <c:v>9668.6299999999992</c:v>
                </c:pt>
                <c:pt idx="7817">
                  <c:v>9668.7999999999993</c:v>
                </c:pt>
                <c:pt idx="7818">
                  <c:v>9669.82</c:v>
                </c:pt>
                <c:pt idx="7819">
                  <c:v>9670.7900000000009</c:v>
                </c:pt>
                <c:pt idx="7820">
                  <c:v>9672.36</c:v>
                </c:pt>
                <c:pt idx="7821">
                  <c:v>9673</c:v>
                </c:pt>
                <c:pt idx="7822">
                  <c:v>9674.19</c:v>
                </c:pt>
                <c:pt idx="7823">
                  <c:v>9675.77</c:v>
                </c:pt>
                <c:pt idx="7824">
                  <c:v>9677.67</c:v>
                </c:pt>
                <c:pt idx="7825">
                  <c:v>9679.19</c:v>
                </c:pt>
                <c:pt idx="7826">
                  <c:v>9680.4500000000007</c:v>
                </c:pt>
                <c:pt idx="7827">
                  <c:v>9681.75</c:v>
                </c:pt>
                <c:pt idx="7828">
                  <c:v>9681.85</c:v>
                </c:pt>
                <c:pt idx="7829">
                  <c:v>9682.6299999999992</c:v>
                </c:pt>
                <c:pt idx="7830">
                  <c:v>9684.0300000000007</c:v>
                </c:pt>
                <c:pt idx="7831">
                  <c:v>9686.1299999999992</c:v>
                </c:pt>
                <c:pt idx="7832">
                  <c:v>9686.2199999999993</c:v>
                </c:pt>
                <c:pt idx="7833">
                  <c:v>9686.3700000000008</c:v>
                </c:pt>
                <c:pt idx="7834">
                  <c:v>9688.41</c:v>
                </c:pt>
                <c:pt idx="7835">
                  <c:v>9689.6299999999992</c:v>
                </c:pt>
                <c:pt idx="7836">
                  <c:v>9690.59</c:v>
                </c:pt>
                <c:pt idx="7837">
                  <c:v>9692.2000000000007</c:v>
                </c:pt>
                <c:pt idx="7838">
                  <c:v>9692.52</c:v>
                </c:pt>
                <c:pt idx="7839">
                  <c:v>9692.7800000000007</c:v>
                </c:pt>
                <c:pt idx="7840">
                  <c:v>9693.51</c:v>
                </c:pt>
                <c:pt idx="7841">
                  <c:v>9694.9599999999991</c:v>
                </c:pt>
                <c:pt idx="7842">
                  <c:v>9695.85</c:v>
                </c:pt>
                <c:pt idx="7843">
                  <c:v>9697.14</c:v>
                </c:pt>
                <c:pt idx="7844">
                  <c:v>9699.25</c:v>
                </c:pt>
                <c:pt idx="7845">
                  <c:v>9699.32</c:v>
                </c:pt>
                <c:pt idx="7846">
                  <c:v>9699.3700000000008</c:v>
                </c:pt>
                <c:pt idx="7847">
                  <c:v>9699.5400000000009</c:v>
                </c:pt>
                <c:pt idx="7848">
                  <c:v>9702.8799999999992</c:v>
                </c:pt>
                <c:pt idx="7849">
                  <c:v>9703.69</c:v>
                </c:pt>
                <c:pt idx="7850">
                  <c:v>9705</c:v>
                </c:pt>
                <c:pt idx="7851">
                  <c:v>9705.8700000000008</c:v>
                </c:pt>
                <c:pt idx="7852">
                  <c:v>9706.4</c:v>
                </c:pt>
                <c:pt idx="7853">
                  <c:v>9708.0499999999993</c:v>
                </c:pt>
                <c:pt idx="7854">
                  <c:v>9709.56</c:v>
                </c:pt>
                <c:pt idx="7855">
                  <c:v>9709.9699999999993</c:v>
                </c:pt>
                <c:pt idx="7856">
                  <c:v>9710.2099999999991</c:v>
                </c:pt>
                <c:pt idx="7857">
                  <c:v>9710.48</c:v>
                </c:pt>
                <c:pt idx="7858">
                  <c:v>9712.34</c:v>
                </c:pt>
                <c:pt idx="7859">
                  <c:v>9714.02</c:v>
                </c:pt>
                <c:pt idx="7860">
                  <c:v>9714.4599999999991</c:v>
                </c:pt>
                <c:pt idx="7861">
                  <c:v>9714.9500000000007</c:v>
                </c:pt>
                <c:pt idx="7862">
                  <c:v>9716.59</c:v>
                </c:pt>
                <c:pt idx="7863">
                  <c:v>9718.06</c:v>
                </c:pt>
                <c:pt idx="7864">
                  <c:v>9719.42</c:v>
                </c:pt>
                <c:pt idx="7865">
                  <c:v>9722.11</c:v>
                </c:pt>
                <c:pt idx="7866">
                  <c:v>9722.9599999999991</c:v>
                </c:pt>
                <c:pt idx="7867">
                  <c:v>9723.32</c:v>
                </c:pt>
                <c:pt idx="7868">
                  <c:v>9723.73</c:v>
                </c:pt>
                <c:pt idx="7869">
                  <c:v>9725.2900000000009</c:v>
                </c:pt>
                <c:pt idx="7870">
                  <c:v>9726.89</c:v>
                </c:pt>
                <c:pt idx="7871">
                  <c:v>9727.66</c:v>
                </c:pt>
                <c:pt idx="7872">
                  <c:v>9729.9699999999993</c:v>
                </c:pt>
                <c:pt idx="7873">
                  <c:v>9730.0300000000007</c:v>
                </c:pt>
                <c:pt idx="7874">
                  <c:v>9730.0499999999993</c:v>
                </c:pt>
                <c:pt idx="7875">
                  <c:v>9732.4</c:v>
                </c:pt>
                <c:pt idx="7876">
                  <c:v>9732.84</c:v>
                </c:pt>
                <c:pt idx="7877">
                  <c:v>9733.2000000000007</c:v>
                </c:pt>
                <c:pt idx="7878">
                  <c:v>9736.15</c:v>
                </c:pt>
                <c:pt idx="7879">
                  <c:v>9736.2900000000009</c:v>
                </c:pt>
                <c:pt idx="7880">
                  <c:v>9736.73</c:v>
                </c:pt>
                <c:pt idx="7881">
                  <c:v>9739.3700000000008</c:v>
                </c:pt>
                <c:pt idx="7882">
                  <c:v>9740.2099999999991</c:v>
                </c:pt>
                <c:pt idx="7883">
                  <c:v>9742.4599999999991</c:v>
                </c:pt>
                <c:pt idx="7884">
                  <c:v>9744.27</c:v>
                </c:pt>
                <c:pt idx="7885">
                  <c:v>9745.19</c:v>
                </c:pt>
                <c:pt idx="7886">
                  <c:v>9745.5400000000009</c:v>
                </c:pt>
                <c:pt idx="7887">
                  <c:v>9747.61</c:v>
                </c:pt>
                <c:pt idx="7888">
                  <c:v>9748.5400000000009</c:v>
                </c:pt>
                <c:pt idx="7889">
                  <c:v>9750.74</c:v>
                </c:pt>
                <c:pt idx="7890">
                  <c:v>9751.5400000000009</c:v>
                </c:pt>
                <c:pt idx="7891">
                  <c:v>9753.8799999999992</c:v>
                </c:pt>
                <c:pt idx="7892">
                  <c:v>9754.5400000000009</c:v>
                </c:pt>
                <c:pt idx="7893">
                  <c:v>9756.4599999999991</c:v>
                </c:pt>
                <c:pt idx="7894">
                  <c:v>9757.0300000000007</c:v>
                </c:pt>
                <c:pt idx="7895">
                  <c:v>9757.5499999999993</c:v>
                </c:pt>
                <c:pt idx="7896">
                  <c:v>9760.2800000000007</c:v>
                </c:pt>
                <c:pt idx="7897">
                  <c:v>9760.56</c:v>
                </c:pt>
                <c:pt idx="7898">
                  <c:v>9763.52</c:v>
                </c:pt>
                <c:pt idx="7899">
                  <c:v>9763.56</c:v>
                </c:pt>
                <c:pt idx="7900">
                  <c:v>9764.06</c:v>
                </c:pt>
                <c:pt idx="7901">
                  <c:v>9766.4</c:v>
                </c:pt>
                <c:pt idx="7902">
                  <c:v>9766.57</c:v>
                </c:pt>
                <c:pt idx="7903">
                  <c:v>9769.2000000000007</c:v>
                </c:pt>
                <c:pt idx="7904">
                  <c:v>9769.58</c:v>
                </c:pt>
                <c:pt idx="7905">
                  <c:v>9772</c:v>
                </c:pt>
                <c:pt idx="7906">
                  <c:v>9772.59</c:v>
                </c:pt>
                <c:pt idx="7907">
                  <c:v>9774.81</c:v>
                </c:pt>
                <c:pt idx="7908">
                  <c:v>9775.6</c:v>
                </c:pt>
                <c:pt idx="7909">
                  <c:v>9776.51</c:v>
                </c:pt>
                <c:pt idx="7910">
                  <c:v>9778.5499999999993</c:v>
                </c:pt>
                <c:pt idx="7911">
                  <c:v>9778.6</c:v>
                </c:pt>
                <c:pt idx="7912">
                  <c:v>9780.86</c:v>
                </c:pt>
                <c:pt idx="7913">
                  <c:v>9781.6299999999992</c:v>
                </c:pt>
                <c:pt idx="7914">
                  <c:v>9784.34</c:v>
                </c:pt>
                <c:pt idx="7915">
                  <c:v>9784.66</c:v>
                </c:pt>
                <c:pt idx="7916">
                  <c:v>9786.75</c:v>
                </c:pt>
                <c:pt idx="7917">
                  <c:v>9787.57</c:v>
                </c:pt>
                <c:pt idx="7918">
                  <c:v>9787.68</c:v>
                </c:pt>
                <c:pt idx="7919">
                  <c:v>9790.25</c:v>
                </c:pt>
                <c:pt idx="7920">
                  <c:v>9790.7099999999991</c:v>
                </c:pt>
                <c:pt idx="7921">
                  <c:v>9792.92</c:v>
                </c:pt>
                <c:pt idx="7922">
                  <c:v>9793.73</c:v>
                </c:pt>
                <c:pt idx="7923">
                  <c:v>9795.6</c:v>
                </c:pt>
                <c:pt idx="7924">
                  <c:v>9796.76</c:v>
                </c:pt>
                <c:pt idx="7925">
                  <c:v>9798.2800000000007</c:v>
                </c:pt>
                <c:pt idx="7926">
                  <c:v>9799.5400000000009</c:v>
                </c:pt>
                <c:pt idx="7927">
                  <c:v>9799.7800000000007</c:v>
                </c:pt>
                <c:pt idx="7928">
                  <c:v>9801.2199999999993</c:v>
                </c:pt>
                <c:pt idx="7929">
                  <c:v>9802.7900000000009</c:v>
                </c:pt>
                <c:pt idx="7930">
                  <c:v>9804.39</c:v>
                </c:pt>
                <c:pt idx="7931">
                  <c:v>9805.7900000000009</c:v>
                </c:pt>
                <c:pt idx="7932">
                  <c:v>9807.56</c:v>
                </c:pt>
                <c:pt idx="7933">
                  <c:v>9808.7900000000009</c:v>
                </c:pt>
                <c:pt idx="7934">
                  <c:v>9810.74</c:v>
                </c:pt>
                <c:pt idx="7935">
                  <c:v>9811.7999999999993</c:v>
                </c:pt>
                <c:pt idx="7936">
                  <c:v>9813.91</c:v>
                </c:pt>
                <c:pt idx="7937">
                  <c:v>9814.7999999999993</c:v>
                </c:pt>
                <c:pt idx="7938">
                  <c:v>9816.52</c:v>
                </c:pt>
                <c:pt idx="7939">
                  <c:v>9817.0499999999993</c:v>
                </c:pt>
                <c:pt idx="7940">
                  <c:v>9817.81</c:v>
                </c:pt>
                <c:pt idx="7941">
                  <c:v>9819.99</c:v>
                </c:pt>
                <c:pt idx="7942">
                  <c:v>9820.81</c:v>
                </c:pt>
                <c:pt idx="7943">
                  <c:v>9822.94</c:v>
                </c:pt>
                <c:pt idx="7944">
                  <c:v>9823.81</c:v>
                </c:pt>
                <c:pt idx="7945">
                  <c:v>9825.8799999999992</c:v>
                </c:pt>
                <c:pt idx="7946">
                  <c:v>9826.81</c:v>
                </c:pt>
                <c:pt idx="7947">
                  <c:v>9828.83</c:v>
                </c:pt>
                <c:pt idx="7948">
                  <c:v>9829.81</c:v>
                </c:pt>
                <c:pt idx="7949">
                  <c:v>9831.77</c:v>
                </c:pt>
                <c:pt idx="7950">
                  <c:v>9832.42</c:v>
                </c:pt>
                <c:pt idx="7951">
                  <c:v>9832.81</c:v>
                </c:pt>
                <c:pt idx="7952">
                  <c:v>9834.48</c:v>
                </c:pt>
                <c:pt idx="7953">
                  <c:v>9835.84</c:v>
                </c:pt>
                <c:pt idx="7954">
                  <c:v>9837.1299999999992</c:v>
                </c:pt>
                <c:pt idx="7955">
                  <c:v>9838.8799999999992</c:v>
                </c:pt>
                <c:pt idx="7956">
                  <c:v>9839.7800000000007</c:v>
                </c:pt>
                <c:pt idx="7957">
                  <c:v>9841.91</c:v>
                </c:pt>
                <c:pt idx="7958">
                  <c:v>9842.42</c:v>
                </c:pt>
                <c:pt idx="7959">
                  <c:v>9844.94</c:v>
                </c:pt>
                <c:pt idx="7960">
                  <c:v>9845.07</c:v>
                </c:pt>
                <c:pt idx="7961">
                  <c:v>9845.98</c:v>
                </c:pt>
                <c:pt idx="7962">
                  <c:v>9847.7199999999993</c:v>
                </c:pt>
                <c:pt idx="7963">
                  <c:v>9847.9699999999993</c:v>
                </c:pt>
                <c:pt idx="7964">
                  <c:v>9849.1299999999992</c:v>
                </c:pt>
                <c:pt idx="7965">
                  <c:v>9850.36</c:v>
                </c:pt>
                <c:pt idx="7966">
                  <c:v>9851</c:v>
                </c:pt>
                <c:pt idx="7967">
                  <c:v>9852.99</c:v>
                </c:pt>
                <c:pt idx="7968">
                  <c:v>9854.0400000000009</c:v>
                </c:pt>
                <c:pt idx="7969">
                  <c:v>9855.6299999999992</c:v>
                </c:pt>
                <c:pt idx="7970">
                  <c:v>9857.07</c:v>
                </c:pt>
                <c:pt idx="7971">
                  <c:v>9858.27</c:v>
                </c:pt>
                <c:pt idx="7972">
                  <c:v>9860.11</c:v>
                </c:pt>
                <c:pt idx="7973">
                  <c:v>9860.9</c:v>
                </c:pt>
                <c:pt idx="7974">
                  <c:v>9863.14</c:v>
                </c:pt>
                <c:pt idx="7975">
                  <c:v>9863.5400000000009</c:v>
                </c:pt>
                <c:pt idx="7976">
                  <c:v>9865.23</c:v>
                </c:pt>
                <c:pt idx="7977">
                  <c:v>9865.74</c:v>
                </c:pt>
                <c:pt idx="7978">
                  <c:v>9866.1</c:v>
                </c:pt>
                <c:pt idx="7979">
                  <c:v>9866.2000000000007</c:v>
                </c:pt>
                <c:pt idx="7980">
                  <c:v>9868.52</c:v>
                </c:pt>
                <c:pt idx="7981">
                  <c:v>9869.33</c:v>
                </c:pt>
                <c:pt idx="7982">
                  <c:v>9870.94</c:v>
                </c:pt>
                <c:pt idx="7983">
                  <c:v>9872.4500000000007</c:v>
                </c:pt>
                <c:pt idx="7984">
                  <c:v>9873.36</c:v>
                </c:pt>
                <c:pt idx="7985">
                  <c:v>9875.58</c:v>
                </c:pt>
                <c:pt idx="7986">
                  <c:v>9875.7800000000007</c:v>
                </c:pt>
                <c:pt idx="7987">
                  <c:v>9876.4699999999993</c:v>
                </c:pt>
                <c:pt idx="7988">
                  <c:v>9878.2000000000007</c:v>
                </c:pt>
                <c:pt idx="7989">
                  <c:v>9878.7000000000007</c:v>
                </c:pt>
                <c:pt idx="7990">
                  <c:v>9880.6200000000008</c:v>
                </c:pt>
                <c:pt idx="7991">
                  <c:v>9881.82</c:v>
                </c:pt>
                <c:pt idx="7992">
                  <c:v>9883.0400000000009</c:v>
                </c:pt>
                <c:pt idx="7993">
                  <c:v>9884.9500000000007</c:v>
                </c:pt>
                <c:pt idx="7994">
                  <c:v>9885.4599999999991</c:v>
                </c:pt>
                <c:pt idx="7995">
                  <c:v>9887.2000000000007</c:v>
                </c:pt>
                <c:pt idx="7996">
                  <c:v>9888.07</c:v>
                </c:pt>
                <c:pt idx="7997">
                  <c:v>9888.43</c:v>
                </c:pt>
                <c:pt idx="7998">
                  <c:v>9890.02</c:v>
                </c:pt>
                <c:pt idx="7999">
                  <c:v>9891.18</c:v>
                </c:pt>
                <c:pt idx="8000">
                  <c:v>9892.61</c:v>
                </c:pt>
                <c:pt idx="8001">
                  <c:v>9894.27</c:v>
                </c:pt>
                <c:pt idx="8002">
                  <c:v>9896.65</c:v>
                </c:pt>
                <c:pt idx="8003">
                  <c:v>9897.35</c:v>
                </c:pt>
                <c:pt idx="8004">
                  <c:v>9899.6</c:v>
                </c:pt>
                <c:pt idx="8005">
                  <c:v>9900.27</c:v>
                </c:pt>
                <c:pt idx="8006">
                  <c:v>9900.43</c:v>
                </c:pt>
                <c:pt idx="8007">
                  <c:v>9902.76</c:v>
                </c:pt>
                <c:pt idx="8008">
                  <c:v>9903.52</c:v>
                </c:pt>
                <c:pt idx="8009">
                  <c:v>9905.26</c:v>
                </c:pt>
                <c:pt idx="8010">
                  <c:v>9906.6</c:v>
                </c:pt>
                <c:pt idx="8011">
                  <c:v>9907.75</c:v>
                </c:pt>
                <c:pt idx="8012">
                  <c:v>9909.68</c:v>
                </c:pt>
                <c:pt idx="8013">
                  <c:v>9910.24</c:v>
                </c:pt>
                <c:pt idx="8014">
                  <c:v>9912.58</c:v>
                </c:pt>
                <c:pt idx="8015">
                  <c:v>9912.73</c:v>
                </c:pt>
                <c:pt idx="8016">
                  <c:v>9912.77</c:v>
                </c:pt>
                <c:pt idx="8017">
                  <c:v>9913.77</c:v>
                </c:pt>
                <c:pt idx="8018">
                  <c:v>9915.32</c:v>
                </c:pt>
                <c:pt idx="8019">
                  <c:v>9915.81</c:v>
                </c:pt>
                <c:pt idx="8020">
                  <c:v>9917.99</c:v>
                </c:pt>
                <c:pt idx="8021">
                  <c:v>9918.84</c:v>
                </c:pt>
                <c:pt idx="8022">
                  <c:v>9920.65</c:v>
                </c:pt>
                <c:pt idx="8023">
                  <c:v>9921.8700000000008</c:v>
                </c:pt>
                <c:pt idx="8024">
                  <c:v>9923.32</c:v>
                </c:pt>
                <c:pt idx="8025">
                  <c:v>9924.89</c:v>
                </c:pt>
                <c:pt idx="8026">
                  <c:v>9925.99</c:v>
                </c:pt>
                <c:pt idx="8027">
                  <c:v>9927.92</c:v>
                </c:pt>
                <c:pt idx="8028">
                  <c:v>9928.65</c:v>
                </c:pt>
                <c:pt idx="8029">
                  <c:v>9930.9500000000007</c:v>
                </c:pt>
                <c:pt idx="8030">
                  <c:v>9931.32</c:v>
                </c:pt>
                <c:pt idx="8031">
                  <c:v>9931.67</c:v>
                </c:pt>
                <c:pt idx="8032">
                  <c:v>9932.5300000000007</c:v>
                </c:pt>
                <c:pt idx="8033">
                  <c:v>9933.67</c:v>
                </c:pt>
                <c:pt idx="8034">
                  <c:v>9934.1299999999992</c:v>
                </c:pt>
                <c:pt idx="8035">
                  <c:v>9935.98</c:v>
                </c:pt>
                <c:pt idx="8036">
                  <c:v>9937.36</c:v>
                </c:pt>
                <c:pt idx="8037">
                  <c:v>9938.2999999999993</c:v>
                </c:pt>
                <c:pt idx="8038">
                  <c:v>9940.59</c:v>
                </c:pt>
                <c:pt idx="8039">
                  <c:v>9940.61</c:v>
                </c:pt>
                <c:pt idx="8040">
                  <c:v>9940.65</c:v>
                </c:pt>
                <c:pt idx="8041">
                  <c:v>9942.92</c:v>
                </c:pt>
                <c:pt idx="8042">
                  <c:v>9943.82</c:v>
                </c:pt>
                <c:pt idx="8043">
                  <c:v>9945.23</c:v>
                </c:pt>
                <c:pt idx="8044">
                  <c:v>9947.0400000000009</c:v>
                </c:pt>
                <c:pt idx="8045">
                  <c:v>9947.5400000000009</c:v>
                </c:pt>
                <c:pt idx="8046">
                  <c:v>9948.77</c:v>
                </c:pt>
                <c:pt idx="8047">
                  <c:v>9950.27</c:v>
                </c:pt>
                <c:pt idx="8048">
                  <c:v>9951.26</c:v>
                </c:pt>
                <c:pt idx="8049">
                  <c:v>9953.5</c:v>
                </c:pt>
                <c:pt idx="8050">
                  <c:v>9956.6200000000008</c:v>
                </c:pt>
                <c:pt idx="8051">
                  <c:v>9956.73</c:v>
                </c:pt>
                <c:pt idx="8052">
                  <c:v>9956.9</c:v>
                </c:pt>
                <c:pt idx="8053">
                  <c:v>9956.9599999999991</c:v>
                </c:pt>
                <c:pt idx="8054">
                  <c:v>9959.2800000000007</c:v>
                </c:pt>
                <c:pt idx="8055">
                  <c:v>9959.81</c:v>
                </c:pt>
                <c:pt idx="8056">
                  <c:v>9961.7999999999993</c:v>
                </c:pt>
                <c:pt idx="8057">
                  <c:v>9962.8799999999992</c:v>
                </c:pt>
                <c:pt idx="8058">
                  <c:v>9964.32</c:v>
                </c:pt>
                <c:pt idx="8059">
                  <c:v>9965.9500000000007</c:v>
                </c:pt>
                <c:pt idx="8060">
                  <c:v>9966.84</c:v>
                </c:pt>
                <c:pt idx="8061">
                  <c:v>9969.02</c:v>
                </c:pt>
                <c:pt idx="8062">
                  <c:v>9969.36</c:v>
                </c:pt>
                <c:pt idx="8063">
                  <c:v>9970.92</c:v>
                </c:pt>
                <c:pt idx="8064">
                  <c:v>9971.8799999999992</c:v>
                </c:pt>
                <c:pt idx="8065">
                  <c:v>9972.09</c:v>
                </c:pt>
                <c:pt idx="8066">
                  <c:v>9974.11</c:v>
                </c:pt>
                <c:pt idx="8067">
                  <c:v>9974.44</c:v>
                </c:pt>
                <c:pt idx="8068">
                  <c:v>9975.14</c:v>
                </c:pt>
                <c:pt idx="8069">
                  <c:v>9977.31</c:v>
                </c:pt>
                <c:pt idx="8070">
                  <c:v>9978.14</c:v>
                </c:pt>
                <c:pt idx="8071">
                  <c:v>9980.18</c:v>
                </c:pt>
                <c:pt idx="8072">
                  <c:v>9981.15</c:v>
                </c:pt>
                <c:pt idx="8073">
                  <c:v>9983.0400000000009</c:v>
                </c:pt>
                <c:pt idx="8074">
                  <c:v>9984.15</c:v>
                </c:pt>
                <c:pt idx="8075">
                  <c:v>9985.91</c:v>
                </c:pt>
                <c:pt idx="8076">
                  <c:v>9987.15</c:v>
                </c:pt>
                <c:pt idx="8077">
                  <c:v>9988.7800000000007</c:v>
                </c:pt>
                <c:pt idx="8078">
                  <c:v>9990.16</c:v>
                </c:pt>
                <c:pt idx="8079">
                  <c:v>9991.64</c:v>
                </c:pt>
                <c:pt idx="8080">
                  <c:v>9993.16</c:v>
                </c:pt>
                <c:pt idx="8081">
                  <c:v>9993.32</c:v>
                </c:pt>
                <c:pt idx="8082">
                  <c:v>9994.44</c:v>
                </c:pt>
                <c:pt idx="8083">
                  <c:v>9996.18</c:v>
                </c:pt>
                <c:pt idx="8084">
                  <c:v>9997.15</c:v>
                </c:pt>
                <c:pt idx="8085">
                  <c:v>9999.2000000000007</c:v>
                </c:pt>
                <c:pt idx="8086">
                  <c:v>9999.86</c:v>
                </c:pt>
                <c:pt idx="8087">
                  <c:v>10002.219999999999</c:v>
                </c:pt>
                <c:pt idx="8088">
                  <c:v>10002.57</c:v>
                </c:pt>
                <c:pt idx="8089">
                  <c:v>10005.24</c:v>
                </c:pt>
                <c:pt idx="8090">
                  <c:v>10005.27</c:v>
                </c:pt>
                <c:pt idx="8091">
                  <c:v>10005.58</c:v>
                </c:pt>
                <c:pt idx="8092">
                  <c:v>10007.98</c:v>
                </c:pt>
                <c:pt idx="8093">
                  <c:v>10008.26</c:v>
                </c:pt>
                <c:pt idx="8094">
                  <c:v>10010.69</c:v>
                </c:pt>
                <c:pt idx="8095">
                  <c:v>10011.280000000001</c:v>
                </c:pt>
                <c:pt idx="8096">
                  <c:v>10013.4</c:v>
                </c:pt>
                <c:pt idx="8097">
                  <c:v>10014.299999999999</c:v>
                </c:pt>
                <c:pt idx="8098">
                  <c:v>10016.1</c:v>
                </c:pt>
                <c:pt idx="8099">
                  <c:v>10016.950000000001</c:v>
                </c:pt>
                <c:pt idx="8100">
                  <c:v>10017.32</c:v>
                </c:pt>
                <c:pt idx="8101">
                  <c:v>10018.75</c:v>
                </c:pt>
                <c:pt idx="8102">
                  <c:v>10020.36</c:v>
                </c:pt>
                <c:pt idx="8103">
                  <c:v>10021.36</c:v>
                </c:pt>
                <c:pt idx="8104">
                  <c:v>10023.4</c:v>
                </c:pt>
                <c:pt idx="8105">
                  <c:v>10023.969999999999</c:v>
                </c:pt>
                <c:pt idx="8106">
                  <c:v>10026.44</c:v>
                </c:pt>
                <c:pt idx="8107">
                  <c:v>10026.58</c:v>
                </c:pt>
                <c:pt idx="8108">
                  <c:v>10027.41</c:v>
                </c:pt>
                <c:pt idx="8109">
                  <c:v>10029.19</c:v>
                </c:pt>
                <c:pt idx="8110">
                  <c:v>10029.48</c:v>
                </c:pt>
                <c:pt idx="8111">
                  <c:v>10031.799999999999</c:v>
                </c:pt>
                <c:pt idx="8112">
                  <c:v>10032.52</c:v>
                </c:pt>
                <c:pt idx="8113">
                  <c:v>10034.41</c:v>
                </c:pt>
                <c:pt idx="8114">
                  <c:v>10035.56</c:v>
                </c:pt>
                <c:pt idx="8115">
                  <c:v>10037.02</c:v>
                </c:pt>
                <c:pt idx="8116">
                  <c:v>10038.6</c:v>
                </c:pt>
                <c:pt idx="8117">
                  <c:v>10039.17</c:v>
                </c:pt>
                <c:pt idx="8118">
                  <c:v>10039.59</c:v>
                </c:pt>
                <c:pt idx="8119">
                  <c:v>10041.76</c:v>
                </c:pt>
                <c:pt idx="8120">
                  <c:v>10041.93</c:v>
                </c:pt>
                <c:pt idx="8121">
                  <c:v>10042.41</c:v>
                </c:pt>
                <c:pt idx="8122">
                  <c:v>10044.950000000001</c:v>
                </c:pt>
                <c:pt idx="8123">
                  <c:v>10046.36</c:v>
                </c:pt>
                <c:pt idx="8124">
                  <c:v>10048.14</c:v>
                </c:pt>
                <c:pt idx="8125">
                  <c:v>10051.31</c:v>
                </c:pt>
                <c:pt idx="8126">
                  <c:v>10051.32</c:v>
                </c:pt>
                <c:pt idx="8127">
                  <c:v>10051.32</c:v>
                </c:pt>
                <c:pt idx="8128">
                  <c:v>10053.67</c:v>
                </c:pt>
                <c:pt idx="8129">
                  <c:v>10054.51</c:v>
                </c:pt>
                <c:pt idx="8130">
                  <c:v>10056.01</c:v>
                </c:pt>
                <c:pt idx="8131">
                  <c:v>10057.69</c:v>
                </c:pt>
                <c:pt idx="8132">
                  <c:v>10058.36</c:v>
                </c:pt>
                <c:pt idx="8133">
                  <c:v>10060.219999999999</c:v>
                </c:pt>
                <c:pt idx="8134">
                  <c:v>10060.709999999999</c:v>
                </c:pt>
                <c:pt idx="8135">
                  <c:v>10060.879999999999</c:v>
                </c:pt>
                <c:pt idx="8136">
                  <c:v>10063.049999999999</c:v>
                </c:pt>
                <c:pt idx="8137">
                  <c:v>10064.07</c:v>
                </c:pt>
                <c:pt idx="8138">
                  <c:v>10065.4</c:v>
                </c:pt>
                <c:pt idx="8139">
                  <c:v>10067.25</c:v>
                </c:pt>
                <c:pt idx="8140">
                  <c:v>10067.75</c:v>
                </c:pt>
                <c:pt idx="8141">
                  <c:v>10068.81</c:v>
                </c:pt>
                <c:pt idx="8142">
                  <c:v>10070.280000000001</c:v>
                </c:pt>
                <c:pt idx="8143">
                  <c:v>10070.34</c:v>
                </c:pt>
                <c:pt idx="8144">
                  <c:v>10070.35</c:v>
                </c:pt>
                <c:pt idx="8145">
                  <c:v>10073.15</c:v>
                </c:pt>
                <c:pt idx="8146">
                  <c:v>10073.36</c:v>
                </c:pt>
                <c:pt idx="8147">
                  <c:v>10075.950000000001</c:v>
                </c:pt>
                <c:pt idx="8148">
                  <c:v>10076.36</c:v>
                </c:pt>
                <c:pt idx="8149">
                  <c:v>10078.75</c:v>
                </c:pt>
                <c:pt idx="8150">
                  <c:v>10079.370000000001</c:v>
                </c:pt>
                <c:pt idx="8151">
                  <c:v>10081.56</c:v>
                </c:pt>
                <c:pt idx="8152">
                  <c:v>10082.379999999999</c:v>
                </c:pt>
                <c:pt idx="8153">
                  <c:v>10084.36</c:v>
                </c:pt>
                <c:pt idx="8154">
                  <c:v>10085.39</c:v>
                </c:pt>
                <c:pt idx="8155">
                  <c:v>10085.43</c:v>
                </c:pt>
                <c:pt idx="8156">
                  <c:v>10086.86</c:v>
                </c:pt>
                <c:pt idx="8157">
                  <c:v>10088.620000000001</c:v>
                </c:pt>
                <c:pt idx="8158">
                  <c:v>10089.16</c:v>
                </c:pt>
                <c:pt idx="8159">
                  <c:v>10090.49</c:v>
                </c:pt>
                <c:pt idx="8160">
                  <c:v>10091.459999999999</c:v>
                </c:pt>
                <c:pt idx="8161">
                  <c:v>10091.86</c:v>
                </c:pt>
                <c:pt idx="8162">
                  <c:v>10093.77</c:v>
                </c:pt>
                <c:pt idx="8163">
                  <c:v>10095.1</c:v>
                </c:pt>
                <c:pt idx="8164">
                  <c:v>10098.24</c:v>
                </c:pt>
                <c:pt idx="8165">
                  <c:v>10098.33</c:v>
                </c:pt>
                <c:pt idx="8166">
                  <c:v>10098.370000000001</c:v>
                </c:pt>
                <c:pt idx="8167">
                  <c:v>10098.469999999999</c:v>
                </c:pt>
                <c:pt idx="8168">
                  <c:v>10101.57</c:v>
                </c:pt>
                <c:pt idx="8169">
                  <c:v>10103.68</c:v>
                </c:pt>
                <c:pt idx="8170">
                  <c:v>10104.81</c:v>
                </c:pt>
                <c:pt idx="8171">
                  <c:v>10106.459999999999</c:v>
                </c:pt>
                <c:pt idx="8172">
                  <c:v>10107.59</c:v>
                </c:pt>
                <c:pt idx="8173">
                  <c:v>10108.040000000001</c:v>
                </c:pt>
                <c:pt idx="8174">
                  <c:v>10109.44</c:v>
                </c:pt>
                <c:pt idx="8175">
                  <c:v>10109.92</c:v>
                </c:pt>
                <c:pt idx="8176">
                  <c:v>10111.200000000001</c:v>
                </c:pt>
                <c:pt idx="8177">
                  <c:v>10112.39</c:v>
                </c:pt>
                <c:pt idx="8178">
                  <c:v>10114.299999999999</c:v>
                </c:pt>
                <c:pt idx="8179">
                  <c:v>10114.86</c:v>
                </c:pt>
                <c:pt idx="8180">
                  <c:v>10117.049999999999</c:v>
                </c:pt>
                <c:pt idx="8181">
                  <c:v>10117.32</c:v>
                </c:pt>
                <c:pt idx="8182">
                  <c:v>10117.39</c:v>
                </c:pt>
                <c:pt idx="8183">
                  <c:v>10119.790000000001</c:v>
                </c:pt>
                <c:pt idx="8184">
                  <c:v>10120.49</c:v>
                </c:pt>
                <c:pt idx="8185">
                  <c:v>10122.26</c:v>
                </c:pt>
                <c:pt idx="8186">
                  <c:v>10123.59</c:v>
                </c:pt>
                <c:pt idx="8187">
                  <c:v>10124.719999999999</c:v>
                </c:pt>
                <c:pt idx="8188">
                  <c:v>10125.209999999999</c:v>
                </c:pt>
                <c:pt idx="8189">
                  <c:v>10126.91</c:v>
                </c:pt>
                <c:pt idx="8190">
                  <c:v>10126.94</c:v>
                </c:pt>
                <c:pt idx="8191">
                  <c:v>10126.959999999999</c:v>
                </c:pt>
                <c:pt idx="8192">
                  <c:v>10129.09</c:v>
                </c:pt>
                <c:pt idx="8193">
                  <c:v>10130.629999999999</c:v>
                </c:pt>
                <c:pt idx="8194">
                  <c:v>10131.24</c:v>
                </c:pt>
                <c:pt idx="8195">
                  <c:v>10132.1</c:v>
                </c:pt>
                <c:pt idx="8196">
                  <c:v>10133.39</c:v>
                </c:pt>
                <c:pt idx="8197">
                  <c:v>10134.31</c:v>
                </c:pt>
                <c:pt idx="8198">
                  <c:v>10135.549999999999</c:v>
                </c:pt>
                <c:pt idx="8199">
                  <c:v>10137.290000000001</c:v>
                </c:pt>
                <c:pt idx="8200">
                  <c:v>10137.99</c:v>
                </c:pt>
                <c:pt idx="8201">
                  <c:v>10139.69</c:v>
                </c:pt>
                <c:pt idx="8202">
                  <c:v>10141.66</c:v>
                </c:pt>
                <c:pt idx="8203">
                  <c:v>10142.42</c:v>
                </c:pt>
                <c:pt idx="8204">
                  <c:v>10142.450000000001</c:v>
                </c:pt>
                <c:pt idx="8205">
                  <c:v>10144.379999999999</c:v>
                </c:pt>
                <c:pt idx="8206">
                  <c:v>10145.57</c:v>
                </c:pt>
                <c:pt idx="8207">
                  <c:v>10146.82</c:v>
                </c:pt>
                <c:pt idx="8208">
                  <c:v>10148.68</c:v>
                </c:pt>
                <c:pt idx="8209">
                  <c:v>10149.26</c:v>
                </c:pt>
                <c:pt idx="8210">
                  <c:v>10151.34</c:v>
                </c:pt>
                <c:pt idx="8211">
                  <c:v>10151.69</c:v>
                </c:pt>
                <c:pt idx="8212">
                  <c:v>10151.790000000001</c:v>
                </c:pt>
                <c:pt idx="8213">
                  <c:v>10153.11</c:v>
                </c:pt>
                <c:pt idx="8214">
                  <c:v>10154.67</c:v>
                </c:pt>
                <c:pt idx="8215">
                  <c:v>10154.870000000001</c:v>
                </c:pt>
                <c:pt idx="8216">
                  <c:v>10155.01</c:v>
                </c:pt>
                <c:pt idx="8217">
                  <c:v>10155.75</c:v>
                </c:pt>
                <c:pt idx="8218">
                  <c:v>10157.58</c:v>
                </c:pt>
                <c:pt idx="8219">
                  <c:v>10157.92</c:v>
                </c:pt>
                <c:pt idx="8220">
                  <c:v>10158.41</c:v>
                </c:pt>
                <c:pt idx="8221">
                  <c:v>10160.969999999999</c:v>
                </c:pt>
                <c:pt idx="8222">
                  <c:v>10162.14</c:v>
                </c:pt>
                <c:pt idx="8223">
                  <c:v>10164.02</c:v>
                </c:pt>
                <c:pt idx="8224">
                  <c:v>10165.879999999999</c:v>
                </c:pt>
                <c:pt idx="8225">
                  <c:v>10167.07</c:v>
                </c:pt>
                <c:pt idx="8226">
                  <c:v>10169.61</c:v>
                </c:pt>
                <c:pt idx="8227">
                  <c:v>10170.120000000001</c:v>
                </c:pt>
                <c:pt idx="8228">
                  <c:v>10170.469999999999</c:v>
                </c:pt>
                <c:pt idx="8229">
                  <c:v>10171.57</c:v>
                </c:pt>
                <c:pt idx="8230">
                  <c:v>10173.25</c:v>
                </c:pt>
                <c:pt idx="8231">
                  <c:v>10175.01</c:v>
                </c:pt>
                <c:pt idx="8232">
                  <c:v>10176.450000000001</c:v>
                </c:pt>
                <c:pt idx="8233">
                  <c:v>10177.34</c:v>
                </c:pt>
                <c:pt idx="8234">
                  <c:v>10179.66</c:v>
                </c:pt>
                <c:pt idx="8235">
                  <c:v>10179.67</c:v>
                </c:pt>
                <c:pt idx="8236">
                  <c:v>10179.700000000001</c:v>
                </c:pt>
                <c:pt idx="8237">
                  <c:v>10182</c:v>
                </c:pt>
                <c:pt idx="8238">
                  <c:v>10182.86</c:v>
                </c:pt>
                <c:pt idx="8239">
                  <c:v>10184.33</c:v>
                </c:pt>
                <c:pt idx="8240">
                  <c:v>10186.07</c:v>
                </c:pt>
                <c:pt idx="8241">
                  <c:v>10187.83</c:v>
                </c:pt>
                <c:pt idx="8242">
                  <c:v>10187.98</c:v>
                </c:pt>
                <c:pt idx="8243">
                  <c:v>10190.42</c:v>
                </c:pt>
                <c:pt idx="8244">
                  <c:v>10191.1</c:v>
                </c:pt>
                <c:pt idx="8245">
                  <c:v>10192.84</c:v>
                </c:pt>
                <c:pt idx="8246">
                  <c:v>10193.91</c:v>
                </c:pt>
                <c:pt idx="8247">
                  <c:v>10194.209999999999</c:v>
                </c:pt>
                <c:pt idx="8248">
                  <c:v>10196.35</c:v>
                </c:pt>
                <c:pt idx="8249">
                  <c:v>10197.33</c:v>
                </c:pt>
                <c:pt idx="8250">
                  <c:v>10198.780000000001</c:v>
                </c:pt>
                <c:pt idx="8251">
                  <c:v>10200.44</c:v>
                </c:pt>
                <c:pt idx="8252">
                  <c:v>10201.219999999999</c:v>
                </c:pt>
                <c:pt idx="8253">
                  <c:v>10203.56</c:v>
                </c:pt>
                <c:pt idx="8254">
                  <c:v>10203.65</c:v>
                </c:pt>
                <c:pt idx="8255">
                  <c:v>10203.99</c:v>
                </c:pt>
                <c:pt idx="8256">
                  <c:v>10206.09</c:v>
                </c:pt>
                <c:pt idx="8257">
                  <c:v>10206.67</c:v>
                </c:pt>
                <c:pt idx="8258">
                  <c:v>10208.52</c:v>
                </c:pt>
                <c:pt idx="8259">
                  <c:v>10209.790000000001</c:v>
                </c:pt>
                <c:pt idx="8260">
                  <c:v>10210.959999999999</c:v>
                </c:pt>
                <c:pt idx="8261">
                  <c:v>10212.9</c:v>
                </c:pt>
                <c:pt idx="8262">
                  <c:v>10213.39</c:v>
                </c:pt>
                <c:pt idx="8263">
                  <c:v>10214.18</c:v>
                </c:pt>
                <c:pt idx="8264">
                  <c:v>10214.59</c:v>
                </c:pt>
                <c:pt idx="8265">
                  <c:v>10215.620000000001</c:v>
                </c:pt>
                <c:pt idx="8266">
                  <c:v>10216.450000000001</c:v>
                </c:pt>
                <c:pt idx="8267">
                  <c:v>10217.76</c:v>
                </c:pt>
                <c:pt idx="8268">
                  <c:v>10219.39</c:v>
                </c:pt>
                <c:pt idx="8269">
                  <c:v>10219.89</c:v>
                </c:pt>
                <c:pt idx="8270">
                  <c:v>10220.290000000001</c:v>
                </c:pt>
                <c:pt idx="8271">
                  <c:v>10222.030000000001</c:v>
                </c:pt>
                <c:pt idx="8272">
                  <c:v>10224.129999999999</c:v>
                </c:pt>
                <c:pt idx="8273">
                  <c:v>10224.16</c:v>
                </c:pt>
                <c:pt idx="8274">
                  <c:v>10224.19</c:v>
                </c:pt>
                <c:pt idx="8275">
                  <c:v>10226.290000000001</c:v>
                </c:pt>
                <c:pt idx="8276">
                  <c:v>10227.969999999999</c:v>
                </c:pt>
                <c:pt idx="8277">
                  <c:v>10228.43</c:v>
                </c:pt>
                <c:pt idx="8278">
                  <c:v>10228.99</c:v>
                </c:pt>
                <c:pt idx="8279">
                  <c:v>10231.82</c:v>
                </c:pt>
                <c:pt idx="8280">
                  <c:v>10233.43</c:v>
                </c:pt>
                <c:pt idx="8281">
                  <c:v>10233.98</c:v>
                </c:pt>
                <c:pt idx="8282">
                  <c:v>10234.92</c:v>
                </c:pt>
                <c:pt idx="8283">
                  <c:v>10235.34</c:v>
                </c:pt>
                <c:pt idx="8284">
                  <c:v>10237.18</c:v>
                </c:pt>
                <c:pt idx="8285">
                  <c:v>10238.64</c:v>
                </c:pt>
                <c:pt idx="8286">
                  <c:v>10239.44</c:v>
                </c:pt>
                <c:pt idx="8287">
                  <c:v>10241.200000000001</c:v>
                </c:pt>
                <c:pt idx="8288">
                  <c:v>10241.709999999999</c:v>
                </c:pt>
                <c:pt idx="8289">
                  <c:v>10241.94</c:v>
                </c:pt>
                <c:pt idx="8290">
                  <c:v>10243.969999999999</c:v>
                </c:pt>
                <c:pt idx="8291">
                  <c:v>10245.24</c:v>
                </c:pt>
                <c:pt idx="8292">
                  <c:v>10246.24</c:v>
                </c:pt>
                <c:pt idx="8293">
                  <c:v>10248.42</c:v>
                </c:pt>
                <c:pt idx="8294">
                  <c:v>10248.5</c:v>
                </c:pt>
                <c:pt idx="8295">
                  <c:v>10248.540000000001</c:v>
                </c:pt>
                <c:pt idx="8296">
                  <c:v>10250.76</c:v>
                </c:pt>
                <c:pt idx="8297">
                  <c:v>10251.83</c:v>
                </c:pt>
                <c:pt idx="8298">
                  <c:v>10253.030000000001</c:v>
                </c:pt>
                <c:pt idx="8299">
                  <c:v>10255.129999999999</c:v>
                </c:pt>
                <c:pt idx="8300">
                  <c:v>10255.290000000001</c:v>
                </c:pt>
                <c:pt idx="8301">
                  <c:v>10255.64</c:v>
                </c:pt>
                <c:pt idx="8302">
                  <c:v>10257.56</c:v>
                </c:pt>
                <c:pt idx="8303">
                  <c:v>10258.43</c:v>
                </c:pt>
                <c:pt idx="8304">
                  <c:v>10259.82</c:v>
                </c:pt>
                <c:pt idx="8305">
                  <c:v>10260.35</c:v>
                </c:pt>
                <c:pt idx="8306">
                  <c:v>10261.84</c:v>
                </c:pt>
                <c:pt idx="8307">
                  <c:v>10262.01</c:v>
                </c:pt>
                <c:pt idx="8308">
                  <c:v>10262.299999999999</c:v>
                </c:pt>
                <c:pt idx="8309">
                  <c:v>10264.19</c:v>
                </c:pt>
                <c:pt idx="8310">
                  <c:v>10265.39</c:v>
                </c:pt>
                <c:pt idx="8311">
                  <c:v>10266.36</c:v>
                </c:pt>
                <c:pt idx="8312">
                  <c:v>10267.879999999999</c:v>
                </c:pt>
                <c:pt idx="8313">
                  <c:v>10268.530000000001</c:v>
                </c:pt>
                <c:pt idx="8314">
                  <c:v>10268.950000000001</c:v>
                </c:pt>
                <c:pt idx="8315">
                  <c:v>10270.709999999999</c:v>
                </c:pt>
                <c:pt idx="8316">
                  <c:v>10272.5</c:v>
                </c:pt>
                <c:pt idx="8317">
                  <c:v>10272.879999999999</c:v>
                </c:pt>
                <c:pt idx="8318">
                  <c:v>10273.469999999999</c:v>
                </c:pt>
                <c:pt idx="8319">
                  <c:v>10275.049999999999</c:v>
                </c:pt>
                <c:pt idx="8320">
                  <c:v>10276.06</c:v>
                </c:pt>
                <c:pt idx="8321">
                  <c:v>10277.23</c:v>
                </c:pt>
                <c:pt idx="8322">
                  <c:v>10279.06</c:v>
                </c:pt>
                <c:pt idx="8323">
                  <c:v>10279.4</c:v>
                </c:pt>
                <c:pt idx="8324">
                  <c:v>10279.61</c:v>
                </c:pt>
                <c:pt idx="8325">
                  <c:v>10281.57</c:v>
                </c:pt>
                <c:pt idx="8326">
                  <c:v>10283.17</c:v>
                </c:pt>
                <c:pt idx="8327">
                  <c:v>10283.75</c:v>
                </c:pt>
                <c:pt idx="8328">
                  <c:v>10284.65</c:v>
                </c:pt>
                <c:pt idx="8329">
                  <c:v>10285.92</c:v>
                </c:pt>
                <c:pt idx="8330">
                  <c:v>10286.73</c:v>
                </c:pt>
                <c:pt idx="8331">
                  <c:v>10288.09</c:v>
                </c:pt>
                <c:pt idx="8332">
                  <c:v>10290.24</c:v>
                </c:pt>
                <c:pt idx="8333">
                  <c:v>10290.27</c:v>
                </c:pt>
                <c:pt idx="8334">
                  <c:v>10290.280000000001</c:v>
                </c:pt>
                <c:pt idx="8335">
                  <c:v>10291.91</c:v>
                </c:pt>
                <c:pt idx="8336">
                  <c:v>10292.450000000001</c:v>
                </c:pt>
                <c:pt idx="8337">
                  <c:v>10293.75</c:v>
                </c:pt>
                <c:pt idx="8338">
                  <c:v>10294.67</c:v>
                </c:pt>
                <c:pt idx="8339">
                  <c:v>10296.44</c:v>
                </c:pt>
                <c:pt idx="8340">
                  <c:v>10296.89</c:v>
                </c:pt>
                <c:pt idx="8341">
                  <c:v>10297.129999999999</c:v>
                </c:pt>
                <c:pt idx="8342">
                  <c:v>10299.120000000001</c:v>
                </c:pt>
                <c:pt idx="8343">
                  <c:v>10300.52</c:v>
                </c:pt>
                <c:pt idx="8344">
                  <c:v>10301.34</c:v>
                </c:pt>
                <c:pt idx="8345">
                  <c:v>10302.9</c:v>
                </c:pt>
                <c:pt idx="8346">
                  <c:v>10303.56</c:v>
                </c:pt>
                <c:pt idx="8347">
                  <c:v>10303.91</c:v>
                </c:pt>
                <c:pt idx="8348">
                  <c:v>10305.780000000001</c:v>
                </c:pt>
                <c:pt idx="8349">
                  <c:v>10307.290000000001</c:v>
                </c:pt>
                <c:pt idx="8350">
                  <c:v>10308.01</c:v>
                </c:pt>
                <c:pt idx="8351">
                  <c:v>10309.370000000001</c:v>
                </c:pt>
                <c:pt idx="8352">
                  <c:v>10310.23</c:v>
                </c:pt>
                <c:pt idx="8353">
                  <c:v>10310.68</c:v>
                </c:pt>
                <c:pt idx="8354">
                  <c:v>10312.450000000001</c:v>
                </c:pt>
                <c:pt idx="8355">
                  <c:v>10314.07</c:v>
                </c:pt>
                <c:pt idx="8356">
                  <c:v>10314.67</c:v>
                </c:pt>
                <c:pt idx="8357">
                  <c:v>10315.83</c:v>
                </c:pt>
                <c:pt idx="8358">
                  <c:v>10316.9</c:v>
                </c:pt>
                <c:pt idx="8359">
                  <c:v>10317.459999999999</c:v>
                </c:pt>
                <c:pt idx="8360">
                  <c:v>10319.120000000001</c:v>
                </c:pt>
                <c:pt idx="8361">
                  <c:v>10320.620000000001</c:v>
                </c:pt>
                <c:pt idx="8362">
                  <c:v>10320.83</c:v>
                </c:pt>
                <c:pt idx="8363">
                  <c:v>10321.370000000001</c:v>
                </c:pt>
                <c:pt idx="8364">
                  <c:v>10322.700000000001</c:v>
                </c:pt>
                <c:pt idx="8365">
                  <c:v>10323.67</c:v>
                </c:pt>
                <c:pt idx="8366">
                  <c:v>10324.07</c:v>
                </c:pt>
                <c:pt idx="8367">
                  <c:v>10325.98</c:v>
                </c:pt>
                <c:pt idx="8368">
                  <c:v>10327.299999999999</c:v>
                </c:pt>
                <c:pt idx="8369">
                  <c:v>10328.290000000001</c:v>
                </c:pt>
                <c:pt idx="8370">
                  <c:v>10330.530000000001</c:v>
                </c:pt>
                <c:pt idx="8371">
                  <c:v>10330.59</c:v>
                </c:pt>
                <c:pt idx="8372">
                  <c:v>10330.73</c:v>
                </c:pt>
                <c:pt idx="8373">
                  <c:v>10332.9</c:v>
                </c:pt>
                <c:pt idx="8374">
                  <c:v>10333.77</c:v>
                </c:pt>
                <c:pt idx="8375">
                  <c:v>10335.200000000001</c:v>
                </c:pt>
                <c:pt idx="8376">
                  <c:v>10337</c:v>
                </c:pt>
                <c:pt idx="8377">
                  <c:v>10337.51</c:v>
                </c:pt>
                <c:pt idx="8378">
                  <c:v>10338.77</c:v>
                </c:pt>
                <c:pt idx="8379">
                  <c:v>10340.24</c:v>
                </c:pt>
                <c:pt idx="8380">
                  <c:v>10341.219999999999</c:v>
                </c:pt>
                <c:pt idx="8381">
                  <c:v>10343.469999999999</c:v>
                </c:pt>
                <c:pt idx="8382">
                  <c:v>10344.450000000001</c:v>
                </c:pt>
                <c:pt idx="8383">
                  <c:v>10345.5</c:v>
                </c:pt>
                <c:pt idx="8384">
                  <c:v>10346.57</c:v>
                </c:pt>
                <c:pt idx="8385">
                  <c:v>10348.1</c:v>
                </c:pt>
                <c:pt idx="8386">
                  <c:v>10349.620000000001</c:v>
                </c:pt>
                <c:pt idx="8387">
                  <c:v>10350.69</c:v>
                </c:pt>
                <c:pt idx="8388">
                  <c:v>10352.66</c:v>
                </c:pt>
                <c:pt idx="8389">
                  <c:v>10353.290000000001</c:v>
                </c:pt>
                <c:pt idx="8390">
                  <c:v>10355.700000000001</c:v>
                </c:pt>
                <c:pt idx="8391">
                  <c:v>10355.89</c:v>
                </c:pt>
                <c:pt idx="8392">
                  <c:v>10356.950000000001</c:v>
                </c:pt>
                <c:pt idx="8393">
                  <c:v>10358.75</c:v>
                </c:pt>
                <c:pt idx="8394">
                  <c:v>10359.120000000001</c:v>
                </c:pt>
                <c:pt idx="8395">
                  <c:v>10361.790000000001</c:v>
                </c:pt>
                <c:pt idx="8396">
                  <c:v>10362.219999999999</c:v>
                </c:pt>
                <c:pt idx="8397">
                  <c:v>10362.58</c:v>
                </c:pt>
                <c:pt idx="8398">
                  <c:v>10364.64</c:v>
                </c:pt>
                <c:pt idx="8399">
                  <c:v>10365</c:v>
                </c:pt>
                <c:pt idx="8400">
                  <c:v>10365.23</c:v>
                </c:pt>
                <c:pt idx="8401">
                  <c:v>10368.219999999999</c:v>
                </c:pt>
                <c:pt idx="8402">
                  <c:v>10370.58</c:v>
                </c:pt>
                <c:pt idx="8403">
                  <c:v>10371.450000000001</c:v>
                </c:pt>
                <c:pt idx="8404">
                  <c:v>10372.77</c:v>
                </c:pt>
                <c:pt idx="8405">
                  <c:v>10374.14</c:v>
                </c:pt>
                <c:pt idx="8406">
                  <c:v>10374.68</c:v>
                </c:pt>
                <c:pt idx="8407">
                  <c:v>10376.450000000001</c:v>
                </c:pt>
                <c:pt idx="8408">
                  <c:v>10377.91</c:v>
                </c:pt>
                <c:pt idx="8409">
                  <c:v>10378.76</c:v>
                </c:pt>
                <c:pt idx="8410">
                  <c:v>10380.89</c:v>
                </c:pt>
                <c:pt idx="8411">
                  <c:v>10381.07</c:v>
                </c:pt>
                <c:pt idx="8412">
                  <c:v>10381.14</c:v>
                </c:pt>
                <c:pt idx="8413">
                  <c:v>10383.379999999999</c:v>
                </c:pt>
                <c:pt idx="8414">
                  <c:v>10384.36</c:v>
                </c:pt>
                <c:pt idx="8415">
                  <c:v>10385.69</c:v>
                </c:pt>
                <c:pt idx="8416">
                  <c:v>10385.76</c:v>
                </c:pt>
                <c:pt idx="8417">
                  <c:v>10387.48</c:v>
                </c:pt>
                <c:pt idx="8418">
                  <c:v>10388.34</c:v>
                </c:pt>
                <c:pt idx="8419">
                  <c:v>10390.51</c:v>
                </c:pt>
                <c:pt idx="8420">
                  <c:v>10391</c:v>
                </c:pt>
                <c:pt idx="8421">
                  <c:v>10393.530000000001</c:v>
                </c:pt>
                <c:pt idx="8422">
                  <c:v>10393.66</c:v>
                </c:pt>
                <c:pt idx="8423">
                  <c:v>10394.549999999999</c:v>
                </c:pt>
                <c:pt idx="8424">
                  <c:v>10396.32</c:v>
                </c:pt>
                <c:pt idx="8425">
                  <c:v>10396.56</c:v>
                </c:pt>
                <c:pt idx="8426">
                  <c:v>10398.98</c:v>
                </c:pt>
                <c:pt idx="8427">
                  <c:v>10399.59</c:v>
                </c:pt>
                <c:pt idx="8428">
                  <c:v>10401.64</c:v>
                </c:pt>
                <c:pt idx="8429">
                  <c:v>10402.620000000001</c:v>
                </c:pt>
                <c:pt idx="8430">
                  <c:v>10404.299999999999</c:v>
                </c:pt>
                <c:pt idx="8431">
                  <c:v>10405.65</c:v>
                </c:pt>
                <c:pt idx="8432">
                  <c:v>10406.959999999999</c:v>
                </c:pt>
                <c:pt idx="8433">
                  <c:v>10408.68</c:v>
                </c:pt>
                <c:pt idx="8434">
                  <c:v>10409.620000000001</c:v>
                </c:pt>
                <c:pt idx="8435">
                  <c:v>10411.709999999999</c:v>
                </c:pt>
                <c:pt idx="8436">
                  <c:v>10412.280000000001</c:v>
                </c:pt>
                <c:pt idx="8437">
                  <c:v>10414.73</c:v>
                </c:pt>
                <c:pt idx="8438">
                  <c:v>10414.86</c:v>
                </c:pt>
                <c:pt idx="8439">
                  <c:v>10415.030000000001</c:v>
                </c:pt>
                <c:pt idx="8440">
                  <c:v>10417.93</c:v>
                </c:pt>
                <c:pt idx="8441">
                  <c:v>10420.1</c:v>
                </c:pt>
                <c:pt idx="8442">
                  <c:v>10421.120000000001</c:v>
                </c:pt>
                <c:pt idx="8443">
                  <c:v>10422.879999999999</c:v>
                </c:pt>
                <c:pt idx="8444">
                  <c:v>10424.32</c:v>
                </c:pt>
                <c:pt idx="8445">
                  <c:v>10425.17</c:v>
                </c:pt>
                <c:pt idx="8446">
                  <c:v>10427.52</c:v>
                </c:pt>
                <c:pt idx="8447">
                  <c:v>10430.24</c:v>
                </c:pt>
                <c:pt idx="8448">
                  <c:v>10430.719999999999</c:v>
                </c:pt>
                <c:pt idx="8449">
                  <c:v>10431.530000000001</c:v>
                </c:pt>
                <c:pt idx="8450">
                  <c:v>10433.92</c:v>
                </c:pt>
                <c:pt idx="8451">
                  <c:v>10435.31</c:v>
                </c:pt>
                <c:pt idx="8452">
                  <c:v>10435.969999999999</c:v>
                </c:pt>
                <c:pt idx="8453">
                  <c:v>10437.08</c:v>
                </c:pt>
                <c:pt idx="8454">
                  <c:v>10439.620000000001</c:v>
                </c:pt>
                <c:pt idx="8455">
                  <c:v>10440.18</c:v>
                </c:pt>
                <c:pt idx="8456">
                  <c:v>10441.75</c:v>
                </c:pt>
                <c:pt idx="8457">
                  <c:v>10442.959999999999</c:v>
                </c:pt>
                <c:pt idx="8458">
                  <c:v>10443.280000000001</c:v>
                </c:pt>
                <c:pt idx="8459">
                  <c:v>10445.42</c:v>
                </c:pt>
                <c:pt idx="8460">
                  <c:v>10446.379999999999</c:v>
                </c:pt>
                <c:pt idx="8461">
                  <c:v>10447.879999999999</c:v>
                </c:pt>
                <c:pt idx="8462">
                  <c:v>10449.48</c:v>
                </c:pt>
                <c:pt idx="8463">
                  <c:v>10450.34</c:v>
                </c:pt>
                <c:pt idx="8464">
                  <c:v>10452.58</c:v>
                </c:pt>
                <c:pt idx="8465">
                  <c:v>10452.799999999999</c:v>
                </c:pt>
                <c:pt idx="8466">
                  <c:v>10453.6</c:v>
                </c:pt>
                <c:pt idx="8467">
                  <c:v>10455.69</c:v>
                </c:pt>
                <c:pt idx="8468">
                  <c:v>10456.02</c:v>
                </c:pt>
                <c:pt idx="8469">
                  <c:v>10456.290000000001</c:v>
                </c:pt>
                <c:pt idx="8470">
                  <c:v>10458.709999999999</c:v>
                </c:pt>
                <c:pt idx="8471">
                  <c:v>10459.08</c:v>
                </c:pt>
                <c:pt idx="8472">
                  <c:v>10461.709999999999</c:v>
                </c:pt>
                <c:pt idx="8473">
                  <c:v>10461.86</c:v>
                </c:pt>
                <c:pt idx="8474">
                  <c:v>10463.74</c:v>
                </c:pt>
                <c:pt idx="8475">
                  <c:v>10464.719999999999</c:v>
                </c:pt>
                <c:pt idx="8476">
                  <c:v>10464.81</c:v>
                </c:pt>
                <c:pt idx="8477">
                  <c:v>10467.73</c:v>
                </c:pt>
                <c:pt idx="8478">
                  <c:v>10468.08</c:v>
                </c:pt>
                <c:pt idx="8479">
                  <c:v>10470.74</c:v>
                </c:pt>
                <c:pt idx="8480">
                  <c:v>10471.35</c:v>
                </c:pt>
                <c:pt idx="8481">
                  <c:v>10473.75</c:v>
                </c:pt>
                <c:pt idx="8482">
                  <c:v>10474.870000000001</c:v>
                </c:pt>
                <c:pt idx="8483">
                  <c:v>10475.65</c:v>
                </c:pt>
                <c:pt idx="8484">
                  <c:v>10476.89</c:v>
                </c:pt>
                <c:pt idx="8485">
                  <c:v>10479.629999999999</c:v>
                </c:pt>
                <c:pt idx="8486">
                  <c:v>10480.09</c:v>
                </c:pt>
                <c:pt idx="8487">
                  <c:v>10480.86</c:v>
                </c:pt>
                <c:pt idx="8488">
                  <c:v>10482.629999999999</c:v>
                </c:pt>
                <c:pt idx="8489">
                  <c:v>10483.299999999999</c:v>
                </c:pt>
                <c:pt idx="8490">
                  <c:v>10484.959999999999</c:v>
                </c:pt>
                <c:pt idx="8491">
                  <c:v>10486.51</c:v>
                </c:pt>
                <c:pt idx="8492">
                  <c:v>10487.28</c:v>
                </c:pt>
                <c:pt idx="8493">
                  <c:v>10489.34</c:v>
                </c:pt>
                <c:pt idx="8494">
                  <c:v>10489.61</c:v>
                </c:pt>
                <c:pt idx="8495">
                  <c:v>10489.72</c:v>
                </c:pt>
                <c:pt idx="8496">
                  <c:v>10491.94</c:v>
                </c:pt>
                <c:pt idx="8497">
                  <c:v>10492.92</c:v>
                </c:pt>
                <c:pt idx="8498">
                  <c:v>10494.27</c:v>
                </c:pt>
                <c:pt idx="8499">
                  <c:v>10496.13</c:v>
                </c:pt>
                <c:pt idx="8500">
                  <c:v>10496.59</c:v>
                </c:pt>
                <c:pt idx="8501">
                  <c:v>10497.82</c:v>
                </c:pt>
                <c:pt idx="8502">
                  <c:v>10498.92</c:v>
                </c:pt>
                <c:pt idx="8503">
                  <c:v>10499.34</c:v>
                </c:pt>
                <c:pt idx="8504">
                  <c:v>10501.14</c:v>
                </c:pt>
                <c:pt idx="8505">
                  <c:v>10501.25</c:v>
                </c:pt>
                <c:pt idx="8506">
                  <c:v>10502.6</c:v>
                </c:pt>
                <c:pt idx="8507">
                  <c:v>10503.49</c:v>
                </c:pt>
                <c:pt idx="8508">
                  <c:v>10505.37</c:v>
                </c:pt>
                <c:pt idx="8509">
                  <c:v>10505.74</c:v>
                </c:pt>
                <c:pt idx="8510">
                  <c:v>10505.92</c:v>
                </c:pt>
                <c:pt idx="8511">
                  <c:v>10507.99</c:v>
                </c:pt>
                <c:pt idx="8512">
                  <c:v>10509.25</c:v>
                </c:pt>
                <c:pt idx="8513">
                  <c:v>10510.24</c:v>
                </c:pt>
                <c:pt idx="8514">
                  <c:v>10512.31</c:v>
                </c:pt>
                <c:pt idx="8515">
                  <c:v>10512.49</c:v>
                </c:pt>
                <c:pt idx="8516">
                  <c:v>10512.58</c:v>
                </c:pt>
                <c:pt idx="8517">
                  <c:v>10514.74</c:v>
                </c:pt>
                <c:pt idx="8518">
                  <c:v>10515.9</c:v>
                </c:pt>
                <c:pt idx="8519">
                  <c:v>10516.99</c:v>
                </c:pt>
                <c:pt idx="8520">
                  <c:v>10519.23</c:v>
                </c:pt>
                <c:pt idx="8521">
                  <c:v>10519.24</c:v>
                </c:pt>
                <c:pt idx="8522">
                  <c:v>10519.26</c:v>
                </c:pt>
                <c:pt idx="8523">
                  <c:v>10522.55</c:v>
                </c:pt>
                <c:pt idx="8524">
                  <c:v>10525.58</c:v>
                </c:pt>
                <c:pt idx="8525">
                  <c:v>10525.88</c:v>
                </c:pt>
                <c:pt idx="8526">
                  <c:v>10526.21</c:v>
                </c:pt>
                <c:pt idx="8527">
                  <c:v>10528.24</c:v>
                </c:pt>
                <c:pt idx="8528">
                  <c:v>10529.21</c:v>
                </c:pt>
                <c:pt idx="8529">
                  <c:v>10530.48</c:v>
                </c:pt>
                <c:pt idx="8530">
                  <c:v>10531.44</c:v>
                </c:pt>
                <c:pt idx="8531">
                  <c:v>10532.48</c:v>
                </c:pt>
                <c:pt idx="8532">
                  <c:v>10532.8</c:v>
                </c:pt>
                <c:pt idx="8533">
                  <c:v>10533.78</c:v>
                </c:pt>
                <c:pt idx="8534">
                  <c:v>10535.18</c:v>
                </c:pt>
                <c:pt idx="8535">
                  <c:v>10535.64</c:v>
                </c:pt>
                <c:pt idx="8536">
                  <c:v>10537.55</c:v>
                </c:pt>
                <c:pt idx="8537">
                  <c:v>10538.8</c:v>
                </c:pt>
                <c:pt idx="8538">
                  <c:v>10539.92</c:v>
                </c:pt>
                <c:pt idx="8539">
                  <c:v>10541.96</c:v>
                </c:pt>
                <c:pt idx="8540">
                  <c:v>10542.29</c:v>
                </c:pt>
                <c:pt idx="8541">
                  <c:v>10543.28</c:v>
                </c:pt>
                <c:pt idx="8542">
                  <c:v>10544.67</c:v>
                </c:pt>
                <c:pt idx="8543">
                  <c:v>10545.13</c:v>
                </c:pt>
                <c:pt idx="8544">
                  <c:v>10547.04</c:v>
                </c:pt>
                <c:pt idx="8545">
                  <c:v>10548.29</c:v>
                </c:pt>
                <c:pt idx="8546">
                  <c:v>10549.41</c:v>
                </c:pt>
                <c:pt idx="8547">
                  <c:v>10550.35</c:v>
                </c:pt>
                <c:pt idx="8548">
                  <c:v>10551.4</c:v>
                </c:pt>
                <c:pt idx="8549">
                  <c:v>10552.48</c:v>
                </c:pt>
                <c:pt idx="8550">
                  <c:v>10554.43</c:v>
                </c:pt>
                <c:pt idx="8551">
                  <c:v>10556</c:v>
                </c:pt>
                <c:pt idx="8552">
                  <c:v>10557.46</c:v>
                </c:pt>
                <c:pt idx="8553">
                  <c:v>10559.53</c:v>
                </c:pt>
                <c:pt idx="8554">
                  <c:v>10560.49</c:v>
                </c:pt>
                <c:pt idx="8555">
                  <c:v>10563.05</c:v>
                </c:pt>
                <c:pt idx="8556">
                  <c:v>10563.52</c:v>
                </c:pt>
                <c:pt idx="8557">
                  <c:v>10566.37</c:v>
                </c:pt>
                <c:pt idx="8558">
                  <c:v>10566.55</c:v>
                </c:pt>
                <c:pt idx="8559">
                  <c:v>10566.58</c:v>
                </c:pt>
                <c:pt idx="8560">
                  <c:v>10569.58</c:v>
                </c:pt>
                <c:pt idx="8561">
                  <c:v>10570.1</c:v>
                </c:pt>
                <c:pt idx="8562">
                  <c:v>10572.61</c:v>
                </c:pt>
                <c:pt idx="8563">
                  <c:v>10573.63</c:v>
                </c:pt>
                <c:pt idx="8564">
                  <c:v>10573.65</c:v>
                </c:pt>
                <c:pt idx="8565">
                  <c:v>10575.62</c:v>
                </c:pt>
                <c:pt idx="8566">
                  <c:v>10576.67</c:v>
                </c:pt>
                <c:pt idx="8567">
                  <c:v>10578.62</c:v>
                </c:pt>
                <c:pt idx="8568">
                  <c:v>10579.72</c:v>
                </c:pt>
                <c:pt idx="8569">
                  <c:v>10581.62</c:v>
                </c:pt>
                <c:pt idx="8570">
                  <c:v>10582.76</c:v>
                </c:pt>
                <c:pt idx="8571">
                  <c:v>10584.62</c:v>
                </c:pt>
                <c:pt idx="8572">
                  <c:v>10585.8</c:v>
                </c:pt>
                <c:pt idx="8573">
                  <c:v>10587.26</c:v>
                </c:pt>
                <c:pt idx="8574">
                  <c:v>10587.62</c:v>
                </c:pt>
                <c:pt idx="8575">
                  <c:v>10589.02</c:v>
                </c:pt>
                <c:pt idx="8576">
                  <c:v>10590.64</c:v>
                </c:pt>
                <c:pt idx="8577">
                  <c:v>10592.39</c:v>
                </c:pt>
                <c:pt idx="8578">
                  <c:v>10593.66</c:v>
                </c:pt>
                <c:pt idx="8579">
                  <c:v>10595.77</c:v>
                </c:pt>
                <c:pt idx="8580">
                  <c:v>10596.67</c:v>
                </c:pt>
                <c:pt idx="8581">
                  <c:v>10599.14</c:v>
                </c:pt>
                <c:pt idx="8582">
                  <c:v>10599.69</c:v>
                </c:pt>
                <c:pt idx="8583">
                  <c:v>10602.51</c:v>
                </c:pt>
                <c:pt idx="8584">
                  <c:v>10602.71</c:v>
                </c:pt>
                <c:pt idx="8585">
                  <c:v>10603.56</c:v>
                </c:pt>
                <c:pt idx="8586">
                  <c:v>10604.25</c:v>
                </c:pt>
                <c:pt idx="8587">
                  <c:v>10605.73</c:v>
                </c:pt>
                <c:pt idx="8588">
                  <c:v>10605.93</c:v>
                </c:pt>
                <c:pt idx="8589">
                  <c:v>10608.75</c:v>
                </c:pt>
                <c:pt idx="8590">
                  <c:v>10609.36</c:v>
                </c:pt>
                <c:pt idx="8591">
                  <c:v>10611.77</c:v>
                </c:pt>
                <c:pt idx="8592">
                  <c:v>10612.79</c:v>
                </c:pt>
                <c:pt idx="8593">
                  <c:v>10614.79</c:v>
                </c:pt>
                <c:pt idx="8594">
                  <c:v>10616.23</c:v>
                </c:pt>
                <c:pt idx="8595">
                  <c:v>10617.81</c:v>
                </c:pt>
                <c:pt idx="8596">
                  <c:v>10619.66</c:v>
                </c:pt>
                <c:pt idx="8597">
                  <c:v>10620.83</c:v>
                </c:pt>
                <c:pt idx="8598">
                  <c:v>10623.09</c:v>
                </c:pt>
                <c:pt idx="8599">
                  <c:v>10623.86</c:v>
                </c:pt>
                <c:pt idx="8600">
                  <c:v>10626.53</c:v>
                </c:pt>
                <c:pt idx="8601">
                  <c:v>10626.88</c:v>
                </c:pt>
                <c:pt idx="8602">
                  <c:v>10629.46</c:v>
                </c:pt>
                <c:pt idx="8603">
                  <c:v>10629.85</c:v>
                </c:pt>
                <c:pt idx="8604">
                  <c:v>10629.9</c:v>
                </c:pt>
                <c:pt idx="8605">
                  <c:v>10632.55</c:v>
                </c:pt>
                <c:pt idx="8606">
                  <c:v>10632.92</c:v>
                </c:pt>
                <c:pt idx="8607">
                  <c:v>10635.25</c:v>
                </c:pt>
                <c:pt idx="8608">
                  <c:v>10635.94</c:v>
                </c:pt>
                <c:pt idx="8609">
                  <c:v>10637.95</c:v>
                </c:pt>
                <c:pt idx="8610">
                  <c:v>10638.96</c:v>
                </c:pt>
                <c:pt idx="8611">
                  <c:v>10640.64</c:v>
                </c:pt>
                <c:pt idx="8612">
                  <c:v>10641.98</c:v>
                </c:pt>
                <c:pt idx="8613">
                  <c:v>10643.34</c:v>
                </c:pt>
                <c:pt idx="8614">
                  <c:v>10645.01</c:v>
                </c:pt>
                <c:pt idx="8615">
                  <c:v>10646.04</c:v>
                </c:pt>
                <c:pt idx="8616">
                  <c:v>10648.03</c:v>
                </c:pt>
                <c:pt idx="8617">
                  <c:v>10648.74</c:v>
                </c:pt>
                <c:pt idx="8618">
                  <c:v>10651.05</c:v>
                </c:pt>
                <c:pt idx="8619">
                  <c:v>10651.44</c:v>
                </c:pt>
                <c:pt idx="8620">
                  <c:v>10654.07</c:v>
                </c:pt>
                <c:pt idx="8621">
                  <c:v>10654.13</c:v>
                </c:pt>
                <c:pt idx="8622">
                  <c:v>10654.61</c:v>
                </c:pt>
                <c:pt idx="8623">
                  <c:v>10657.22</c:v>
                </c:pt>
                <c:pt idx="8624">
                  <c:v>10658.59</c:v>
                </c:pt>
                <c:pt idx="8625">
                  <c:v>10660.39</c:v>
                </c:pt>
                <c:pt idx="8626">
                  <c:v>10663.41</c:v>
                </c:pt>
                <c:pt idx="8627">
                  <c:v>10663.56</c:v>
                </c:pt>
                <c:pt idx="8628">
                  <c:v>10663.84</c:v>
                </c:pt>
                <c:pt idx="8629">
                  <c:v>10665.99</c:v>
                </c:pt>
                <c:pt idx="8630">
                  <c:v>10666.73</c:v>
                </c:pt>
                <c:pt idx="8631">
                  <c:v>10668.35</c:v>
                </c:pt>
                <c:pt idx="8632">
                  <c:v>10669.9</c:v>
                </c:pt>
                <c:pt idx="8633">
                  <c:v>10670.71</c:v>
                </c:pt>
                <c:pt idx="8634">
                  <c:v>10673.07</c:v>
                </c:pt>
                <c:pt idx="8635">
                  <c:v>10673.08</c:v>
                </c:pt>
                <c:pt idx="8636">
                  <c:v>10673.08</c:v>
                </c:pt>
                <c:pt idx="8637">
                  <c:v>10675.44</c:v>
                </c:pt>
                <c:pt idx="8638">
                  <c:v>10676.24</c:v>
                </c:pt>
                <c:pt idx="8639">
                  <c:v>10677.8</c:v>
                </c:pt>
                <c:pt idx="8640">
                  <c:v>10679.42</c:v>
                </c:pt>
                <c:pt idx="8641">
                  <c:v>10680.16</c:v>
                </c:pt>
                <c:pt idx="8642">
                  <c:v>10682.33</c:v>
                </c:pt>
                <c:pt idx="8643">
                  <c:v>10682.52</c:v>
                </c:pt>
                <c:pt idx="8644">
                  <c:v>10682.59</c:v>
                </c:pt>
                <c:pt idx="8645">
                  <c:v>10684.88</c:v>
                </c:pt>
                <c:pt idx="8646">
                  <c:v>10685.76</c:v>
                </c:pt>
                <c:pt idx="8647">
                  <c:v>10687.25</c:v>
                </c:pt>
                <c:pt idx="8648">
                  <c:v>10688.93</c:v>
                </c:pt>
                <c:pt idx="8649">
                  <c:v>10689.61</c:v>
                </c:pt>
                <c:pt idx="8650">
                  <c:v>10690.43</c:v>
                </c:pt>
                <c:pt idx="8651">
                  <c:v>10691.36</c:v>
                </c:pt>
                <c:pt idx="8652">
                  <c:v>10691.92</c:v>
                </c:pt>
                <c:pt idx="8653">
                  <c:v>10692.15</c:v>
                </c:pt>
                <c:pt idx="8654">
                  <c:v>10694.2</c:v>
                </c:pt>
                <c:pt idx="8655">
                  <c:v>10695.43</c:v>
                </c:pt>
                <c:pt idx="8656">
                  <c:v>10696.47</c:v>
                </c:pt>
                <c:pt idx="8657">
                  <c:v>10698.7</c:v>
                </c:pt>
                <c:pt idx="8658">
                  <c:v>10698.75</c:v>
                </c:pt>
                <c:pt idx="8659">
                  <c:v>10698.88</c:v>
                </c:pt>
                <c:pt idx="8660">
                  <c:v>10701.03</c:v>
                </c:pt>
                <c:pt idx="8661">
                  <c:v>10701.97</c:v>
                </c:pt>
                <c:pt idx="8662">
                  <c:v>10703.31</c:v>
                </c:pt>
                <c:pt idx="8663">
                  <c:v>10705.24</c:v>
                </c:pt>
                <c:pt idx="8664">
                  <c:v>10705.59</c:v>
                </c:pt>
                <c:pt idx="8665">
                  <c:v>10706.41</c:v>
                </c:pt>
                <c:pt idx="8666">
                  <c:v>10708.51</c:v>
                </c:pt>
                <c:pt idx="8667">
                  <c:v>10710.14</c:v>
                </c:pt>
                <c:pt idx="8668">
                  <c:v>10711.78</c:v>
                </c:pt>
                <c:pt idx="8669">
                  <c:v>10713.93</c:v>
                </c:pt>
                <c:pt idx="8670">
                  <c:v>10714.71</c:v>
                </c:pt>
                <c:pt idx="8671">
                  <c:v>10714.76</c:v>
                </c:pt>
                <c:pt idx="8672">
                  <c:v>10715.09</c:v>
                </c:pt>
                <c:pt idx="8673">
                  <c:v>10716.87</c:v>
                </c:pt>
                <c:pt idx="8674">
                  <c:v>10718.73</c:v>
                </c:pt>
                <c:pt idx="8675">
                  <c:v>10719.03</c:v>
                </c:pt>
                <c:pt idx="8676">
                  <c:v>10719.46</c:v>
                </c:pt>
                <c:pt idx="8677">
                  <c:v>10721.19</c:v>
                </c:pt>
                <c:pt idx="8678">
                  <c:v>10722.38</c:v>
                </c:pt>
                <c:pt idx="8679">
                  <c:v>10723.34</c:v>
                </c:pt>
                <c:pt idx="8680">
                  <c:v>10724.74</c:v>
                </c:pt>
                <c:pt idx="8681">
                  <c:v>10725.5</c:v>
                </c:pt>
                <c:pt idx="8682">
                  <c:v>10726.02</c:v>
                </c:pt>
                <c:pt idx="8683">
                  <c:v>10727.66</c:v>
                </c:pt>
                <c:pt idx="8684">
                  <c:v>10729.67</c:v>
                </c:pt>
                <c:pt idx="8685">
                  <c:v>10729.81</c:v>
                </c:pt>
                <c:pt idx="8686">
                  <c:v>10730.03</c:v>
                </c:pt>
                <c:pt idx="8687">
                  <c:v>10731.62</c:v>
                </c:pt>
                <c:pt idx="8688">
                  <c:v>10731.98</c:v>
                </c:pt>
                <c:pt idx="8689">
                  <c:v>10734.03</c:v>
                </c:pt>
                <c:pt idx="8690">
                  <c:v>10734.18</c:v>
                </c:pt>
                <c:pt idx="8691">
                  <c:v>10734.45</c:v>
                </c:pt>
                <c:pt idx="8692">
                  <c:v>10736.38</c:v>
                </c:pt>
                <c:pt idx="8693">
                  <c:v>10737.47</c:v>
                </c:pt>
                <c:pt idx="8694">
                  <c:v>10740.55</c:v>
                </c:pt>
                <c:pt idx="8695">
                  <c:v>10740.92</c:v>
                </c:pt>
                <c:pt idx="8696">
                  <c:v>10742.99</c:v>
                </c:pt>
                <c:pt idx="8697">
                  <c:v>10744.36</c:v>
                </c:pt>
                <c:pt idx="8698">
                  <c:v>10745.19</c:v>
                </c:pt>
                <c:pt idx="8699">
                  <c:v>10746.65</c:v>
                </c:pt>
                <c:pt idx="8700">
                  <c:v>10747.39</c:v>
                </c:pt>
                <c:pt idx="8701">
                  <c:v>10747.81</c:v>
                </c:pt>
                <c:pt idx="8702">
                  <c:v>10749.59</c:v>
                </c:pt>
                <c:pt idx="8703">
                  <c:v>10751.25</c:v>
                </c:pt>
                <c:pt idx="8704">
                  <c:v>10751.79</c:v>
                </c:pt>
                <c:pt idx="8705">
                  <c:v>10752.75</c:v>
                </c:pt>
                <c:pt idx="8706">
                  <c:v>10754</c:v>
                </c:pt>
                <c:pt idx="8707">
                  <c:v>10754.7</c:v>
                </c:pt>
                <c:pt idx="8708">
                  <c:v>10756.2</c:v>
                </c:pt>
                <c:pt idx="8709">
                  <c:v>10757.33</c:v>
                </c:pt>
                <c:pt idx="8710">
                  <c:v>10758.33</c:v>
                </c:pt>
                <c:pt idx="8711">
                  <c:v>10758.36</c:v>
                </c:pt>
                <c:pt idx="8712">
                  <c:v>10758.39</c:v>
                </c:pt>
                <c:pt idx="8713">
                  <c:v>10762.36</c:v>
                </c:pt>
                <c:pt idx="8714">
                  <c:v>10762.89</c:v>
                </c:pt>
                <c:pt idx="8715">
                  <c:v>10764.73</c:v>
                </c:pt>
                <c:pt idx="8716">
                  <c:v>10766.39</c:v>
                </c:pt>
                <c:pt idx="8717">
                  <c:v>10766.86</c:v>
                </c:pt>
                <c:pt idx="8718">
                  <c:v>10767.38</c:v>
                </c:pt>
                <c:pt idx="8719">
                  <c:v>10768.98</c:v>
                </c:pt>
                <c:pt idx="8720">
                  <c:v>10770.42</c:v>
                </c:pt>
                <c:pt idx="8721">
                  <c:v>10771.11</c:v>
                </c:pt>
                <c:pt idx="8722">
                  <c:v>10771.87</c:v>
                </c:pt>
                <c:pt idx="8723">
                  <c:v>10773.23</c:v>
                </c:pt>
                <c:pt idx="8724">
                  <c:v>10774.45</c:v>
                </c:pt>
                <c:pt idx="8725">
                  <c:v>10775.36</c:v>
                </c:pt>
                <c:pt idx="8726">
                  <c:v>10776.37</c:v>
                </c:pt>
                <c:pt idx="8727">
                  <c:v>10776.73</c:v>
                </c:pt>
                <c:pt idx="8728">
                  <c:v>10777.59</c:v>
                </c:pt>
                <c:pt idx="8729">
                  <c:v>10778.08</c:v>
                </c:pt>
                <c:pt idx="8730">
                  <c:v>10778.95</c:v>
                </c:pt>
                <c:pt idx="8731">
                  <c:v>10781.2</c:v>
                </c:pt>
                <c:pt idx="8732">
                  <c:v>10782.46</c:v>
                </c:pt>
                <c:pt idx="8733">
                  <c:v>10784.31</c:v>
                </c:pt>
                <c:pt idx="8734">
                  <c:v>10784.9</c:v>
                </c:pt>
                <c:pt idx="8735">
                  <c:v>10787.03</c:v>
                </c:pt>
                <c:pt idx="8736">
                  <c:v>10787.34</c:v>
                </c:pt>
                <c:pt idx="8737">
                  <c:v>10787.42</c:v>
                </c:pt>
                <c:pt idx="8738">
                  <c:v>10789.77</c:v>
                </c:pt>
                <c:pt idx="8739">
                  <c:v>10790.54</c:v>
                </c:pt>
                <c:pt idx="8740">
                  <c:v>10792.21</c:v>
                </c:pt>
                <c:pt idx="8741">
                  <c:v>10793.65</c:v>
                </c:pt>
                <c:pt idx="8742">
                  <c:v>10794.65</c:v>
                </c:pt>
                <c:pt idx="8743">
                  <c:v>10796.76</c:v>
                </c:pt>
                <c:pt idx="8744">
                  <c:v>10797.08</c:v>
                </c:pt>
                <c:pt idx="8745">
                  <c:v>10798.23</c:v>
                </c:pt>
                <c:pt idx="8746">
                  <c:v>10799.88</c:v>
                </c:pt>
                <c:pt idx="8747">
                  <c:v>10800.51</c:v>
                </c:pt>
                <c:pt idx="8748">
                  <c:v>10802.99</c:v>
                </c:pt>
                <c:pt idx="8749">
                  <c:v>10804.82</c:v>
                </c:pt>
                <c:pt idx="8750">
                  <c:v>10806.11</c:v>
                </c:pt>
                <c:pt idx="8751">
                  <c:v>10809.14</c:v>
                </c:pt>
                <c:pt idx="8752">
                  <c:v>10809.22</c:v>
                </c:pt>
                <c:pt idx="8753">
                  <c:v>10809.43</c:v>
                </c:pt>
                <c:pt idx="8754">
                  <c:v>10811.7</c:v>
                </c:pt>
                <c:pt idx="8755">
                  <c:v>10812.33</c:v>
                </c:pt>
                <c:pt idx="8756">
                  <c:v>10813.57</c:v>
                </c:pt>
                <c:pt idx="8757">
                  <c:v>10814.15</c:v>
                </c:pt>
                <c:pt idx="8758">
                  <c:v>10815.43</c:v>
                </c:pt>
                <c:pt idx="8759">
                  <c:v>10816.65</c:v>
                </c:pt>
                <c:pt idx="8760">
                  <c:v>10818.51</c:v>
                </c:pt>
                <c:pt idx="8761">
                  <c:v>10819.14</c:v>
                </c:pt>
                <c:pt idx="8762">
                  <c:v>10821.59</c:v>
                </c:pt>
                <c:pt idx="8763">
                  <c:v>10821.64</c:v>
                </c:pt>
                <c:pt idx="8764">
                  <c:v>10821.86</c:v>
                </c:pt>
                <c:pt idx="8765">
                  <c:v>10824.14</c:v>
                </c:pt>
                <c:pt idx="8766">
                  <c:v>10824.67</c:v>
                </c:pt>
                <c:pt idx="8767">
                  <c:v>10826.63</c:v>
                </c:pt>
                <c:pt idx="8768">
                  <c:v>10827.75</c:v>
                </c:pt>
                <c:pt idx="8769">
                  <c:v>10829.13</c:v>
                </c:pt>
                <c:pt idx="8770">
                  <c:v>10830.83</c:v>
                </c:pt>
                <c:pt idx="8771">
                  <c:v>10831.62</c:v>
                </c:pt>
                <c:pt idx="8772">
                  <c:v>10833.92</c:v>
                </c:pt>
                <c:pt idx="8773">
                  <c:v>10834.12</c:v>
                </c:pt>
                <c:pt idx="8774">
                  <c:v>10834.99</c:v>
                </c:pt>
                <c:pt idx="8775">
                  <c:v>10836.62</c:v>
                </c:pt>
                <c:pt idx="8776">
                  <c:v>10837</c:v>
                </c:pt>
                <c:pt idx="8777">
                  <c:v>10839.11</c:v>
                </c:pt>
                <c:pt idx="8778">
                  <c:v>10840.08</c:v>
                </c:pt>
                <c:pt idx="8779">
                  <c:v>10841.61</c:v>
                </c:pt>
                <c:pt idx="8780">
                  <c:v>10843.16</c:v>
                </c:pt>
                <c:pt idx="8781">
                  <c:v>10844.1</c:v>
                </c:pt>
                <c:pt idx="8782">
                  <c:v>10845.78</c:v>
                </c:pt>
                <c:pt idx="8783">
                  <c:v>10846.23</c:v>
                </c:pt>
                <c:pt idx="8784">
                  <c:v>10846.79</c:v>
                </c:pt>
                <c:pt idx="8785">
                  <c:v>10849.23</c:v>
                </c:pt>
                <c:pt idx="8786">
                  <c:v>10849.85</c:v>
                </c:pt>
                <c:pt idx="8787">
                  <c:v>10852.23</c:v>
                </c:pt>
                <c:pt idx="8788">
                  <c:v>10852.92</c:v>
                </c:pt>
                <c:pt idx="8789">
                  <c:v>10855.23</c:v>
                </c:pt>
                <c:pt idx="8790">
                  <c:v>10855.99</c:v>
                </c:pt>
                <c:pt idx="8791">
                  <c:v>10858.23</c:v>
                </c:pt>
                <c:pt idx="8792">
                  <c:v>10859.05</c:v>
                </c:pt>
                <c:pt idx="8793">
                  <c:v>10861.23</c:v>
                </c:pt>
                <c:pt idx="8794">
                  <c:v>10862.12</c:v>
                </c:pt>
                <c:pt idx="8795">
                  <c:v>10864.23</c:v>
                </c:pt>
                <c:pt idx="8796">
                  <c:v>10865.19</c:v>
                </c:pt>
                <c:pt idx="8797">
                  <c:v>10867.23</c:v>
                </c:pt>
                <c:pt idx="8798">
                  <c:v>10868.25</c:v>
                </c:pt>
                <c:pt idx="8799">
                  <c:v>10868.56</c:v>
                </c:pt>
                <c:pt idx="8800">
                  <c:v>10870.48</c:v>
                </c:pt>
                <c:pt idx="8801">
                  <c:v>10870.54</c:v>
                </c:pt>
                <c:pt idx="8802">
                  <c:v>10870.64</c:v>
                </c:pt>
                <c:pt idx="8803">
                  <c:v>10872.74</c:v>
                </c:pt>
                <c:pt idx="8804">
                  <c:v>10873.93</c:v>
                </c:pt>
                <c:pt idx="8805">
                  <c:v>10874.94</c:v>
                </c:pt>
                <c:pt idx="8806">
                  <c:v>10876.73</c:v>
                </c:pt>
                <c:pt idx="8807">
                  <c:v>10877.14</c:v>
                </c:pt>
                <c:pt idx="8808">
                  <c:v>10877.38</c:v>
                </c:pt>
                <c:pt idx="8809">
                  <c:v>10879.35</c:v>
                </c:pt>
                <c:pt idx="8810">
                  <c:v>10880.83</c:v>
                </c:pt>
                <c:pt idx="8811">
                  <c:v>10881.55</c:v>
                </c:pt>
                <c:pt idx="8812">
                  <c:v>10882.82</c:v>
                </c:pt>
                <c:pt idx="8813">
                  <c:v>10884.27</c:v>
                </c:pt>
                <c:pt idx="8814">
                  <c:v>10886.17</c:v>
                </c:pt>
                <c:pt idx="8815">
                  <c:v>10887.72</c:v>
                </c:pt>
                <c:pt idx="8816">
                  <c:v>10888.91</c:v>
                </c:pt>
                <c:pt idx="8817">
                  <c:v>10890.35</c:v>
                </c:pt>
                <c:pt idx="8818">
                  <c:v>10891.17</c:v>
                </c:pt>
                <c:pt idx="8819">
                  <c:v>10892.55</c:v>
                </c:pt>
                <c:pt idx="8820">
                  <c:v>10894.62</c:v>
                </c:pt>
                <c:pt idx="8821">
                  <c:v>10894.75</c:v>
                </c:pt>
                <c:pt idx="8822">
                  <c:v>10895</c:v>
                </c:pt>
                <c:pt idx="8823">
                  <c:v>10896.96</c:v>
                </c:pt>
                <c:pt idx="8824">
                  <c:v>10898.06</c:v>
                </c:pt>
                <c:pt idx="8825">
                  <c:v>10899.16</c:v>
                </c:pt>
                <c:pt idx="8826">
                  <c:v>10901.09</c:v>
                </c:pt>
                <c:pt idx="8827">
                  <c:v>10901.36</c:v>
                </c:pt>
                <c:pt idx="8828">
                  <c:v>10901.51</c:v>
                </c:pt>
                <c:pt idx="8829">
                  <c:v>10903.56</c:v>
                </c:pt>
                <c:pt idx="8830">
                  <c:v>10904.96</c:v>
                </c:pt>
                <c:pt idx="8831">
                  <c:v>10905.76</c:v>
                </c:pt>
                <c:pt idx="8832">
                  <c:v>10907.18</c:v>
                </c:pt>
                <c:pt idx="8833">
                  <c:v>10907.96</c:v>
                </c:pt>
                <c:pt idx="8834">
                  <c:v>10908.4</c:v>
                </c:pt>
                <c:pt idx="8835">
                  <c:v>10910.16</c:v>
                </c:pt>
                <c:pt idx="8836">
                  <c:v>10910.86</c:v>
                </c:pt>
                <c:pt idx="8837">
                  <c:v>10911.87</c:v>
                </c:pt>
                <c:pt idx="8838">
                  <c:v>10912.35</c:v>
                </c:pt>
                <c:pt idx="8839">
                  <c:v>10913.14</c:v>
                </c:pt>
                <c:pt idx="8840">
                  <c:v>10914.53</c:v>
                </c:pt>
                <c:pt idx="8841">
                  <c:v>10915.38</c:v>
                </c:pt>
                <c:pt idx="8842">
                  <c:v>10916.72</c:v>
                </c:pt>
                <c:pt idx="8843">
                  <c:v>10918.9</c:v>
                </c:pt>
                <c:pt idx="8844">
                  <c:v>10918.9</c:v>
                </c:pt>
                <c:pt idx="8845">
                  <c:v>10918.91</c:v>
                </c:pt>
                <c:pt idx="8846">
                  <c:v>10922.41</c:v>
                </c:pt>
                <c:pt idx="8847">
                  <c:v>10924.68</c:v>
                </c:pt>
                <c:pt idx="8848">
                  <c:v>10925.45</c:v>
                </c:pt>
                <c:pt idx="8849">
                  <c:v>10925.92</c:v>
                </c:pt>
                <c:pt idx="8850">
                  <c:v>10927.63</c:v>
                </c:pt>
                <c:pt idx="8851">
                  <c:v>10929.43</c:v>
                </c:pt>
                <c:pt idx="8852">
                  <c:v>10929.82</c:v>
                </c:pt>
                <c:pt idx="8853">
                  <c:v>10930.44</c:v>
                </c:pt>
                <c:pt idx="8854">
                  <c:v>10932</c:v>
                </c:pt>
                <c:pt idx="8855">
                  <c:v>10932.95</c:v>
                </c:pt>
                <c:pt idx="8856">
                  <c:v>10934.18</c:v>
                </c:pt>
                <c:pt idx="8857">
                  <c:v>10936.21</c:v>
                </c:pt>
                <c:pt idx="8858">
                  <c:v>10936.36</c:v>
                </c:pt>
                <c:pt idx="8859">
                  <c:v>10936.46</c:v>
                </c:pt>
                <c:pt idx="8860">
                  <c:v>10938.55</c:v>
                </c:pt>
                <c:pt idx="8861">
                  <c:v>10939.97</c:v>
                </c:pt>
                <c:pt idx="8862">
                  <c:v>10940.73</c:v>
                </c:pt>
                <c:pt idx="8863">
                  <c:v>10941.98</c:v>
                </c:pt>
                <c:pt idx="8864">
                  <c:v>10942.91</c:v>
                </c:pt>
                <c:pt idx="8865">
                  <c:v>10943.06</c:v>
                </c:pt>
                <c:pt idx="8866">
                  <c:v>10943.48</c:v>
                </c:pt>
                <c:pt idx="8867">
                  <c:v>10945.11</c:v>
                </c:pt>
                <c:pt idx="8868">
                  <c:v>10946.94</c:v>
                </c:pt>
                <c:pt idx="8869">
                  <c:v>10947.31</c:v>
                </c:pt>
                <c:pt idx="8870">
                  <c:v>10947.93</c:v>
                </c:pt>
                <c:pt idx="8871">
                  <c:v>10949.5</c:v>
                </c:pt>
                <c:pt idx="8872">
                  <c:v>10950.41</c:v>
                </c:pt>
                <c:pt idx="8873">
                  <c:v>10951.7</c:v>
                </c:pt>
                <c:pt idx="8874">
                  <c:v>10953.87</c:v>
                </c:pt>
                <c:pt idx="8875">
                  <c:v>10953.89</c:v>
                </c:pt>
                <c:pt idx="8876">
                  <c:v>10953.93</c:v>
                </c:pt>
                <c:pt idx="8877">
                  <c:v>10957.34</c:v>
                </c:pt>
                <c:pt idx="8878">
                  <c:v>10959.93</c:v>
                </c:pt>
                <c:pt idx="8879">
                  <c:v>10960.48</c:v>
                </c:pt>
                <c:pt idx="8880">
                  <c:v>10960.8</c:v>
                </c:pt>
                <c:pt idx="8881">
                  <c:v>10962.68</c:v>
                </c:pt>
                <c:pt idx="8882">
                  <c:v>10964.26</c:v>
                </c:pt>
                <c:pt idx="8883">
                  <c:v>10964.88</c:v>
                </c:pt>
                <c:pt idx="8884">
                  <c:v>10965.94</c:v>
                </c:pt>
                <c:pt idx="8885">
                  <c:v>10967.07</c:v>
                </c:pt>
                <c:pt idx="8886">
                  <c:v>10967.73</c:v>
                </c:pt>
                <c:pt idx="8887">
                  <c:v>10969.27</c:v>
                </c:pt>
                <c:pt idx="8888">
                  <c:v>10971.19</c:v>
                </c:pt>
                <c:pt idx="8889">
                  <c:v>10971.46</c:v>
                </c:pt>
                <c:pt idx="8890">
                  <c:v>10971.91</c:v>
                </c:pt>
                <c:pt idx="8891">
                  <c:v>10971.92</c:v>
                </c:pt>
                <c:pt idx="8892">
                  <c:v>10973.91</c:v>
                </c:pt>
                <c:pt idx="8893">
                  <c:v>10975</c:v>
                </c:pt>
                <c:pt idx="8894">
                  <c:v>10976.42</c:v>
                </c:pt>
                <c:pt idx="8895">
                  <c:v>10978.08</c:v>
                </c:pt>
                <c:pt idx="8896">
                  <c:v>10978.93</c:v>
                </c:pt>
                <c:pt idx="8897">
                  <c:v>10981.15</c:v>
                </c:pt>
                <c:pt idx="8898">
                  <c:v>10982.71</c:v>
                </c:pt>
                <c:pt idx="8899">
                  <c:v>10984.23</c:v>
                </c:pt>
                <c:pt idx="8900">
                  <c:v>10986.46</c:v>
                </c:pt>
                <c:pt idx="8901">
                  <c:v>10987.3</c:v>
                </c:pt>
                <c:pt idx="8902">
                  <c:v>10988.97</c:v>
                </c:pt>
                <c:pt idx="8903">
                  <c:v>10990.38</c:v>
                </c:pt>
                <c:pt idx="8904">
                  <c:v>10991.48</c:v>
                </c:pt>
                <c:pt idx="8905">
                  <c:v>10993.45</c:v>
                </c:pt>
                <c:pt idx="8906">
                  <c:v>10993.99</c:v>
                </c:pt>
                <c:pt idx="8907">
                  <c:v>10996.35</c:v>
                </c:pt>
                <c:pt idx="8908">
                  <c:v>10996.5</c:v>
                </c:pt>
                <c:pt idx="8909">
                  <c:v>10996.53</c:v>
                </c:pt>
                <c:pt idx="8910">
                  <c:v>10999</c:v>
                </c:pt>
                <c:pt idx="8911">
                  <c:v>10999.6</c:v>
                </c:pt>
                <c:pt idx="8912">
                  <c:v>11000.55</c:v>
                </c:pt>
                <c:pt idx="8913">
                  <c:v>11002.68</c:v>
                </c:pt>
                <c:pt idx="8914">
                  <c:v>11004.02</c:v>
                </c:pt>
                <c:pt idx="8915">
                  <c:v>11005.75</c:v>
                </c:pt>
                <c:pt idx="8916">
                  <c:v>11006.53</c:v>
                </c:pt>
                <c:pt idx="8917">
                  <c:v>11008.83</c:v>
                </c:pt>
                <c:pt idx="8918">
                  <c:v>11009.04</c:v>
                </c:pt>
                <c:pt idx="8919">
                  <c:v>11010</c:v>
                </c:pt>
                <c:pt idx="8920">
                  <c:v>11011.55</c:v>
                </c:pt>
                <c:pt idx="8921">
                  <c:v>11011.9</c:v>
                </c:pt>
                <c:pt idx="8922">
                  <c:v>11014.06</c:v>
                </c:pt>
                <c:pt idx="8923">
                  <c:v>11014.98</c:v>
                </c:pt>
                <c:pt idx="8924">
                  <c:v>11016.57</c:v>
                </c:pt>
                <c:pt idx="8925">
                  <c:v>11018.05</c:v>
                </c:pt>
                <c:pt idx="8926">
                  <c:v>11020.4</c:v>
                </c:pt>
                <c:pt idx="8927">
                  <c:v>11021.13</c:v>
                </c:pt>
                <c:pt idx="8928">
                  <c:v>11021.59</c:v>
                </c:pt>
                <c:pt idx="8929">
                  <c:v>11022.57</c:v>
                </c:pt>
                <c:pt idx="8930">
                  <c:v>11023.19</c:v>
                </c:pt>
                <c:pt idx="8931">
                  <c:v>11023.97</c:v>
                </c:pt>
                <c:pt idx="8932">
                  <c:v>11024.29</c:v>
                </c:pt>
                <c:pt idx="8933">
                  <c:v>11026.27</c:v>
                </c:pt>
                <c:pt idx="8934">
                  <c:v>11027.53</c:v>
                </c:pt>
                <c:pt idx="8935">
                  <c:v>11028.57</c:v>
                </c:pt>
                <c:pt idx="8936">
                  <c:v>11030.78</c:v>
                </c:pt>
                <c:pt idx="8937">
                  <c:v>11030.87</c:v>
                </c:pt>
                <c:pt idx="8938">
                  <c:v>11031.11</c:v>
                </c:pt>
                <c:pt idx="8939">
                  <c:v>11033.17</c:v>
                </c:pt>
                <c:pt idx="8940">
                  <c:v>11034.02</c:v>
                </c:pt>
                <c:pt idx="8941">
                  <c:v>11035.47</c:v>
                </c:pt>
                <c:pt idx="8942">
                  <c:v>11037.26</c:v>
                </c:pt>
                <c:pt idx="8943">
                  <c:v>11039.04</c:v>
                </c:pt>
                <c:pt idx="8944">
                  <c:v>11040.5</c:v>
                </c:pt>
                <c:pt idx="8945">
                  <c:v>11042.38</c:v>
                </c:pt>
                <c:pt idx="8946">
                  <c:v>11043.74</c:v>
                </c:pt>
                <c:pt idx="8947">
                  <c:v>11044.68</c:v>
                </c:pt>
                <c:pt idx="8948">
                  <c:v>11046.97</c:v>
                </c:pt>
                <c:pt idx="8949">
                  <c:v>11046.98</c:v>
                </c:pt>
                <c:pt idx="8950">
                  <c:v>11046.98</c:v>
                </c:pt>
                <c:pt idx="8951">
                  <c:v>11049.28</c:v>
                </c:pt>
                <c:pt idx="8952">
                  <c:v>11050.22</c:v>
                </c:pt>
                <c:pt idx="8953">
                  <c:v>11051.58</c:v>
                </c:pt>
                <c:pt idx="8954">
                  <c:v>11053.46</c:v>
                </c:pt>
                <c:pt idx="8955">
                  <c:v>11053.88</c:v>
                </c:pt>
                <c:pt idx="8956">
                  <c:v>11054.89</c:v>
                </c:pt>
                <c:pt idx="8957">
                  <c:v>11056.18</c:v>
                </c:pt>
                <c:pt idx="8958">
                  <c:v>11056.7</c:v>
                </c:pt>
                <c:pt idx="8959">
                  <c:v>11057.96</c:v>
                </c:pt>
                <c:pt idx="8960">
                  <c:v>11059.95</c:v>
                </c:pt>
                <c:pt idx="8961">
                  <c:v>11060.78</c:v>
                </c:pt>
                <c:pt idx="8962">
                  <c:v>11062.82</c:v>
                </c:pt>
                <c:pt idx="8963">
                  <c:v>11063.08</c:v>
                </c:pt>
                <c:pt idx="8964">
                  <c:v>11063.19</c:v>
                </c:pt>
                <c:pt idx="8965">
                  <c:v>11065.38</c:v>
                </c:pt>
                <c:pt idx="8966">
                  <c:v>11066.43</c:v>
                </c:pt>
                <c:pt idx="8967">
                  <c:v>11067.68</c:v>
                </c:pt>
                <c:pt idx="8968">
                  <c:v>11069.67</c:v>
                </c:pt>
                <c:pt idx="8969">
                  <c:v>11069.98</c:v>
                </c:pt>
                <c:pt idx="8970">
                  <c:v>11070.74</c:v>
                </c:pt>
                <c:pt idx="8971">
                  <c:v>11072.28</c:v>
                </c:pt>
                <c:pt idx="8972">
                  <c:v>11072.91</c:v>
                </c:pt>
                <c:pt idx="8973">
                  <c:v>11074.58</c:v>
                </c:pt>
                <c:pt idx="8974">
                  <c:v>11076.15</c:v>
                </c:pt>
                <c:pt idx="8975">
                  <c:v>11078.67</c:v>
                </c:pt>
                <c:pt idx="8976">
                  <c:v>11079.39</c:v>
                </c:pt>
                <c:pt idx="8977">
                  <c:v>11081.48</c:v>
                </c:pt>
                <c:pt idx="8978">
                  <c:v>11082.63</c:v>
                </c:pt>
                <c:pt idx="8979">
                  <c:v>11083.78</c:v>
                </c:pt>
                <c:pt idx="8980">
                  <c:v>11085.88</c:v>
                </c:pt>
                <c:pt idx="8981">
                  <c:v>11086.08</c:v>
                </c:pt>
                <c:pt idx="8982">
                  <c:v>11086.59</c:v>
                </c:pt>
                <c:pt idx="8983">
                  <c:v>11088.38</c:v>
                </c:pt>
                <c:pt idx="8984">
                  <c:v>11089.12</c:v>
                </c:pt>
                <c:pt idx="8985">
                  <c:v>11090.68</c:v>
                </c:pt>
                <c:pt idx="8986">
                  <c:v>11092.36</c:v>
                </c:pt>
                <c:pt idx="8987">
                  <c:v>11092.98</c:v>
                </c:pt>
                <c:pt idx="8988">
                  <c:v>11094.52</c:v>
                </c:pt>
                <c:pt idx="8989">
                  <c:v>11095.28</c:v>
                </c:pt>
                <c:pt idx="8990">
                  <c:v>11095.6</c:v>
                </c:pt>
                <c:pt idx="8991">
                  <c:v>11096.35</c:v>
                </c:pt>
                <c:pt idx="8992">
                  <c:v>11098.84</c:v>
                </c:pt>
                <c:pt idx="8993">
                  <c:v>11099.89</c:v>
                </c:pt>
                <c:pt idx="8994">
                  <c:v>11102.08</c:v>
                </c:pt>
                <c:pt idx="8995">
                  <c:v>11102.19</c:v>
                </c:pt>
                <c:pt idx="8996">
                  <c:v>11102.44</c:v>
                </c:pt>
                <c:pt idx="8997">
                  <c:v>11104.09</c:v>
                </c:pt>
                <c:pt idx="8998">
                  <c:v>11104.46</c:v>
                </c:pt>
                <c:pt idx="8999">
                  <c:v>11105.93</c:v>
                </c:pt>
                <c:pt idx="9000">
                  <c:v>11106.59</c:v>
                </c:pt>
                <c:pt idx="9001">
                  <c:v>11107.12</c:v>
                </c:pt>
                <c:pt idx="9002">
                  <c:v>11108.73</c:v>
                </c:pt>
                <c:pt idx="9003">
                  <c:v>11110.77</c:v>
                </c:pt>
                <c:pt idx="9004">
                  <c:v>11110.87</c:v>
                </c:pt>
                <c:pt idx="9005">
                  <c:v>11110.94</c:v>
                </c:pt>
                <c:pt idx="9006">
                  <c:v>11113</c:v>
                </c:pt>
                <c:pt idx="9007">
                  <c:v>11114.77</c:v>
                </c:pt>
                <c:pt idx="9008">
                  <c:v>11115.14</c:v>
                </c:pt>
                <c:pt idx="9009">
                  <c:v>11115.61</c:v>
                </c:pt>
                <c:pt idx="9010">
                  <c:v>11117.27</c:v>
                </c:pt>
                <c:pt idx="9011">
                  <c:v>11118.59</c:v>
                </c:pt>
                <c:pt idx="9012">
                  <c:v>11119.41</c:v>
                </c:pt>
                <c:pt idx="9013">
                  <c:v>11120.44</c:v>
                </c:pt>
                <c:pt idx="9014">
                  <c:v>11122.41</c:v>
                </c:pt>
                <c:pt idx="9015">
                  <c:v>11125.28</c:v>
                </c:pt>
                <c:pt idx="9016">
                  <c:v>11125.82</c:v>
                </c:pt>
                <c:pt idx="9017">
                  <c:v>11126.24</c:v>
                </c:pt>
                <c:pt idx="9018">
                  <c:v>11127.95</c:v>
                </c:pt>
                <c:pt idx="9019">
                  <c:v>11130.06</c:v>
                </c:pt>
                <c:pt idx="9020">
                  <c:v>11130.09</c:v>
                </c:pt>
                <c:pt idx="9021">
                  <c:v>11130.12</c:v>
                </c:pt>
                <c:pt idx="9022">
                  <c:v>11132.22</c:v>
                </c:pt>
                <c:pt idx="9023">
                  <c:v>11133.89</c:v>
                </c:pt>
                <c:pt idx="9024">
                  <c:v>11134.36</c:v>
                </c:pt>
                <c:pt idx="9025">
                  <c:v>11134.96</c:v>
                </c:pt>
                <c:pt idx="9026">
                  <c:v>11136.5</c:v>
                </c:pt>
                <c:pt idx="9027">
                  <c:v>11137.71</c:v>
                </c:pt>
                <c:pt idx="9028">
                  <c:v>11138.63</c:v>
                </c:pt>
                <c:pt idx="9029">
                  <c:v>11139.8</c:v>
                </c:pt>
                <c:pt idx="9030">
                  <c:v>11140.77</c:v>
                </c:pt>
                <c:pt idx="9031">
                  <c:v>11141.53</c:v>
                </c:pt>
                <c:pt idx="9032">
                  <c:v>11142.9</c:v>
                </c:pt>
                <c:pt idx="9033">
                  <c:v>11144.64</c:v>
                </c:pt>
                <c:pt idx="9034">
                  <c:v>11145.04</c:v>
                </c:pt>
                <c:pt idx="9035">
                  <c:v>11145.36</c:v>
                </c:pt>
                <c:pt idx="9036">
                  <c:v>11147.17</c:v>
                </c:pt>
                <c:pt idx="9037">
                  <c:v>11149.18</c:v>
                </c:pt>
                <c:pt idx="9038">
                  <c:v>11149.31</c:v>
                </c:pt>
                <c:pt idx="9039">
                  <c:v>11149.47</c:v>
                </c:pt>
                <c:pt idx="9040">
                  <c:v>11153.01</c:v>
                </c:pt>
                <c:pt idx="9041">
                  <c:v>11154.31</c:v>
                </c:pt>
                <c:pt idx="9042">
                  <c:v>11155.72</c:v>
                </c:pt>
                <c:pt idx="9043">
                  <c:v>11156.83</c:v>
                </c:pt>
                <c:pt idx="9044">
                  <c:v>11157.85</c:v>
                </c:pt>
                <c:pt idx="9045">
                  <c:v>11159.15</c:v>
                </c:pt>
                <c:pt idx="9046">
                  <c:v>11159.99</c:v>
                </c:pt>
                <c:pt idx="9047">
                  <c:v>11160.65</c:v>
                </c:pt>
                <c:pt idx="9048">
                  <c:v>11162.13</c:v>
                </c:pt>
                <c:pt idx="9049">
                  <c:v>11163.99</c:v>
                </c:pt>
                <c:pt idx="9050">
                  <c:v>11164.26</c:v>
                </c:pt>
                <c:pt idx="9051">
                  <c:v>11164.48</c:v>
                </c:pt>
                <c:pt idx="9052">
                  <c:v>11166.4</c:v>
                </c:pt>
                <c:pt idx="9053">
                  <c:v>11168.3</c:v>
                </c:pt>
                <c:pt idx="9054">
                  <c:v>11168.83</c:v>
                </c:pt>
                <c:pt idx="9055">
                  <c:v>11172.12</c:v>
                </c:pt>
                <c:pt idx="9056">
                  <c:v>11172.8</c:v>
                </c:pt>
                <c:pt idx="9057">
                  <c:v>11173.66</c:v>
                </c:pt>
                <c:pt idx="9058">
                  <c:v>11174.94</c:v>
                </c:pt>
                <c:pt idx="9059">
                  <c:v>11175.36</c:v>
                </c:pt>
                <c:pt idx="9060">
                  <c:v>11175.96</c:v>
                </c:pt>
                <c:pt idx="9061">
                  <c:v>11177.07</c:v>
                </c:pt>
                <c:pt idx="9062">
                  <c:v>11178.43</c:v>
                </c:pt>
                <c:pt idx="9063">
                  <c:v>11179.84</c:v>
                </c:pt>
                <c:pt idx="9064">
                  <c:v>11183.15</c:v>
                </c:pt>
                <c:pt idx="9065">
                  <c:v>11183.47</c:v>
                </c:pt>
                <c:pt idx="9066">
                  <c:v>11183.73</c:v>
                </c:pt>
                <c:pt idx="9067">
                  <c:v>11185.6</c:v>
                </c:pt>
                <c:pt idx="9068">
                  <c:v>11187.61</c:v>
                </c:pt>
                <c:pt idx="9069">
                  <c:v>11187.73</c:v>
                </c:pt>
                <c:pt idx="9070">
                  <c:v>11187.87</c:v>
                </c:pt>
                <c:pt idx="9071">
                  <c:v>11189.86</c:v>
                </c:pt>
                <c:pt idx="9072">
                  <c:v>11191.5</c:v>
                </c:pt>
                <c:pt idx="9073">
                  <c:v>11191.99</c:v>
                </c:pt>
                <c:pt idx="9074">
                  <c:v>11192.59</c:v>
                </c:pt>
                <c:pt idx="9075">
                  <c:v>11194.12</c:v>
                </c:pt>
                <c:pt idx="9076">
                  <c:v>11195.38</c:v>
                </c:pt>
                <c:pt idx="9077">
                  <c:v>11196.25</c:v>
                </c:pt>
                <c:pt idx="9078">
                  <c:v>11197.31</c:v>
                </c:pt>
                <c:pt idx="9079">
                  <c:v>11198.39</c:v>
                </c:pt>
                <c:pt idx="9080">
                  <c:v>11199.27</c:v>
                </c:pt>
                <c:pt idx="9081">
                  <c:v>11200.52</c:v>
                </c:pt>
                <c:pt idx="9082">
                  <c:v>11202.04</c:v>
                </c:pt>
                <c:pt idx="9083">
                  <c:v>11202.65</c:v>
                </c:pt>
                <c:pt idx="9084">
                  <c:v>11203.15</c:v>
                </c:pt>
                <c:pt idx="9085">
                  <c:v>11204.78</c:v>
                </c:pt>
                <c:pt idx="9086">
                  <c:v>11206.76</c:v>
                </c:pt>
                <c:pt idx="9087">
                  <c:v>11207.04</c:v>
                </c:pt>
                <c:pt idx="9088">
                  <c:v>11208.34</c:v>
                </c:pt>
                <c:pt idx="9089">
                  <c:v>11210.92</c:v>
                </c:pt>
                <c:pt idx="9090">
                  <c:v>11211.48</c:v>
                </c:pt>
                <c:pt idx="9091">
                  <c:v>11213.3</c:v>
                </c:pt>
                <c:pt idx="9092">
                  <c:v>11214.72</c:v>
                </c:pt>
                <c:pt idx="9093">
                  <c:v>11214.79</c:v>
                </c:pt>
                <c:pt idx="9094">
                  <c:v>11215.53</c:v>
                </c:pt>
                <c:pt idx="9095">
                  <c:v>11217.92</c:v>
                </c:pt>
                <c:pt idx="9096">
                  <c:v>11217.95</c:v>
                </c:pt>
                <c:pt idx="9097">
                  <c:v>11218.06</c:v>
                </c:pt>
                <c:pt idx="9098">
                  <c:v>11220.37</c:v>
                </c:pt>
                <c:pt idx="9099">
                  <c:v>11221.04</c:v>
                </c:pt>
                <c:pt idx="9100">
                  <c:v>11222.78</c:v>
                </c:pt>
                <c:pt idx="9101">
                  <c:v>11224.17</c:v>
                </c:pt>
                <c:pt idx="9102">
                  <c:v>11225.2</c:v>
                </c:pt>
                <c:pt idx="9103">
                  <c:v>11227.3</c:v>
                </c:pt>
                <c:pt idx="9104">
                  <c:v>11227.62</c:v>
                </c:pt>
                <c:pt idx="9105">
                  <c:v>11228.7</c:v>
                </c:pt>
                <c:pt idx="9106">
                  <c:v>11230.03</c:v>
                </c:pt>
                <c:pt idx="9107">
                  <c:v>11230.42</c:v>
                </c:pt>
                <c:pt idx="9108">
                  <c:v>11232.45</c:v>
                </c:pt>
                <c:pt idx="9109">
                  <c:v>11233.55</c:v>
                </c:pt>
                <c:pt idx="9110">
                  <c:v>11234.87</c:v>
                </c:pt>
                <c:pt idx="9111">
                  <c:v>11236.68</c:v>
                </c:pt>
                <c:pt idx="9112">
                  <c:v>11237.28</c:v>
                </c:pt>
                <c:pt idx="9113">
                  <c:v>11239.34</c:v>
                </c:pt>
                <c:pt idx="9114">
                  <c:v>11239.7</c:v>
                </c:pt>
                <c:pt idx="9115">
                  <c:v>11239.8</c:v>
                </c:pt>
                <c:pt idx="9116">
                  <c:v>11242.12</c:v>
                </c:pt>
                <c:pt idx="9117">
                  <c:v>11242.93</c:v>
                </c:pt>
                <c:pt idx="9118">
                  <c:v>11244.53</c:v>
                </c:pt>
                <c:pt idx="9119">
                  <c:v>11246.06</c:v>
                </c:pt>
                <c:pt idx="9120">
                  <c:v>11246.95</c:v>
                </c:pt>
                <c:pt idx="9121">
                  <c:v>11249.18</c:v>
                </c:pt>
                <c:pt idx="9122">
                  <c:v>11249.37</c:v>
                </c:pt>
                <c:pt idx="9123">
                  <c:v>11249.99</c:v>
                </c:pt>
                <c:pt idx="9124">
                  <c:v>11251.78</c:v>
                </c:pt>
                <c:pt idx="9125">
                  <c:v>11252.31</c:v>
                </c:pt>
                <c:pt idx="9126">
                  <c:v>11254.2</c:v>
                </c:pt>
                <c:pt idx="9127">
                  <c:v>11255.44</c:v>
                </c:pt>
                <c:pt idx="9128">
                  <c:v>11256.62</c:v>
                </c:pt>
                <c:pt idx="9129">
                  <c:v>11258.57</c:v>
                </c:pt>
                <c:pt idx="9130">
                  <c:v>11259.03</c:v>
                </c:pt>
                <c:pt idx="9131">
                  <c:v>11260.63</c:v>
                </c:pt>
                <c:pt idx="9132">
                  <c:v>11261.69</c:v>
                </c:pt>
                <c:pt idx="9133">
                  <c:v>11262.13</c:v>
                </c:pt>
                <c:pt idx="9134">
                  <c:v>11264.82</c:v>
                </c:pt>
                <c:pt idx="9135">
                  <c:v>11266.56</c:v>
                </c:pt>
                <c:pt idx="9136">
                  <c:v>11267.95</c:v>
                </c:pt>
                <c:pt idx="9137">
                  <c:v>11270.99</c:v>
                </c:pt>
                <c:pt idx="9138">
                  <c:v>11271.07</c:v>
                </c:pt>
                <c:pt idx="9139">
                  <c:v>11271.27</c:v>
                </c:pt>
                <c:pt idx="9140">
                  <c:v>11273.53</c:v>
                </c:pt>
                <c:pt idx="9141">
                  <c:v>11274.2</c:v>
                </c:pt>
                <c:pt idx="9142">
                  <c:v>11275.95</c:v>
                </c:pt>
                <c:pt idx="9143">
                  <c:v>11277.33</c:v>
                </c:pt>
                <c:pt idx="9144">
                  <c:v>11278.37</c:v>
                </c:pt>
                <c:pt idx="9145">
                  <c:v>11278.94</c:v>
                </c:pt>
                <c:pt idx="9146">
                  <c:v>11280.49</c:v>
                </c:pt>
                <c:pt idx="9147">
                  <c:v>11280.72</c:v>
                </c:pt>
                <c:pt idx="9148">
                  <c:v>11281.35</c:v>
                </c:pt>
                <c:pt idx="9149">
                  <c:v>11283.06</c:v>
                </c:pt>
                <c:pt idx="9150">
                  <c:v>11283.69</c:v>
                </c:pt>
                <c:pt idx="9151">
                  <c:v>11285.39</c:v>
                </c:pt>
                <c:pt idx="9152">
                  <c:v>11286.89</c:v>
                </c:pt>
                <c:pt idx="9153">
                  <c:v>11287.72</c:v>
                </c:pt>
                <c:pt idx="9154">
                  <c:v>11289.98</c:v>
                </c:pt>
                <c:pt idx="9155">
                  <c:v>11290.06</c:v>
                </c:pt>
                <c:pt idx="9156">
                  <c:v>11290.09</c:v>
                </c:pt>
                <c:pt idx="9157">
                  <c:v>11292.39</c:v>
                </c:pt>
                <c:pt idx="9158">
                  <c:v>11293.29</c:v>
                </c:pt>
                <c:pt idx="9159">
                  <c:v>11294.73</c:v>
                </c:pt>
                <c:pt idx="9160">
                  <c:v>11296.49</c:v>
                </c:pt>
                <c:pt idx="9161">
                  <c:v>11297.06</c:v>
                </c:pt>
                <c:pt idx="9162">
                  <c:v>11298.61</c:v>
                </c:pt>
                <c:pt idx="9163">
                  <c:v>11299.39</c:v>
                </c:pt>
                <c:pt idx="9164">
                  <c:v>11299.69</c:v>
                </c:pt>
                <c:pt idx="9165">
                  <c:v>11301.73</c:v>
                </c:pt>
                <c:pt idx="9166">
                  <c:v>11302.89</c:v>
                </c:pt>
                <c:pt idx="9167">
                  <c:v>11304.06</c:v>
                </c:pt>
                <c:pt idx="9168">
                  <c:v>11306.08</c:v>
                </c:pt>
                <c:pt idx="9169">
                  <c:v>11306.4</c:v>
                </c:pt>
                <c:pt idx="9170">
                  <c:v>11306.91</c:v>
                </c:pt>
                <c:pt idx="9171">
                  <c:v>11309.15</c:v>
                </c:pt>
                <c:pt idx="9172">
                  <c:v>11309.58</c:v>
                </c:pt>
                <c:pt idx="9173">
                  <c:v>11312.17</c:v>
                </c:pt>
                <c:pt idx="9174">
                  <c:v>11313</c:v>
                </c:pt>
                <c:pt idx="9175">
                  <c:v>11315.19</c:v>
                </c:pt>
                <c:pt idx="9176">
                  <c:v>11316.43</c:v>
                </c:pt>
                <c:pt idx="9177">
                  <c:v>11318.21</c:v>
                </c:pt>
                <c:pt idx="9178">
                  <c:v>11319.85</c:v>
                </c:pt>
                <c:pt idx="9179">
                  <c:v>11321.23</c:v>
                </c:pt>
                <c:pt idx="9180">
                  <c:v>11323.27</c:v>
                </c:pt>
                <c:pt idx="9181">
                  <c:v>11324.25</c:v>
                </c:pt>
                <c:pt idx="9182">
                  <c:v>11326.7</c:v>
                </c:pt>
                <c:pt idx="9183">
                  <c:v>11327.28</c:v>
                </c:pt>
                <c:pt idx="9184">
                  <c:v>11330.12</c:v>
                </c:pt>
                <c:pt idx="9185">
                  <c:v>11330.3</c:v>
                </c:pt>
                <c:pt idx="9186">
                  <c:v>11331.62</c:v>
                </c:pt>
                <c:pt idx="9187">
                  <c:v>11333.32</c:v>
                </c:pt>
                <c:pt idx="9188">
                  <c:v>11333.54</c:v>
                </c:pt>
                <c:pt idx="9189">
                  <c:v>11336.34</c:v>
                </c:pt>
                <c:pt idx="9190">
                  <c:v>11336.97</c:v>
                </c:pt>
                <c:pt idx="9191">
                  <c:v>11339.36</c:v>
                </c:pt>
                <c:pt idx="9192">
                  <c:v>11340.39</c:v>
                </c:pt>
                <c:pt idx="9193">
                  <c:v>11342.38</c:v>
                </c:pt>
                <c:pt idx="9194">
                  <c:v>11343.81</c:v>
                </c:pt>
                <c:pt idx="9195">
                  <c:v>11345.4</c:v>
                </c:pt>
                <c:pt idx="9196">
                  <c:v>11346.86</c:v>
                </c:pt>
                <c:pt idx="9197">
                  <c:v>11347.1</c:v>
                </c:pt>
                <c:pt idx="9198">
                  <c:v>11348.71</c:v>
                </c:pt>
                <c:pt idx="9199">
                  <c:v>11349.27</c:v>
                </c:pt>
                <c:pt idx="9200">
                  <c:v>11350.12</c:v>
                </c:pt>
                <c:pt idx="9201">
                  <c:v>11351.43</c:v>
                </c:pt>
                <c:pt idx="9202">
                  <c:v>11352.29</c:v>
                </c:pt>
                <c:pt idx="9203">
                  <c:v>11353.6</c:v>
                </c:pt>
                <c:pt idx="9204">
                  <c:v>11355.63</c:v>
                </c:pt>
                <c:pt idx="9205">
                  <c:v>11355.77</c:v>
                </c:pt>
                <c:pt idx="9206">
                  <c:v>11355.87</c:v>
                </c:pt>
                <c:pt idx="9207">
                  <c:v>11357.94</c:v>
                </c:pt>
                <c:pt idx="9208">
                  <c:v>11359.44</c:v>
                </c:pt>
                <c:pt idx="9209">
                  <c:v>11360.11</c:v>
                </c:pt>
                <c:pt idx="9210">
                  <c:v>11361.13</c:v>
                </c:pt>
                <c:pt idx="9211">
                  <c:v>11363.02</c:v>
                </c:pt>
                <c:pt idx="9212">
                  <c:v>11366.54</c:v>
                </c:pt>
                <c:pt idx="9213">
                  <c:v>11366.6</c:v>
                </c:pt>
                <c:pt idx="9214">
                  <c:v>11366.64</c:v>
                </c:pt>
                <c:pt idx="9215">
                  <c:v>11368.78</c:v>
                </c:pt>
                <c:pt idx="9216">
                  <c:v>11370.18</c:v>
                </c:pt>
                <c:pt idx="9217">
                  <c:v>11370.95</c:v>
                </c:pt>
                <c:pt idx="9218">
                  <c:v>11372.14</c:v>
                </c:pt>
                <c:pt idx="9219">
                  <c:v>11373.12</c:v>
                </c:pt>
                <c:pt idx="9220">
                  <c:v>11373.76</c:v>
                </c:pt>
                <c:pt idx="9221">
                  <c:v>11375.29</c:v>
                </c:pt>
                <c:pt idx="9222">
                  <c:v>11377.34</c:v>
                </c:pt>
                <c:pt idx="9223">
                  <c:v>11377.46</c:v>
                </c:pt>
                <c:pt idx="9224">
                  <c:v>11377.64</c:v>
                </c:pt>
                <c:pt idx="9225">
                  <c:v>11379.62</c:v>
                </c:pt>
                <c:pt idx="9226">
                  <c:v>11380.91</c:v>
                </c:pt>
                <c:pt idx="9227">
                  <c:v>11381.79</c:v>
                </c:pt>
                <c:pt idx="9228">
                  <c:v>11383.15</c:v>
                </c:pt>
                <c:pt idx="9229">
                  <c:v>11383.88</c:v>
                </c:pt>
                <c:pt idx="9230">
                  <c:v>11383.97</c:v>
                </c:pt>
                <c:pt idx="9231">
                  <c:v>11384.41</c:v>
                </c:pt>
                <c:pt idx="9232">
                  <c:v>11386.4</c:v>
                </c:pt>
                <c:pt idx="9233">
                  <c:v>11387.53</c:v>
                </c:pt>
                <c:pt idx="9234">
                  <c:v>11388.84</c:v>
                </c:pt>
                <c:pt idx="9235">
                  <c:v>11390.65</c:v>
                </c:pt>
                <c:pt idx="9236">
                  <c:v>11391.27</c:v>
                </c:pt>
                <c:pt idx="9237">
                  <c:v>11393.48</c:v>
                </c:pt>
                <c:pt idx="9238">
                  <c:v>11393.7</c:v>
                </c:pt>
                <c:pt idx="9239">
                  <c:v>11393.76</c:v>
                </c:pt>
                <c:pt idx="9240">
                  <c:v>11396.13</c:v>
                </c:pt>
                <c:pt idx="9241">
                  <c:v>11396.88</c:v>
                </c:pt>
                <c:pt idx="9242">
                  <c:v>11398.57</c:v>
                </c:pt>
                <c:pt idx="9243">
                  <c:v>11399.99</c:v>
                </c:pt>
                <c:pt idx="9244">
                  <c:v>11401</c:v>
                </c:pt>
                <c:pt idx="9245">
                  <c:v>11403.11</c:v>
                </c:pt>
                <c:pt idx="9246">
                  <c:v>11403.43</c:v>
                </c:pt>
                <c:pt idx="9247">
                  <c:v>11404.56</c:v>
                </c:pt>
                <c:pt idx="9248">
                  <c:v>11406.23</c:v>
                </c:pt>
                <c:pt idx="9249">
                  <c:v>11406.88</c:v>
                </c:pt>
                <c:pt idx="9250">
                  <c:v>11409.34</c:v>
                </c:pt>
                <c:pt idx="9251">
                  <c:v>11411.22</c:v>
                </c:pt>
                <c:pt idx="9252">
                  <c:v>11412.46</c:v>
                </c:pt>
                <c:pt idx="9253">
                  <c:v>11415.55</c:v>
                </c:pt>
                <c:pt idx="9254">
                  <c:v>11415.58</c:v>
                </c:pt>
                <c:pt idx="9255">
                  <c:v>11415.64</c:v>
                </c:pt>
                <c:pt idx="9256">
                  <c:v>11418.02</c:v>
                </c:pt>
                <c:pt idx="9257">
                  <c:v>11418.69</c:v>
                </c:pt>
                <c:pt idx="9258">
                  <c:v>11420.46</c:v>
                </c:pt>
                <c:pt idx="9259">
                  <c:v>11421.81</c:v>
                </c:pt>
                <c:pt idx="9260">
                  <c:v>11422.89</c:v>
                </c:pt>
                <c:pt idx="9261">
                  <c:v>11424.93</c:v>
                </c:pt>
                <c:pt idx="9262">
                  <c:v>11425.32</c:v>
                </c:pt>
                <c:pt idx="9263">
                  <c:v>11426.72</c:v>
                </c:pt>
                <c:pt idx="9264">
                  <c:v>11427.75</c:v>
                </c:pt>
                <c:pt idx="9265">
                  <c:v>11428.04</c:v>
                </c:pt>
                <c:pt idx="9266">
                  <c:v>11430.18</c:v>
                </c:pt>
                <c:pt idx="9267">
                  <c:v>11431.16</c:v>
                </c:pt>
                <c:pt idx="9268">
                  <c:v>11432.62</c:v>
                </c:pt>
                <c:pt idx="9269">
                  <c:v>11434.28</c:v>
                </c:pt>
                <c:pt idx="9270">
                  <c:v>11435.05</c:v>
                </c:pt>
                <c:pt idx="9271">
                  <c:v>11435.84</c:v>
                </c:pt>
                <c:pt idx="9272">
                  <c:v>11437.18</c:v>
                </c:pt>
                <c:pt idx="9273">
                  <c:v>11437.38</c:v>
                </c:pt>
                <c:pt idx="9274">
                  <c:v>11437.47</c:v>
                </c:pt>
                <c:pt idx="9275">
                  <c:v>11439.66</c:v>
                </c:pt>
                <c:pt idx="9276">
                  <c:v>11440.73</c:v>
                </c:pt>
                <c:pt idx="9277">
                  <c:v>11441.95</c:v>
                </c:pt>
                <c:pt idx="9278">
                  <c:v>11444</c:v>
                </c:pt>
                <c:pt idx="9279">
                  <c:v>11444.23</c:v>
                </c:pt>
                <c:pt idx="9280">
                  <c:v>11444.77</c:v>
                </c:pt>
                <c:pt idx="9281">
                  <c:v>11446.51</c:v>
                </c:pt>
                <c:pt idx="9282">
                  <c:v>11447.26</c:v>
                </c:pt>
                <c:pt idx="9283">
                  <c:v>11448.8</c:v>
                </c:pt>
                <c:pt idx="9284">
                  <c:v>11450.53</c:v>
                </c:pt>
                <c:pt idx="9285">
                  <c:v>11451.08</c:v>
                </c:pt>
                <c:pt idx="9286">
                  <c:v>11452.37</c:v>
                </c:pt>
                <c:pt idx="9287">
                  <c:v>11453.37</c:v>
                </c:pt>
                <c:pt idx="9288">
                  <c:v>11453.8</c:v>
                </c:pt>
                <c:pt idx="9289">
                  <c:v>11455.65</c:v>
                </c:pt>
                <c:pt idx="9290">
                  <c:v>11457.06</c:v>
                </c:pt>
                <c:pt idx="9291">
                  <c:v>11457.93</c:v>
                </c:pt>
                <c:pt idx="9292">
                  <c:v>11459.96</c:v>
                </c:pt>
                <c:pt idx="9293">
                  <c:v>11460.33</c:v>
                </c:pt>
                <c:pt idx="9294">
                  <c:v>11460.6</c:v>
                </c:pt>
                <c:pt idx="9295">
                  <c:v>11463.59</c:v>
                </c:pt>
                <c:pt idx="9296">
                  <c:v>11464.78</c:v>
                </c:pt>
                <c:pt idx="9297">
                  <c:v>11466.86</c:v>
                </c:pt>
                <c:pt idx="9298">
                  <c:v>11467.55</c:v>
                </c:pt>
                <c:pt idx="9299">
                  <c:v>11469.35</c:v>
                </c:pt>
                <c:pt idx="9300">
                  <c:v>11470.12</c:v>
                </c:pt>
                <c:pt idx="9301">
                  <c:v>11471.63</c:v>
                </c:pt>
                <c:pt idx="9302">
                  <c:v>11473.39</c:v>
                </c:pt>
                <c:pt idx="9303">
                  <c:v>11473.92</c:v>
                </c:pt>
                <c:pt idx="9304">
                  <c:v>11475.15</c:v>
                </c:pt>
                <c:pt idx="9305">
                  <c:v>11476.2</c:v>
                </c:pt>
                <c:pt idx="9306">
                  <c:v>11476.65</c:v>
                </c:pt>
                <c:pt idx="9307">
                  <c:v>11478.49</c:v>
                </c:pt>
                <c:pt idx="9308">
                  <c:v>11479.92</c:v>
                </c:pt>
                <c:pt idx="9309">
                  <c:v>11480.77</c:v>
                </c:pt>
                <c:pt idx="9310">
                  <c:v>11482.74</c:v>
                </c:pt>
                <c:pt idx="9311">
                  <c:v>11483.05</c:v>
                </c:pt>
                <c:pt idx="9312">
                  <c:v>11483.19</c:v>
                </c:pt>
                <c:pt idx="9313">
                  <c:v>11485.34</c:v>
                </c:pt>
                <c:pt idx="9314">
                  <c:v>11486.45</c:v>
                </c:pt>
                <c:pt idx="9315">
                  <c:v>11487.62</c:v>
                </c:pt>
                <c:pt idx="9316">
                  <c:v>11489.72</c:v>
                </c:pt>
                <c:pt idx="9317">
                  <c:v>11489.9</c:v>
                </c:pt>
                <c:pt idx="9318">
                  <c:v>11490.34</c:v>
                </c:pt>
                <c:pt idx="9319">
                  <c:v>11492.19</c:v>
                </c:pt>
                <c:pt idx="9320">
                  <c:v>11492.98</c:v>
                </c:pt>
                <c:pt idx="9321">
                  <c:v>11494.47</c:v>
                </c:pt>
                <c:pt idx="9322">
                  <c:v>11496.25</c:v>
                </c:pt>
                <c:pt idx="9323">
                  <c:v>11496.75</c:v>
                </c:pt>
                <c:pt idx="9324">
                  <c:v>11497.93</c:v>
                </c:pt>
                <c:pt idx="9325">
                  <c:v>11499.04</c:v>
                </c:pt>
                <c:pt idx="9326">
                  <c:v>11499.51</c:v>
                </c:pt>
                <c:pt idx="9327">
                  <c:v>11501.32</c:v>
                </c:pt>
                <c:pt idx="9328">
                  <c:v>11502.78</c:v>
                </c:pt>
                <c:pt idx="9329">
                  <c:v>11503.61</c:v>
                </c:pt>
                <c:pt idx="9330">
                  <c:v>11505.53</c:v>
                </c:pt>
                <c:pt idx="9331">
                  <c:v>11506.04</c:v>
                </c:pt>
                <c:pt idx="9332">
                  <c:v>11506.44</c:v>
                </c:pt>
                <c:pt idx="9333">
                  <c:v>11508.91</c:v>
                </c:pt>
                <c:pt idx="9334">
                  <c:v>11509.34</c:v>
                </c:pt>
                <c:pt idx="9335">
                  <c:v>11512.05</c:v>
                </c:pt>
                <c:pt idx="9336">
                  <c:v>11512.56</c:v>
                </c:pt>
                <c:pt idx="9337">
                  <c:v>11512.88</c:v>
                </c:pt>
                <c:pt idx="9338">
                  <c:v>11514.74</c:v>
                </c:pt>
                <c:pt idx="9339">
                  <c:v>11516.42</c:v>
                </c:pt>
                <c:pt idx="9340">
                  <c:v>11516.91</c:v>
                </c:pt>
                <c:pt idx="9341">
                  <c:v>11517.71</c:v>
                </c:pt>
                <c:pt idx="9342">
                  <c:v>11519.09</c:v>
                </c:pt>
                <c:pt idx="9343">
                  <c:v>11519.96</c:v>
                </c:pt>
                <c:pt idx="9344">
                  <c:v>11521.27</c:v>
                </c:pt>
                <c:pt idx="9345">
                  <c:v>11523.37</c:v>
                </c:pt>
                <c:pt idx="9346">
                  <c:v>11523.45</c:v>
                </c:pt>
                <c:pt idx="9347">
                  <c:v>11523.5</c:v>
                </c:pt>
                <c:pt idx="9348">
                  <c:v>11525.62</c:v>
                </c:pt>
                <c:pt idx="9349">
                  <c:v>11527.03</c:v>
                </c:pt>
                <c:pt idx="9350">
                  <c:v>11527.8</c:v>
                </c:pt>
                <c:pt idx="9351">
                  <c:v>11529.03</c:v>
                </c:pt>
                <c:pt idx="9352">
                  <c:v>11529.98</c:v>
                </c:pt>
                <c:pt idx="9353">
                  <c:v>11530.57</c:v>
                </c:pt>
                <c:pt idx="9354">
                  <c:v>11532.15</c:v>
                </c:pt>
                <c:pt idx="9355">
                  <c:v>11534.11</c:v>
                </c:pt>
                <c:pt idx="9356">
                  <c:v>11534.33</c:v>
                </c:pt>
                <c:pt idx="9357">
                  <c:v>11534.69</c:v>
                </c:pt>
                <c:pt idx="9358">
                  <c:v>11536.51</c:v>
                </c:pt>
                <c:pt idx="9359">
                  <c:v>11537.65</c:v>
                </c:pt>
                <c:pt idx="9360">
                  <c:v>11538.69</c:v>
                </c:pt>
                <c:pt idx="9361">
                  <c:v>11540.35</c:v>
                </c:pt>
                <c:pt idx="9362">
                  <c:v>11541.19</c:v>
                </c:pt>
                <c:pt idx="9363">
                  <c:v>11542.58</c:v>
                </c:pt>
                <c:pt idx="9364">
                  <c:v>11544.72</c:v>
                </c:pt>
                <c:pt idx="9365">
                  <c:v>11546.01</c:v>
                </c:pt>
                <c:pt idx="9366">
                  <c:v>11547.39</c:v>
                </c:pt>
                <c:pt idx="9367">
                  <c:v>11548.26</c:v>
                </c:pt>
                <c:pt idx="9368">
                  <c:v>11549.57</c:v>
                </c:pt>
                <c:pt idx="9369">
                  <c:v>11551.67</c:v>
                </c:pt>
                <c:pt idx="9370">
                  <c:v>11551.75</c:v>
                </c:pt>
                <c:pt idx="9371">
                  <c:v>11551.8</c:v>
                </c:pt>
                <c:pt idx="9372">
                  <c:v>11553.11</c:v>
                </c:pt>
                <c:pt idx="9373">
                  <c:v>11553.99</c:v>
                </c:pt>
                <c:pt idx="9374">
                  <c:v>11555.12</c:v>
                </c:pt>
                <c:pt idx="9375">
                  <c:v>11556.33</c:v>
                </c:pt>
                <c:pt idx="9376">
                  <c:v>11558.31</c:v>
                </c:pt>
                <c:pt idx="9377">
                  <c:v>11558.67</c:v>
                </c:pt>
                <c:pt idx="9378">
                  <c:v>11559.69</c:v>
                </c:pt>
                <c:pt idx="9379">
                  <c:v>11561.02</c:v>
                </c:pt>
                <c:pt idx="9380">
                  <c:v>11561.5</c:v>
                </c:pt>
                <c:pt idx="9381">
                  <c:v>11563.36</c:v>
                </c:pt>
                <c:pt idx="9382">
                  <c:v>11564.69</c:v>
                </c:pt>
                <c:pt idx="9383">
                  <c:v>11565.71</c:v>
                </c:pt>
                <c:pt idx="9384">
                  <c:v>11567.87</c:v>
                </c:pt>
                <c:pt idx="9385">
                  <c:v>11568.05</c:v>
                </c:pt>
                <c:pt idx="9386">
                  <c:v>11568.53</c:v>
                </c:pt>
                <c:pt idx="9387">
                  <c:v>11570.39</c:v>
                </c:pt>
                <c:pt idx="9388">
                  <c:v>11571.06</c:v>
                </c:pt>
                <c:pt idx="9389">
                  <c:v>11572.74</c:v>
                </c:pt>
                <c:pt idx="9390">
                  <c:v>11574.25</c:v>
                </c:pt>
                <c:pt idx="9391">
                  <c:v>11575.08</c:v>
                </c:pt>
                <c:pt idx="9392">
                  <c:v>11577.37</c:v>
                </c:pt>
                <c:pt idx="9393">
                  <c:v>11577.42</c:v>
                </c:pt>
                <c:pt idx="9394">
                  <c:v>11577.44</c:v>
                </c:pt>
                <c:pt idx="9395">
                  <c:v>11579.77</c:v>
                </c:pt>
                <c:pt idx="9396">
                  <c:v>11580.63</c:v>
                </c:pt>
                <c:pt idx="9397">
                  <c:v>11582.11</c:v>
                </c:pt>
                <c:pt idx="9398">
                  <c:v>11583.82</c:v>
                </c:pt>
                <c:pt idx="9399">
                  <c:v>11584.24</c:v>
                </c:pt>
                <c:pt idx="9400">
                  <c:v>11584.46</c:v>
                </c:pt>
                <c:pt idx="9401">
                  <c:v>11586.56</c:v>
                </c:pt>
                <c:pt idx="9402">
                  <c:v>11586.96</c:v>
                </c:pt>
                <c:pt idx="9403">
                  <c:v>11587.14</c:v>
                </c:pt>
                <c:pt idx="9404">
                  <c:v>11590.1</c:v>
                </c:pt>
                <c:pt idx="9405">
                  <c:v>11591.62</c:v>
                </c:pt>
                <c:pt idx="9406">
                  <c:v>11593.23</c:v>
                </c:pt>
                <c:pt idx="9407">
                  <c:v>11596.11</c:v>
                </c:pt>
                <c:pt idx="9408">
                  <c:v>11596.36</c:v>
                </c:pt>
                <c:pt idx="9409">
                  <c:v>11596.94</c:v>
                </c:pt>
                <c:pt idx="9410">
                  <c:v>11598.9</c:v>
                </c:pt>
                <c:pt idx="9411">
                  <c:v>11599.5</c:v>
                </c:pt>
                <c:pt idx="9412">
                  <c:v>11601.31</c:v>
                </c:pt>
                <c:pt idx="9413">
                  <c:v>11602.63</c:v>
                </c:pt>
                <c:pt idx="9414">
                  <c:v>11603.72</c:v>
                </c:pt>
                <c:pt idx="9415">
                  <c:v>11605.76</c:v>
                </c:pt>
                <c:pt idx="9416">
                  <c:v>11606.13</c:v>
                </c:pt>
                <c:pt idx="9417">
                  <c:v>11607.33</c:v>
                </c:pt>
                <c:pt idx="9418">
                  <c:v>11608.53</c:v>
                </c:pt>
                <c:pt idx="9419">
                  <c:v>11608.9</c:v>
                </c:pt>
                <c:pt idx="9420">
                  <c:v>11610.94</c:v>
                </c:pt>
                <c:pt idx="9421">
                  <c:v>11612.03</c:v>
                </c:pt>
                <c:pt idx="9422">
                  <c:v>11614.06</c:v>
                </c:pt>
                <c:pt idx="9423">
                  <c:v>11615.16</c:v>
                </c:pt>
                <c:pt idx="9424">
                  <c:v>11615.75</c:v>
                </c:pt>
                <c:pt idx="9425">
                  <c:v>11617.71</c:v>
                </c:pt>
                <c:pt idx="9426">
                  <c:v>11618.16</c:v>
                </c:pt>
                <c:pt idx="9427">
                  <c:v>11618.3</c:v>
                </c:pt>
                <c:pt idx="9428">
                  <c:v>11620.57</c:v>
                </c:pt>
                <c:pt idx="9429">
                  <c:v>11621.43</c:v>
                </c:pt>
                <c:pt idx="9430">
                  <c:v>11622.98</c:v>
                </c:pt>
                <c:pt idx="9431">
                  <c:v>11624.57</c:v>
                </c:pt>
                <c:pt idx="9432">
                  <c:v>11625.38</c:v>
                </c:pt>
                <c:pt idx="9433">
                  <c:v>11627.17</c:v>
                </c:pt>
                <c:pt idx="9434">
                  <c:v>11627.72</c:v>
                </c:pt>
                <c:pt idx="9435">
                  <c:v>11627.76</c:v>
                </c:pt>
                <c:pt idx="9436">
                  <c:v>11627.84</c:v>
                </c:pt>
                <c:pt idx="9437">
                  <c:v>11630.04</c:v>
                </c:pt>
                <c:pt idx="9438">
                  <c:v>11630.99</c:v>
                </c:pt>
                <c:pt idx="9439">
                  <c:v>11632.32</c:v>
                </c:pt>
                <c:pt idx="9440">
                  <c:v>11634.27</c:v>
                </c:pt>
                <c:pt idx="9441">
                  <c:v>11634.6</c:v>
                </c:pt>
                <c:pt idx="9442">
                  <c:v>11635.36</c:v>
                </c:pt>
                <c:pt idx="9443">
                  <c:v>11636.88</c:v>
                </c:pt>
                <c:pt idx="9444">
                  <c:v>11637.54</c:v>
                </c:pt>
                <c:pt idx="9445">
                  <c:v>11639.16</c:v>
                </c:pt>
                <c:pt idx="9446">
                  <c:v>11640.81</c:v>
                </c:pt>
                <c:pt idx="9447">
                  <c:v>11641.44</c:v>
                </c:pt>
                <c:pt idx="9448">
                  <c:v>11642.88</c:v>
                </c:pt>
                <c:pt idx="9449">
                  <c:v>11644.08</c:v>
                </c:pt>
                <c:pt idx="9450">
                  <c:v>11645.01</c:v>
                </c:pt>
                <c:pt idx="9451">
                  <c:v>11647.35</c:v>
                </c:pt>
                <c:pt idx="9452">
                  <c:v>11650.4</c:v>
                </c:pt>
                <c:pt idx="9453">
                  <c:v>11650.56</c:v>
                </c:pt>
                <c:pt idx="9454">
                  <c:v>11650.62</c:v>
                </c:pt>
                <c:pt idx="9455">
                  <c:v>11652.83</c:v>
                </c:pt>
                <c:pt idx="9456">
                  <c:v>11653.9</c:v>
                </c:pt>
                <c:pt idx="9457">
                  <c:v>11655.11</c:v>
                </c:pt>
                <c:pt idx="9458">
                  <c:v>11657.17</c:v>
                </c:pt>
                <c:pt idx="9459">
                  <c:v>11657.39</c:v>
                </c:pt>
                <c:pt idx="9460">
                  <c:v>11657.92</c:v>
                </c:pt>
                <c:pt idx="9461">
                  <c:v>11659.67</c:v>
                </c:pt>
                <c:pt idx="9462">
                  <c:v>11660.44</c:v>
                </c:pt>
                <c:pt idx="9463">
                  <c:v>11661.95</c:v>
                </c:pt>
                <c:pt idx="9464">
                  <c:v>11663.71</c:v>
                </c:pt>
                <c:pt idx="9465">
                  <c:v>11664.23</c:v>
                </c:pt>
                <c:pt idx="9466">
                  <c:v>11665.44</c:v>
                </c:pt>
                <c:pt idx="9467">
                  <c:v>11666.51</c:v>
                </c:pt>
                <c:pt idx="9468">
                  <c:v>11666.98</c:v>
                </c:pt>
                <c:pt idx="9469">
                  <c:v>11668.79</c:v>
                </c:pt>
                <c:pt idx="9470">
                  <c:v>11670.25</c:v>
                </c:pt>
                <c:pt idx="9471">
                  <c:v>11671.07</c:v>
                </c:pt>
                <c:pt idx="9472">
                  <c:v>11672.96</c:v>
                </c:pt>
                <c:pt idx="9473">
                  <c:v>11673.35</c:v>
                </c:pt>
                <c:pt idx="9474">
                  <c:v>11673.53</c:v>
                </c:pt>
                <c:pt idx="9475">
                  <c:v>11675.63</c:v>
                </c:pt>
                <c:pt idx="9476">
                  <c:v>11676.8</c:v>
                </c:pt>
                <c:pt idx="9477">
                  <c:v>11677.91</c:v>
                </c:pt>
                <c:pt idx="9478">
                  <c:v>11680.07</c:v>
                </c:pt>
                <c:pt idx="9479">
                  <c:v>11680.19</c:v>
                </c:pt>
                <c:pt idx="9480">
                  <c:v>11680.47</c:v>
                </c:pt>
                <c:pt idx="9481">
                  <c:v>11682.47</c:v>
                </c:pt>
                <c:pt idx="9482">
                  <c:v>11682.78</c:v>
                </c:pt>
                <c:pt idx="9483">
                  <c:v>11683.41</c:v>
                </c:pt>
                <c:pt idx="9484">
                  <c:v>11684.64</c:v>
                </c:pt>
                <c:pt idx="9485">
                  <c:v>11686.34</c:v>
                </c:pt>
                <c:pt idx="9486">
                  <c:v>11687.11</c:v>
                </c:pt>
                <c:pt idx="9487">
                  <c:v>11689.06</c:v>
                </c:pt>
                <c:pt idx="9488">
                  <c:v>11690.8</c:v>
                </c:pt>
                <c:pt idx="9489">
                  <c:v>11691.48</c:v>
                </c:pt>
                <c:pt idx="9490">
                  <c:v>11693.24</c:v>
                </c:pt>
                <c:pt idx="9491">
                  <c:v>11694.5</c:v>
                </c:pt>
                <c:pt idx="9492">
                  <c:v>11695.39</c:v>
                </c:pt>
                <c:pt idx="9493">
                  <c:v>11696.62</c:v>
                </c:pt>
                <c:pt idx="9494">
                  <c:v>11697.54</c:v>
                </c:pt>
                <c:pt idx="9495">
                  <c:v>11698.19</c:v>
                </c:pt>
                <c:pt idx="9496">
                  <c:v>11699.68</c:v>
                </c:pt>
                <c:pt idx="9497">
                  <c:v>11701.76</c:v>
                </c:pt>
                <c:pt idx="9498">
                  <c:v>11701.83</c:v>
                </c:pt>
                <c:pt idx="9499">
                  <c:v>11701.89</c:v>
                </c:pt>
                <c:pt idx="9500">
                  <c:v>11703.98</c:v>
                </c:pt>
                <c:pt idx="9501">
                  <c:v>11705.58</c:v>
                </c:pt>
                <c:pt idx="9502">
                  <c:v>11706.13</c:v>
                </c:pt>
                <c:pt idx="9503">
                  <c:v>11706.9</c:v>
                </c:pt>
                <c:pt idx="9504">
                  <c:v>11708.28</c:v>
                </c:pt>
                <c:pt idx="9505">
                  <c:v>11708.81</c:v>
                </c:pt>
                <c:pt idx="9506">
                  <c:v>11709.2</c:v>
                </c:pt>
                <c:pt idx="9507">
                  <c:v>11711.48</c:v>
                </c:pt>
                <c:pt idx="9508">
                  <c:v>11712.23</c:v>
                </c:pt>
                <c:pt idx="9509">
                  <c:v>11715.01</c:v>
                </c:pt>
                <c:pt idx="9510">
                  <c:v>11715.26</c:v>
                </c:pt>
                <c:pt idx="9511">
                  <c:v>11716.72</c:v>
                </c:pt>
                <c:pt idx="9512">
                  <c:v>11718.29</c:v>
                </c:pt>
                <c:pt idx="9513">
                  <c:v>11718.55</c:v>
                </c:pt>
                <c:pt idx="9514">
                  <c:v>11721.32</c:v>
                </c:pt>
                <c:pt idx="9515">
                  <c:v>11722.08</c:v>
                </c:pt>
                <c:pt idx="9516">
                  <c:v>11724.35</c:v>
                </c:pt>
                <c:pt idx="9517">
                  <c:v>11725.62</c:v>
                </c:pt>
                <c:pt idx="9518">
                  <c:v>11727.38</c:v>
                </c:pt>
                <c:pt idx="9519">
                  <c:v>11729.16</c:v>
                </c:pt>
                <c:pt idx="9520">
                  <c:v>11730.41</c:v>
                </c:pt>
                <c:pt idx="9521">
                  <c:v>11732.69</c:v>
                </c:pt>
                <c:pt idx="9522">
                  <c:v>11733.44</c:v>
                </c:pt>
                <c:pt idx="9523">
                  <c:v>11736.23</c:v>
                </c:pt>
                <c:pt idx="9524">
                  <c:v>11736.47</c:v>
                </c:pt>
                <c:pt idx="9525">
                  <c:v>11737.92</c:v>
                </c:pt>
                <c:pt idx="9526">
                  <c:v>11739.5</c:v>
                </c:pt>
                <c:pt idx="9527">
                  <c:v>11739.76</c:v>
                </c:pt>
                <c:pt idx="9528">
                  <c:v>11742.53</c:v>
                </c:pt>
                <c:pt idx="9529">
                  <c:v>11743.3</c:v>
                </c:pt>
                <c:pt idx="9530">
                  <c:v>11745.56</c:v>
                </c:pt>
                <c:pt idx="9531">
                  <c:v>11746.84</c:v>
                </c:pt>
                <c:pt idx="9532">
                  <c:v>11748.59</c:v>
                </c:pt>
                <c:pt idx="9533">
                  <c:v>11750.37</c:v>
                </c:pt>
                <c:pt idx="9534">
                  <c:v>11750.87</c:v>
                </c:pt>
                <c:pt idx="9535">
                  <c:v>11751.66</c:v>
                </c:pt>
                <c:pt idx="9536">
                  <c:v>11754.24</c:v>
                </c:pt>
                <c:pt idx="9537">
                  <c:v>11754.86</c:v>
                </c:pt>
                <c:pt idx="9538">
                  <c:v>11755.23</c:v>
                </c:pt>
                <c:pt idx="9539">
                  <c:v>11758.06</c:v>
                </c:pt>
                <c:pt idx="9540">
                  <c:v>11760.3</c:v>
                </c:pt>
                <c:pt idx="9541">
                  <c:v>11761.26</c:v>
                </c:pt>
                <c:pt idx="9542">
                  <c:v>11762.89</c:v>
                </c:pt>
                <c:pt idx="9543">
                  <c:v>11764.03</c:v>
                </c:pt>
                <c:pt idx="9544">
                  <c:v>11764.46</c:v>
                </c:pt>
                <c:pt idx="9545">
                  <c:v>11766.37</c:v>
                </c:pt>
                <c:pt idx="9546">
                  <c:v>11767.66</c:v>
                </c:pt>
                <c:pt idx="9547">
                  <c:v>11768.71</c:v>
                </c:pt>
                <c:pt idx="9548">
                  <c:v>11770.85</c:v>
                </c:pt>
                <c:pt idx="9549">
                  <c:v>11771.04</c:v>
                </c:pt>
                <c:pt idx="9550">
                  <c:v>11771.54</c:v>
                </c:pt>
                <c:pt idx="9551">
                  <c:v>11774.05</c:v>
                </c:pt>
                <c:pt idx="9552">
                  <c:v>11775.53</c:v>
                </c:pt>
                <c:pt idx="9553">
                  <c:v>11775.68</c:v>
                </c:pt>
                <c:pt idx="9554">
                  <c:v>11777.62</c:v>
                </c:pt>
                <c:pt idx="9555">
                  <c:v>11778.08</c:v>
                </c:pt>
                <c:pt idx="9556">
                  <c:v>11781.57</c:v>
                </c:pt>
                <c:pt idx="9557">
                  <c:v>11782.69</c:v>
                </c:pt>
                <c:pt idx="9558">
                  <c:v>11785.53</c:v>
                </c:pt>
                <c:pt idx="9559">
                  <c:v>11787.3</c:v>
                </c:pt>
                <c:pt idx="9560">
                  <c:v>11789.48</c:v>
                </c:pt>
                <c:pt idx="9561">
                  <c:v>11791.91</c:v>
                </c:pt>
                <c:pt idx="9562">
                  <c:v>11793.43</c:v>
                </c:pt>
                <c:pt idx="9563">
                  <c:v>11796.52</c:v>
                </c:pt>
                <c:pt idx="9564">
                  <c:v>11796.98</c:v>
                </c:pt>
                <c:pt idx="9565">
                  <c:v>11797.38</c:v>
                </c:pt>
                <c:pt idx="9566">
                  <c:v>11799.11</c:v>
                </c:pt>
                <c:pt idx="9567">
                  <c:v>11801.12</c:v>
                </c:pt>
                <c:pt idx="9568">
                  <c:v>11801.34</c:v>
                </c:pt>
                <c:pt idx="9569">
                  <c:v>11802.61</c:v>
                </c:pt>
                <c:pt idx="9570">
                  <c:v>11805.29</c:v>
                </c:pt>
                <c:pt idx="9571">
                  <c:v>11805.73</c:v>
                </c:pt>
                <c:pt idx="9572">
                  <c:v>11809.24</c:v>
                </c:pt>
                <c:pt idx="9573">
                  <c:v>11810.34</c:v>
                </c:pt>
                <c:pt idx="9574">
                  <c:v>11813.19</c:v>
                </c:pt>
                <c:pt idx="9575">
                  <c:v>11814.95</c:v>
                </c:pt>
                <c:pt idx="9576">
                  <c:v>11817.15</c:v>
                </c:pt>
                <c:pt idx="9577">
                  <c:v>11819.56</c:v>
                </c:pt>
                <c:pt idx="9578">
                  <c:v>11821.1</c:v>
                </c:pt>
                <c:pt idx="9579">
                  <c:v>11824.16</c:v>
                </c:pt>
                <c:pt idx="9580">
                  <c:v>11824.64</c:v>
                </c:pt>
                <c:pt idx="9581">
                  <c:v>11825.05</c:v>
                </c:pt>
                <c:pt idx="9582">
                  <c:v>11826.77</c:v>
                </c:pt>
                <c:pt idx="9583">
                  <c:v>11828.77</c:v>
                </c:pt>
                <c:pt idx="9584">
                  <c:v>11829</c:v>
                </c:pt>
                <c:pt idx="9585">
                  <c:v>11829.66</c:v>
                </c:pt>
                <c:pt idx="9586">
                  <c:v>11829.73</c:v>
                </c:pt>
                <c:pt idx="9587">
                  <c:v>11832.16</c:v>
                </c:pt>
                <c:pt idx="9588">
                  <c:v>11832.64</c:v>
                </c:pt>
                <c:pt idx="9589">
                  <c:v>11835.16</c:v>
                </c:pt>
                <c:pt idx="9590">
                  <c:v>11835.55</c:v>
                </c:pt>
                <c:pt idx="9591">
                  <c:v>11838.16</c:v>
                </c:pt>
                <c:pt idx="9592">
                  <c:v>11838.46</c:v>
                </c:pt>
                <c:pt idx="9593">
                  <c:v>11841.17</c:v>
                </c:pt>
                <c:pt idx="9594">
                  <c:v>11841.37</c:v>
                </c:pt>
                <c:pt idx="9595">
                  <c:v>11844.17</c:v>
                </c:pt>
                <c:pt idx="9596">
                  <c:v>11844.28</c:v>
                </c:pt>
                <c:pt idx="9597">
                  <c:v>11847.17</c:v>
                </c:pt>
                <c:pt idx="9598">
                  <c:v>11847.19</c:v>
                </c:pt>
                <c:pt idx="9599">
                  <c:v>11847.95</c:v>
                </c:pt>
                <c:pt idx="9600">
                  <c:v>11850.17</c:v>
                </c:pt>
                <c:pt idx="9601">
                  <c:v>11850.24</c:v>
                </c:pt>
                <c:pt idx="9602">
                  <c:v>11853.17</c:v>
                </c:pt>
                <c:pt idx="9603">
                  <c:v>11853.34</c:v>
                </c:pt>
                <c:pt idx="9604">
                  <c:v>11856.17</c:v>
                </c:pt>
                <c:pt idx="9605">
                  <c:v>11856.44</c:v>
                </c:pt>
                <c:pt idx="9606">
                  <c:v>11859.17</c:v>
                </c:pt>
                <c:pt idx="9607">
                  <c:v>11859.54</c:v>
                </c:pt>
                <c:pt idx="9608">
                  <c:v>11862.18</c:v>
                </c:pt>
                <c:pt idx="9609">
                  <c:v>11862.64</c:v>
                </c:pt>
                <c:pt idx="9610">
                  <c:v>11865.18</c:v>
                </c:pt>
                <c:pt idx="9611">
                  <c:v>11865.74</c:v>
                </c:pt>
                <c:pt idx="9612">
                  <c:v>11868.18</c:v>
                </c:pt>
                <c:pt idx="9613">
                  <c:v>11868.84</c:v>
                </c:pt>
                <c:pt idx="9614">
                  <c:v>11871.18</c:v>
                </c:pt>
                <c:pt idx="9615">
                  <c:v>11871.93</c:v>
                </c:pt>
                <c:pt idx="9616">
                  <c:v>11874.18</c:v>
                </c:pt>
                <c:pt idx="9617">
                  <c:v>11875.03</c:v>
                </c:pt>
                <c:pt idx="9618">
                  <c:v>11877.18</c:v>
                </c:pt>
                <c:pt idx="9619">
                  <c:v>11878.13</c:v>
                </c:pt>
                <c:pt idx="9620">
                  <c:v>11880.18</c:v>
                </c:pt>
                <c:pt idx="9621">
                  <c:v>11881.23</c:v>
                </c:pt>
                <c:pt idx="9622">
                  <c:v>11883.19</c:v>
                </c:pt>
                <c:pt idx="9623">
                  <c:v>11884.33</c:v>
                </c:pt>
                <c:pt idx="9624">
                  <c:v>11886.19</c:v>
                </c:pt>
                <c:pt idx="9625">
                  <c:v>11887.43</c:v>
                </c:pt>
                <c:pt idx="9626">
                  <c:v>11889.19</c:v>
                </c:pt>
                <c:pt idx="9627">
                  <c:v>11890.53</c:v>
                </c:pt>
                <c:pt idx="9628">
                  <c:v>11891.39</c:v>
                </c:pt>
                <c:pt idx="9629">
                  <c:v>11892.21</c:v>
                </c:pt>
                <c:pt idx="9630">
                  <c:v>11894.27</c:v>
                </c:pt>
                <c:pt idx="9631">
                  <c:v>11895.29</c:v>
                </c:pt>
                <c:pt idx="9632">
                  <c:v>11898.26</c:v>
                </c:pt>
                <c:pt idx="9633">
                  <c:v>11898.37</c:v>
                </c:pt>
                <c:pt idx="9634">
                  <c:v>11898.72</c:v>
                </c:pt>
                <c:pt idx="9635">
                  <c:v>11900.94</c:v>
                </c:pt>
                <c:pt idx="9636">
                  <c:v>11901.44</c:v>
                </c:pt>
                <c:pt idx="9637">
                  <c:v>11903.44</c:v>
                </c:pt>
                <c:pt idx="9638">
                  <c:v>11904.52</c:v>
                </c:pt>
                <c:pt idx="9639">
                  <c:v>11905.95</c:v>
                </c:pt>
                <c:pt idx="9640">
                  <c:v>11907.6</c:v>
                </c:pt>
                <c:pt idx="9641">
                  <c:v>11908.45</c:v>
                </c:pt>
                <c:pt idx="9642">
                  <c:v>11910.68</c:v>
                </c:pt>
                <c:pt idx="9643">
                  <c:v>11910.96</c:v>
                </c:pt>
                <c:pt idx="9644">
                  <c:v>11912.18</c:v>
                </c:pt>
                <c:pt idx="9645">
                  <c:v>11913.46</c:v>
                </c:pt>
                <c:pt idx="9646">
                  <c:v>11913.75</c:v>
                </c:pt>
                <c:pt idx="9647">
                  <c:v>11915.96</c:v>
                </c:pt>
                <c:pt idx="9648">
                  <c:v>11916.83</c:v>
                </c:pt>
                <c:pt idx="9649">
                  <c:v>11918.47</c:v>
                </c:pt>
                <c:pt idx="9650">
                  <c:v>11919.91</c:v>
                </c:pt>
                <c:pt idx="9651">
                  <c:v>11920.97</c:v>
                </c:pt>
                <c:pt idx="9652">
                  <c:v>11922.99</c:v>
                </c:pt>
                <c:pt idx="9653">
                  <c:v>11923.48</c:v>
                </c:pt>
                <c:pt idx="9654">
                  <c:v>11925.63</c:v>
                </c:pt>
                <c:pt idx="9655">
                  <c:v>11925.98</c:v>
                </c:pt>
                <c:pt idx="9656">
                  <c:v>11926.06</c:v>
                </c:pt>
                <c:pt idx="9657">
                  <c:v>11928.49</c:v>
                </c:pt>
                <c:pt idx="9658">
                  <c:v>11929.14</c:v>
                </c:pt>
                <c:pt idx="9659">
                  <c:v>11930.99</c:v>
                </c:pt>
                <c:pt idx="9660">
                  <c:v>11932.22</c:v>
                </c:pt>
                <c:pt idx="9661">
                  <c:v>11933.5</c:v>
                </c:pt>
                <c:pt idx="9662">
                  <c:v>11935.3</c:v>
                </c:pt>
                <c:pt idx="9663">
                  <c:v>11936</c:v>
                </c:pt>
                <c:pt idx="9664">
                  <c:v>11938.19</c:v>
                </c:pt>
                <c:pt idx="9665">
                  <c:v>11938.37</c:v>
                </c:pt>
                <c:pt idx="9666">
                  <c:v>11938.51</c:v>
                </c:pt>
                <c:pt idx="9667">
                  <c:v>11939.24</c:v>
                </c:pt>
                <c:pt idx="9668">
                  <c:v>11941.07</c:v>
                </c:pt>
                <c:pt idx="9669">
                  <c:v>11941.43</c:v>
                </c:pt>
                <c:pt idx="9670">
                  <c:v>11943.63</c:v>
                </c:pt>
                <c:pt idx="9671">
                  <c:v>11944.48</c:v>
                </c:pt>
                <c:pt idx="9672">
                  <c:v>11946.19</c:v>
                </c:pt>
                <c:pt idx="9673">
                  <c:v>11947.54</c:v>
                </c:pt>
                <c:pt idx="9674">
                  <c:v>11948.75</c:v>
                </c:pt>
                <c:pt idx="9675">
                  <c:v>11950.59</c:v>
                </c:pt>
                <c:pt idx="9676">
                  <c:v>11951.31</c:v>
                </c:pt>
                <c:pt idx="9677">
                  <c:v>11953.65</c:v>
                </c:pt>
                <c:pt idx="9678">
                  <c:v>11953.87</c:v>
                </c:pt>
                <c:pt idx="9679">
                  <c:v>11955.02</c:v>
                </c:pt>
                <c:pt idx="9680">
                  <c:v>11956.43</c:v>
                </c:pt>
                <c:pt idx="9681">
                  <c:v>11956.71</c:v>
                </c:pt>
                <c:pt idx="9682">
                  <c:v>11958.99</c:v>
                </c:pt>
                <c:pt idx="9683">
                  <c:v>11959.76</c:v>
                </c:pt>
                <c:pt idx="9684">
                  <c:v>11961.55</c:v>
                </c:pt>
                <c:pt idx="9685">
                  <c:v>11962.82</c:v>
                </c:pt>
                <c:pt idx="9686">
                  <c:v>11964.11</c:v>
                </c:pt>
                <c:pt idx="9687">
                  <c:v>11965.87</c:v>
                </c:pt>
                <c:pt idx="9688">
                  <c:v>11966.67</c:v>
                </c:pt>
                <c:pt idx="9689">
                  <c:v>11968.93</c:v>
                </c:pt>
                <c:pt idx="9690">
                  <c:v>11969.23</c:v>
                </c:pt>
                <c:pt idx="9691">
                  <c:v>11970.8</c:v>
                </c:pt>
                <c:pt idx="9692">
                  <c:v>11971.98</c:v>
                </c:pt>
                <c:pt idx="9693">
                  <c:v>11972.27</c:v>
                </c:pt>
                <c:pt idx="9694">
                  <c:v>11975.04</c:v>
                </c:pt>
                <c:pt idx="9695">
                  <c:v>11976.06</c:v>
                </c:pt>
                <c:pt idx="9696">
                  <c:v>11978.1</c:v>
                </c:pt>
                <c:pt idx="9697">
                  <c:v>11979.52</c:v>
                </c:pt>
                <c:pt idx="9698">
                  <c:v>11979.79</c:v>
                </c:pt>
                <c:pt idx="9699">
                  <c:v>11981.12</c:v>
                </c:pt>
                <c:pt idx="9700">
                  <c:v>11982.89</c:v>
                </c:pt>
                <c:pt idx="9701">
                  <c:v>11984.12</c:v>
                </c:pt>
                <c:pt idx="9702">
                  <c:v>11985.99</c:v>
                </c:pt>
                <c:pt idx="9703">
                  <c:v>11987.13</c:v>
                </c:pt>
                <c:pt idx="9704">
                  <c:v>11989.08</c:v>
                </c:pt>
                <c:pt idx="9705">
                  <c:v>11990.13</c:v>
                </c:pt>
                <c:pt idx="9706">
                  <c:v>11992.18</c:v>
                </c:pt>
                <c:pt idx="9707">
                  <c:v>11993.13</c:v>
                </c:pt>
                <c:pt idx="9708">
                  <c:v>11995.28</c:v>
                </c:pt>
                <c:pt idx="9709">
                  <c:v>11996.13</c:v>
                </c:pt>
                <c:pt idx="9710">
                  <c:v>11998.38</c:v>
                </c:pt>
                <c:pt idx="9711">
                  <c:v>11999.13</c:v>
                </c:pt>
                <c:pt idx="9712">
                  <c:v>12001.48</c:v>
                </c:pt>
                <c:pt idx="9713">
                  <c:v>12002.13</c:v>
                </c:pt>
                <c:pt idx="9714">
                  <c:v>12004.58</c:v>
                </c:pt>
                <c:pt idx="9715">
                  <c:v>12005.13</c:v>
                </c:pt>
                <c:pt idx="9716">
                  <c:v>12007.67</c:v>
                </c:pt>
                <c:pt idx="9717">
                  <c:v>12008.14</c:v>
                </c:pt>
                <c:pt idx="9718">
                  <c:v>12010.77</c:v>
                </c:pt>
                <c:pt idx="9719">
                  <c:v>12011.14</c:v>
                </c:pt>
                <c:pt idx="9720">
                  <c:v>12013.87</c:v>
                </c:pt>
                <c:pt idx="9721">
                  <c:v>12014.14</c:v>
                </c:pt>
                <c:pt idx="9722">
                  <c:v>12016.97</c:v>
                </c:pt>
                <c:pt idx="9723">
                  <c:v>12017.14</c:v>
                </c:pt>
                <c:pt idx="9724">
                  <c:v>12020.07</c:v>
                </c:pt>
                <c:pt idx="9725">
                  <c:v>12020.14</c:v>
                </c:pt>
                <c:pt idx="9726">
                  <c:v>12022.46</c:v>
                </c:pt>
                <c:pt idx="9727">
                  <c:v>12023.12</c:v>
                </c:pt>
                <c:pt idx="9728">
                  <c:v>12023.14</c:v>
                </c:pt>
                <c:pt idx="9729">
                  <c:v>12026.03</c:v>
                </c:pt>
                <c:pt idx="9730">
                  <c:v>12026.15</c:v>
                </c:pt>
                <c:pt idx="9731">
                  <c:v>12028.94</c:v>
                </c:pt>
                <c:pt idx="9732">
                  <c:v>12029.15</c:v>
                </c:pt>
                <c:pt idx="9733">
                  <c:v>12031.85</c:v>
                </c:pt>
                <c:pt idx="9734">
                  <c:v>12032.15</c:v>
                </c:pt>
                <c:pt idx="9735">
                  <c:v>12034.76</c:v>
                </c:pt>
                <c:pt idx="9736">
                  <c:v>12035.15</c:v>
                </c:pt>
                <c:pt idx="9737">
                  <c:v>12037.68</c:v>
                </c:pt>
                <c:pt idx="9738">
                  <c:v>12038.15</c:v>
                </c:pt>
                <c:pt idx="9739">
                  <c:v>12040.59</c:v>
                </c:pt>
                <c:pt idx="9740">
                  <c:v>12041.15</c:v>
                </c:pt>
                <c:pt idx="9741">
                  <c:v>12043.5</c:v>
                </c:pt>
                <c:pt idx="9742">
                  <c:v>12044.15</c:v>
                </c:pt>
                <c:pt idx="9743">
                  <c:v>12046.41</c:v>
                </c:pt>
                <c:pt idx="9744">
                  <c:v>12047.16</c:v>
                </c:pt>
                <c:pt idx="9745">
                  <c:v>12049.32</c:v>
                </c:pt>
                <c:pt idx="9746">
                  <c:v>12050.16</c:v>
                </c:pt>
                <c:pt idx="9747">
                  <c:v>12052.23</c:v>
                </c:pt>
                <c:pt idx="9748">
                  <c:v>12053.16</c:v>
                </c:pt>
                <c:pt idx="9749">
                  <c:v>12055.14</c:v>
                </c:pt>
                <c:pt idx="9750">
                  <c:v>12056.16</c:v>
                </c:pt>
                <c:pt idx="9751">
                  <c:v>12058.05</c:v>
                </c:pt>
                <c:pt idx="9752">
                  <c:v>12059.16</c:v>
                </c:pt>
                <c:pt idx="9753">
                  <c:v>12060.96</c:v>
                </c:pt>
                <c:pt idx="9754">
                  <c:v>12062.16</c:v>
                </c:pt>
                <c:pt idx="9755">
                  <c:v>12063.2</c:v>
                </c:pt>
              </c:numCache>
            </c:numRef>
          </c:xVal>
          <c:yVal>
            <c:numRef>
              <c:f>'Olney Creek Proposed alignment'!$F$3:$F$9758</c:f>
              <c:numCache>
                <c:formatCode>General</c:formatCode>
                <c:ptCount val="9756"/>
                <c:pt idx="0">
                  <c:v>1.25</c:v>
                </c:pt>
                <c:pt idx="1">
                  <c:v>1.25</c:v>
                </c:pt>
                <c:pt idx="2">
                  <c:v>1.25</c:v>
                </c:pt>
                <c:pt idx="3">
                  <c:v>1.25</c:v>
                </c:pt>
                <c:pt idx="4">
                  <c:v>1.25</c:v>
                </c:pt>
                <c:pt idx="5">
                  <c:v>1.25</c:v>
                </c:pt>
                <c:pt idx="6">
                  <c:v>1.25</c:v>
                </c:pt>
                <c:pt idx="7">
                  <c:v>1.25</c:v>
                </c:pt>
                <c:pt idx="8">
                  <c:v>1.25</c:v>
                </c:pt>
                <c:pt idx="9">
                  <c:v>1.25</c:v>
                </c:pt>
                <c:pt idx="10">
                  <c:v>1.25</c:v>
                </c:pt>
                <c:pt idx="11">
                  <c:v>1.25</c:v>
                </c:pt>
                <c:pt idx="12">
                  <c:v>1.25</c:v>
                </c:pt>
                <c:pt idx="13">
                  <c:v>1.25</c:v>
                </c:pt>
                <c:pt idx="14">
                  <c:v>1.25</c:v>
                </c:pt>
                <c:pt idx="15">
                  <c:v>1.25</c:v>
                </c:pt>
                <c:pt idx="16">
                  <c:v>1.25</c:v>
                </c:pt>
                <c:pt idx="17">
                  <c:v>1.25</c:v>
                </c:pt>
                <c:pt idx="18">
                  <c:v>1.25</c:v>
                </c:pt>
                <c:pt idx="19">
                  <c:v>1.25</c:v>
                </c:pt>
                <c:pt idx="20">
                  <c:v>1.25</c:v>
                </c:pt>
                <c:pt idx="21">
                  <c:v>1.25</c:v>
                </c:pt>
                <c:pt idx="22">
                  <c:v>1.25</c:v>
                </c:pt>
                <c:pt idx="23">
                  <c:v>1.25</c:v>
                </c:pt>
                <c:pt idx="24">
                  <c:v>1.25</c:v>
                </c:pt>
                <c:pt idx="25">
                  <c:v>1.25</c:v>
                </c:pt>
                <c:pt idx="26">
                  <c:v>1.25</c:v>
                </c:pt>
                <c:pt idx="27">
                  <c:v>1.25</c:v>
                </c:pt>
                <c:pt idx="28">
                  <c:v>1.25</c:v>
                </c:pt>
                <c:pt idx="29">
                  <c:v>1.25</c:v>
                </c:pt>
                <c:pt idx="30">
                  <c:v>1.25</c:v>
                </c:pt>
                <c:pt idx="31">
                  <c:v>1.25</c:v>
                </c:pt>
                <c:pt idx="32">
                  <c:v>1.25</c:v>
                </c:pt>
                <c:pt idx="33">
                  <c:v>1.25</c:v>
                </c:pt>
                <c:pt idx="34">
                  <c:v>1.25</c:v>
                </c:pt>
                <c:pt idx="35">
                  <c:v>1.25</c:v>
                </c:pt>
                <c:pt idx="36">
                  <c:v>1.25</c:v>
                </c:pt>
                <c:pt idx="37">
                  <c:v>1.25</c:v>
                </c:pt>
                <c:pt idx="38">
                  <c:v>1.25</c:v>
                </c:pt>
                <c:pt idx="39">
                  <c:v>1.25</c:v>
                </c:pt>
                <c:pt idx="40">
                  <c:v>1.25</c:v>
                </c:pt>
                <c:pt idx="41">
                  <c:v>1.25</c:v>
                </c:pt>
                <c:pt idx="42">
                  <c:v>1.25</c:v>
                </c:pt>
                <c:pt idx="43">
                  <c:v>1.25</c:v>
                </c:pt>
                <c:pt idx="44">
                  <c:v>1.25</c:v>
                </c:pt>
                <c:pt idx="45">
                  <c:v>1.25</c:v>
                </c:pt>
                <c:pt idx="46">
                  <c:v>1.25</c:v>
                </c:pt>
                <c:pt idx="47">
                  <c:v>1.25</c:v>
                </c:pt>
                <c:pt idx="48">
                  <c:v>1.25</c:v>
                </c:pt>
                <c:pt idx="49">
                  <c:v>1.25</c:v>
                </c:pt>
                <c:pt idx="50">
                  <c:v>1.25</c:v>
                </c:pt>
                <c:pt idx="51">
                  <c:v>1.25</c:v>
                </c:pt>
                <c:pt idx="52">
                  <c:v>1.25</c:v>
                </c:pt>
                <c:pt idx="53">
                  <c:v>1.25</c:v>
                </c:pt>
                <c:pt idx="54">
                  <c:v>1.25</c:v>
                </c:pt>
                <c:pt idx="55">
                  <c:v>1.25</c:v>
                </c:pt>
                <c:pt idx="56">
                  <c:v>1.25</c:v>
                </c:pt>
                <c:pt idx="57">
                  <c:v>1.25</c:v>
                </c:pt>
                <c:pt idx="58">
                  <c:v>1.25</c:v>
                </c:pt>
                <c:pt idx="59">
                  <c:v>1.36</c:v>
                </c:pt>
                <c:pt idx="60">
                  <c:v>1.4</c:v>
                </c:pt>
                <c:pt idx="61">
                  <c:v>1.65</c:v>
                </c:pt>
                <c:pt idx="62">
                  <c:v>2.25</c:v>
                </c:pt>
                <c:pt idx="63">
                  <c:v>3.15</c:v>
                </c:pt>
                <c:pt idx="64">
                  <c:v>3.21</c:v>
                </c:pt>
                <c:pt idx="65">
                  <c:v>3.32</c:v>
                </c:pt>
                <c:pt idx="66">
                  <c:v>3.47</c:v>
                </c:pt>
                <c:pt idx="67">
                  <c:v>3.49</c:v>
                </c:pt>
                <c:pt idx="68">
                  <c:v>3.62</c:v>
                </c:pt>
                <c:pt idx="69">
                  <c:v>3.65</c:v>
                </c:pt>
                <c:pt idx="70">
                  <c:v>3.68</c:v>
                </c:pt>
                <c:pt idx="71">
                  <c:v>3.7</c:v>
                </c:pt>
                <c:pt idx="72">
                  <c:v>3.71</c:v>
                </c:pt>
                <c:pt idx="73">
                  <c:v>3.72</c:v>
                </c:pt>
                <c:pt idx="74">
                  <c:v>3.92</c:v>
                </c:pt>
                <c:pt idx="75">
                  <c:v>4.55</c:v>
                </c:pt>
                <c:pt idx="76">
                  <c:v>4.8</c:v>
                </c:pt>
                <c:pt idx="77">
                  <c:v>10.77</c:v>
                </c:pt>
                <c:pt idx="78">
                  <c:v>11.16</c:v>
                </c:pt>
                <c:pt idx="79">
                  <c:v>11.8</c:v>
                </c:pt>
                <c:pt idx="80">
                  <c:v>12.49</c:v>
                </c:pt>
                <c:pt idx="81">
                  <c:v>12.73</c:v>
                </c:pt>
                <c:pt idx="82">
                  <c:v>13.12</c:v>
                </c:pt>
                <c:pt idx="83">
                  <c:v>13.21</c:v>
                </c:pt>
                <c:pt idx="84">
                  <c:v>13.39</c:v>
                </c:pt>
                <c:pt idx="85">
                  <c:v>13.54</c:v>
                </c:pt>
                <c:pt idx="86">
                  <c:v>13.53</c:v>
                </c:pt>
                <c:pt idx="87">
                  <c:v>13.49</c:v>
                </c:pt>
                <c:pt idx="88">
                  <c:v>13.5</c:v>
                </c:pt>
                <c:pt idx="89">
                  <c:v>13.52</c:v>
                </c:pt>
                <c:pt idx="90">
                  <c:v>13.52</c:v>
                </c:pt>
                <c:pt idx="91">
                  <c:v>13.52</c:v>
                </c:pt>
                <c:pt idx="92">
                  <c:v>13.55</c:v>
                </c:pt>
                <c:pt idx="93">
                  <c:v>13.55</c:v>
                </c:pt>
                <c:pt idx="94">
                  <c:v>13.57</c:v>
                </c:pt>
                <c:pt idx="95">
                  <c:v>13.58</c:v>
                </c:pt>
                <c:pt idx="96">
                  <c:v>13.59</c:v>
                </c:pt>
                <c:pt idx="97">
                  <c:v>13.63</c:v>
                </c:pt>
                <c:pt idx="98">
                  <c:v>13.61</c:v>
                </c:pt>
                <c:pt idx="99">
                  <c:v>13.48</c:v>
                </c:pt>
                <c:pt idx="100">
                  <c:v>13.48</c:v>
                </c:pt>
                <c:pt idx="101">
                  <c:v>13.47</c:v>
                </c:pt>
                <c:pt idx="102">
                  <c:v>13.48</c:v>
                </c:pt>
                <c:pt idx="103">
                  <c:v>13.46</c:v>
                </c:pt>
                <c:pt idx="104">
                  <c:v>13.49</c:v>
                </c:pt>
                <c:pt idx="105">
                  <c:v>13.5</c:v>
                </c:pt>
                <c:pt idx="106">
                  <c:v>13.44</c:v>
                </c:pt>
                <c:pt idx="107">
                  <c:v>13.38</c:v>
                </c:pt>
                <c:pt idx="108">
                  <c:v>13.38</c:v>
                </c:pt>
                <c:pt idx="109">
                  <c:v>13.43</c:v>
                </c:pt>
                <c:pt idx="110">
                  <c:v>13.43</c:v>
                </c:pt>
                <c:pt idx="111">
                  <c:v>13.4</c:v>
                </c:pt>
                <c:pt idx="112">
                  <c:v>13.39</c:v>
                </c:pt>
                <c:pt idx="113">
                  <c:v>13.39</c:v>
                </c:pt>
                <c:pt idx="114">
                  <c:v>13.4</c:v>
                </c:pt>
                <c:pt idx="115">
                  <c:v>13.39</c:v>
                </c:pt>
                <c:pt idx="116">
                  <c:v>13.31</c:v>
                </c:pt>
                <c:pt idx="117">
                  <c:v>12.67</c:v>
                </c:pt>
                <c:pt idx="118">
                  <c:v>10.87</c:v>
                </c:pt>
                <c:pt idx="119">
                  <c:v>6.99</c:v>
                </c:pt>
                <c:pt idx="120">
                  <c:v>5.91</c:v>
                </c:pt>
                <c:pt idx="121">
                  <c:v>5.23</c:v>
                </c:pt>
                <c:pt idx="122">
                  <c:v>5.24</c:v>
                </c:pt>
                <c:pt idx="123">
                  <c:v>5.27</c:v>
                </c:pt>
                <c:pt idx="124">
                  <c:v>5.32</c:v>
                </c:pt>
                <c:pt idx="125">
                  <c:v>5.39</c:v>
                </c:pt>
                <c:pt idx="126">
                  <c:v>5.41</c:v>
                </c:pt>
                <c:pt idx="127">
                  <c:v>5.44</c:v>
                </c:pt>
                <c:pt idx="128">
                  <c:v>5.48</c:v>
                </c:pt>
                <c:pt idx="129">
                  <c:v>5.43</c:v>
                </c:pt>
                <c:pt idx="130">
                  <c:v>5.41</c:v>
                </c:pt>
                <c:pt idx="131">
                  <c:v>5.43</c:v>
                </c:pt>
                <c:pt idx="132">
                  <c:v>5.5</c:v>
                </c:pt>
                <c:pt idx="133">
                  <c:v>5.57</c:v>
                </c:pt>
                <c:pt idx="134">
                  <c:v>5.57</c:v>
                </c:pt>
                <c:pt idx="135">
                  <c:v>5.56</c:v>
                </c:pt>
                <c:pt idx="136">
                  <c:v>5.59</c:v>
                </c:pt>
                <c:pt idx="137">
                  <c:v>5.73</c:v>
                </c:pt>
                <c:pt idx="138">
                  <c:v>5.76</c:v>
                </c:pt>
                <c:pt idx="139">
                  <c:v>5.7</c:v>
                </c:pt>
                <c:pt idx="140">
                  <c:v>5.7</c:v>
                </c:pt>
                <c:pt idx="141">
                  <c:v>5.74</c:v>
                </c:pt>
                <c:pt idx="142">
                  <c:v>5.7</c:v>
                </c:pt>
                <c:pt idx="143">
                  <c:v>5.7</c:v>
                </c:pt>
                <c:pt idx="144">
                  <c:v>5.7</c:v>
                </c:pt>
                <c:pt idx="145">
                  <c:v>5.89</c:v>
                </c:pt>
                <c:pt idx="146">
                  <c:v>5.86</c:v>
                </c:pt>
                <c:pt idx="147">
                  <c:v>5.83</c:v>
                </c:pt>
                <c:pt idx="148">
                  <c:v>5.86</c:v>
                </c:pt>
                <c:pt idx="149">
                  <c:v>5.88</c:v>
                </c:pt>
                <c:pt idx="150">
                  <c:v>5.92</c:v>
                </c:pt>
                <c:pt idx="151">
                  <c:v>5.9</c:v>
                </c:pt>
                <c:pt idx="152">
                  <c:v>5.88</c:v>
                </c:pt>
                <c:pt idx="153">
                  <c:v>5.91</c:v>
                </c:pt>
                <c:pt idx="154">
                  <c:v>5.94</c:v>
                </c:pt>
                <c:pt idx="155">
                  <c:v>6.07</c:v>
                </c:pt>
                <c:pt idx="156">
                  <c:v>6.09</c:v>
                </c:pt>
                <c:pt idx="157">
                  <c:v>6.08</c:v>
                </c:pt>
                <c:pt idx="158">
                  <c:v>6.09</c:v>
                </c:pt>
                <c:pt idx="159">
                  <c:v>6</c:v>
                </c:pt>
                <c:pt idx="160">
                  <c:v>5.99</c:v>
                </c:pt>
                <c:pt idx="161">
                  <c:v>5.98</c:v>
                </c:pt>
                <c:pt idx="162">
                  <c:v>5.92</c:v>
                </c:pt>
                <c:pt idx="163">
                  <c:v>5.92</c:v>
                </c:pt>
                <c:pt idx="164">
                  <c:v>5.93</c:v>
                </c:pt>
                <c:pt idx="165">
                  <c:v>6.12</c:v>
                </c:pt>
                <c:pt idx="166">
                  <c:v>6.15</c:v>
                </c:pt>
                <c:pt idx="167">
                  <c:v>6.27</c:v>
                </c:pt>
                <c:pt idx="168">
                  <c:v>6.28</c:v>
                </c:pt>
                <c:pt idx="169">
                  <c:v>6.31</c:v>
                </c:pt>
                <c:pt idx="170">
                  <c:v>6.26</c:v>
                </c:pt>
                <c:pt idx="171">
                  <c:v>6.34</c:v>
                </c:pt>
                <c:pt idx="172">
                  <c:v>6.33</c:v>
                </c:pt>
                <c:pt idx="173">
                  <c:v>6.33</c:v>
                </c:pt>
                <c:pt idx="174">
                  <c:v>6.27</c:v>
                </c:pt>
                <c:pt idx="175">
                  <c:v>6.27</c:v>
                </c:pt>
                <c:pt idx="176">
                  <c:v>6.27</c:v>
                </c:pt>
                <c:pt idx="177">
                  <c:v>6.23</c:v>
                </c:pt>
                <c:pt idx="178">
                  <c:v>6.19</c:v>
                </c:pt>
                <c:pt idx="179">
                  <c:v>6.32</c:v>
                </c:pt>
                <c:pt idx="180">
                  <c:v>6.33</c:v>
                </c:pt>
                <c:pt idx="181">
                  <c:v>6.36</c:v>
                </c:pt>
                <c:pt idx="182">
                  <c:v>6.38</c:v>
                </c:pt>
                <c:pt idx="183">
                  <c:v>6.44</c:v>
                </c:pt>
                <c:pt idx="184">
                  <c:v>6.47</c:v>
                </c:pt>
                <c:pt idx="185">
                  <c:v>6.45</c:v>
                </c:pt>
                <c:pt idx="186">
                  <c:v>6.39</c:v>
                </c:pt>
                <c:pt idx="187">
                  <c:v>6.39</c:v>
                </c:pt>
                <c:pt idx="188">
                  <c:v>6.39</c:v>
                </c:pt>
                <c:pt idx="189">
                  <c:v>6.52</c:v>
                </c:pt>
                <c:pt idx="190">
                  <c:v>6.51</c:v>
                </c:pt>
                <c:pt idx="191">
                  <c:v>6.6</c:v>
                </c:pt>
                <c:pt idx="192">
                  <c:v>6.62</c:v>
                </c:pt>
                <c:pt idx="193">
                  <c:v>6.93</c:v>
                </c:pt>
                <c:pt idx="194">
                  <c:v>7.01</c:v>
                </c:pt>
                <c:pt idx="195">
                  <c:v>7.08</c:v>
                </c:pt>
                <c:pt idx="196">
                  <c:v>7.1</c:v>
                </c:pt>
                <c:pt idx="197">
                  <c:v>7.07</c:v>
                </c:pt>
                <c:pt idx="198">
                  <c:v>7.02</c:v>
                </c:pt>
                <c:pt idx="199">
                  <c:v>7.02</c:v>
                </c:pt>
                <c:pt idx="200">
                  <c:v>7.02</c:v>
                </c:pt>
                <c:pt idx="201">
                  <c:v>7.02</c:v>
                </c:pt>
                <c:pt idx="202">
                  <c:v>6.85</c:v>
                </c:pt>
                <c:pt idx="203">
                  <c:v>6.86</c:v>
                </c:pt>
                <c:pt idx="204">
                  <c:v>6.82</c:v>
                </c:pt>
                <c:pt idx="205">
                  <c:v>6.8</c:v>
                </c:pt>
                <c:pt idx="206">
                  <c:v>6.72</c:v>
                </c:pt>
                <c:pt idx="207">
                  <c:v>6.69</c:v>
                </c:pt>
                <c:pt idx="208">
                  <c:v>6.69</c:v>
                </c:pt>
                <c:pt idx="209">
                  <c:v>6.59</c:v>
                </c:pt>
                <c:pt idx="210">
                  <c:v>6.6</c:v>
                </c:pt>
                <c:pt idx="211">
                  <c:v>6.62</c:v>
                </c:pt>
                <c:pt idx="212">
                  <c:v>6.79</c:v>
                </c:pt>
                <c:pt idx="213">
                  <c:v>6.82</c:v>
                </c:pt>
                <c:pt idx="214">
                  <c:v>6.93</c:v>
                </c:pt>
                <c:pt idx="215">
                  <c:v>6.96</c:v>
                </c:pt>
                <c:pt idx="216">
                  <c:v>7</c:v>
                </c:pt>
                <c:pt idx="217">
                  <c:v>7.01</c:v>
                </c:pt>
                <c:pt idx="218">
                  <c:v>7.03</c:v>
                </c:pt>
                <c:pt idx="219">
                  <c:v>6.95</c:v>
                </c:pt>
                <c:pt idx="220">
                  <c:v>6.92</c:v>
                </c:pt>
                <c:pt idx="221">
                  <c:v>6.92</c:v>
                </c:pt>
                <c:pt idx="222">
                  <c:v>7.24</c:v>
                </c:pt>
                <c:pt idx="223">
                  <c:v>7.28</c:v>
                </c:pt>
                <c:pt idx="224">
                  <c:v>7.33</c:v>
                </c:pt>
                <c:pt idx="225">
                  <c:v>7.46</c:v>
                </c:pt>
                <c:pt idx="226">
                  <c:v>7.55</c:v>
                </c:pt>
                <c:pt idx="227">
                  <c:v>7.48</c:v>
                </c:pt>
                <c:pt idx="228">
                  <c:v>7.46</c:v>
                </c:pt>
                <c:pt idx="229">
                  <c:v>7.48</c:v>
                </c:pt>
                <c:pt idx="230">
                  <c:v>7.51</c:v>
                </c:pt>
                <c:pt idx="231">
                  <c:v>7.5</c:v>
                </c:pt>
                <c:pt idx="232">
                  <c:v>7.59</c:v>
                </c:pt>
                <c:pt idx="233">
                  <c:v>7.7</c:v>
                </c:pt>
                <c:pt idx="234">
                  <c:v>7.69</c:v>
                </c:pt>
                <c:pt idx="235">
                  <c:v>7.63</c:v>
                </c:pt>
                <c:pt idx="236">
                  <c:v>7.41</c:v>
                </c:pt>
                <c:pt idx="237">
                  <c:v>7.44</c:v>
                </c:pt>
                <c:pt idx="238">
                  <c:v>7.39</c:v>
                </c:pt>
                <c:pt idx="239">
                  <c:v>7.39</c:v>
                </c:pt>
                <c:pt idx="240">
                  <c:v>7.38</c:v>
                </c:pt>
                <c:pt idx="241">
                  <c:v>7.41</c:v>
                </c:pt>
                <c:pt idx="242">
                  <c:v>7.44</c:v>
                </c:pt>
                <c:pt idx="243">
                  <c:v>7.47</c:v>
                </c:pt>
                <c:pt idx="244">
                  <c:v>7.59</c:v>
                </c:pt>
                <c:pt idx="245">
                  <c:v>7.72</c:v>
                </c:pt>
                <c:pt idx="246">
                  <c:v>7.62</c:v>
                </c:pt>
                <c:pt idx="247">
                  <c:v>7.6</c:v>
                </c:pt>
                <c:pt idx="248">
                  <c:v>7.62</c:v>
                </c:pt>
                <c:pt idx="249">
                  <c:v>7.61</c:v>
                </c:pt>
                <c:pt idx="250">
                  <c:v>7.54</c:v>
                </c:pt>
                <c:pt idx="251">
                  <c:v>7.68</c:v>
                </c:pt>
                <c:pt idx="252">
                  <c:v>7.6</c:v>
                </c:pt>
                <c:pt idx="253">
                  <c:v>7.6</c:v>
                </c:pt>
                <c:pt idx="254">
                  <c:v>7.6</c:v>
                </c:pt>
                <c:pt idx="255">
                  <c:v>7.65</c:v>
                </c:pt>
                <c:pt idx="256">
                  <c:v>7.64</c:v>
                </c:pt>
                <c:pt idx="257">
                  <c:v>7.87</c:v>
                </c:pt>
                <c:pt idx="258">
                  <c:v>7.84</c:v>
                </c:pt>
                <c:pt idx="259">
                  <c:v>7.85</c:v>
                </c:pt>
                <c:pt idx="260">
                  <c:v>7.84</c:v>
                </c:pt>
                <c:pt idx="261">
                  <c:v>7.82</c:v>
                </c:pt>
                <c:pt idx="262">
                  <c:v>7.65</c:v>
                </c:pt>
                <c:pt idx="263">
                  <c:v>7.5</c:v>
                </c:pt>
                <c:pt idx="264">
                  <c:v>7.53</c:v>
                </c:pt>
                <c:pt idx="265">
                  <c:v>7.54</c:v>
                </c:pt>
                <c:pt idx="266">
                  <c:v>7.75</c:v>
                </c:pt>
                <c:pt idx="267">
                  <c:v>7.77</c:v>
                </c:pt>
                <c:pt idx="268">
                  <c:v>7.8</c:v>
                </c:pt>
                <c:pt idx="269">
                  <c:v>7.98</c:v>
                </c:pt>
                <c:pt idx="270">
                  <c:v>8.02</c:v>
                </c:pt>
                <c:pt idx="271">
                  <c:v>8</c:v>
                </c:pt>
                <c:pt idx="272">
                  <c:v>8.01</c:v>
                </c:pt>
                <c:pt idx="273">
                  <c:v>8</c:v>
                </c:pt>
                <c:pt idx="274">
                  <c:v>7.99</c:v>
                </c:pt>
                <c:pt idx="275">
                  <c:v>7.96</c:v>
                </c:pt>
                <c:pt idx="276">
                  <c:v>7.94</c:v>
                </c:pt>
                <c:pt idx="277">
                  <c:v>7.92</c:v>
                </c:pt>
                <c:pt idx="278">
                  <c:v>7.93</c:v>
                </c:pt>
                <c:pt idx="279">
                  <c:v>7.94</c:v>
                </c:pt>
                <c:pt idx="280">
                  <c:v>7.98</c:v>
                </c:pt>
                <c:pt idx="281">
                  <c:v>7.99</c:v>
                </c:pt>
                <c:pt idx="282">
                  <c:v>7.99</c:v>
                </c:pt>
                <c:pt idx="283">
                  <c:v>8</c:v>
                </c:pt>
                <c:pt idx="284">
                  <c:v>7.99</c:v>
                </c:pt>
                <c:pt idx="285">
                  <c:v>8.02</c:v>
                </c:pt>
                <c:pt idx="286">
                  <c:v>7.99</c:v>
                </c:pt>
                <c:pt idx="287">
                  <c:v>7.99</c:v>
                </c:pt>
                <c:pt idx="288">
                  <c:v>8</c:v>
                </c:pt>
                <c:pt idx="289">
                  <c:v>7.99</c:v>
                </c:pt>
                <c:pt idx="290">
                  <c:v>8</c:v>
                </c:pt>
                <c:pt idx="291">
                  <c:v>8.0500000000000007</c:v>
                </c:pt>
                <c:pt idx="292">
                  <c:v>8.06</c:v>
                </c:pt>
                <c:pt idx="293">
                  <c:v>8.1199999999999992</c:v>
                </c:pt>
                <c:pt idx="294">
                  <c:v>8.15</c:v>
                </c:pt>
                <c:pt idx="295">
                  <c:v>8.16</c:v>
                </c:pt>
                <c:pt idx="296">
                  <c:v>8.1999999999999993</c:v>
                </c:pt>
                <c:pt idx="297">
                  <c:v>8.18</c:v>
                </c:pt>
                <c:pt idx="298">
                  <c:v>8.26</c:v>
                </c:pt>
                <c:pt idx="299">
                  <c:v>8.42</c:v>
                </c:pt>
                <c:pt idx="300">
                  <c:v>8.65</c:v>
                </c:pt>
                <c:pt idx="301">
                  <c:v>8.7100000000000009</c:v>
                </c:pt>
                <c:pt idx="302">
                  <c:v>8.9</c:v>
                </c:pt>
                <c:pt idx="303">
                  <c:v>9</c:v>
                </c:pt>
                <c:pt idx="304">
                  <c:v>8.99</c:v>
                </c:pt>
                <c:pt idx="305">
                  <c:v>8.99</c:v>
                </c:pt>
                <c:pt idx="306">
                  <c:v>9.01</c:v>
                </c:pt>
                <c:pt idx="307">
                  <c:v>8.93</c:v>
                </c:pt>
                <c:pt idx="308">
                  <c:v>8.93</c:v>
                </c:pt>
                <c:pt idx="309">
                  <c:v>8.9499999999999993</c:v>
                </c:pt>
                <c:pt idx="310">
                  <c:v>9.08</c:v>
                </c:pt>
                <c:pt idx="311">
                  <c:v>9.08</c:v>
                </c:pt>
                <c:pt idx="312">
                  <c:v>9.2899999999999991</c:v>
                </c:pt>
                <c:pt idx="313">
                  <c:v>9.44</c:v>
                </c:pt>
                <c:pt idx="314">
                  <c:v>9.6199999999999992</c:v>
                </c:pt>
                <c:pt idx="315">
                  <c:v>9.56</c:v>
                </c:pt>
                <c:pt idx="316">
                  <c:v>9.6300000000000008</c:v>
                </c:pt>
                <c:pt idx="317">
                  <c:v>9.5399999999999991</c:v>
                </c:pt>
                <c:pt idx="318">
                  <c:v>9.5399999999999991</c:v>
                </c:pt>
                <c:pt idx="319">
                  <c:v>9.5399999999999991</c:v>
                </c:pt>
                <c:pt idx="320">
                  <c:v>9.75</c:v>
                </c:pt>
                <c:pt idx="321">
                  <c:v>9.9499999999999993</c:v>
                </c:pt>
                <c:pt idx="322">
                  <c:v>9.94</c:v>
                </c:pt>
                <c:pt idx="323">
                  <c:v>10.23</c:v>
                </c:pt>
                <c:pt idx="324">
                  <c:v>10.199999999999999</c:v>
                </c:pt>
                <c:pt idx="325">
                  <c:v>10.41</c:v>
                </c:pt>
                <c:pt idx="326">
                  <c:v>10.43</c:v>
                </c:pt>
                <c:pt idx="327">
                  <c:v>10.57</c:v>
                </c:pt>
                <c:pt idx="328">
                  <c:v>10.73</c:v>
                </c:pt>
                <c:pt idx="329">
                  <c:v>10.65</c:v>
                </c:pt>
                <c:pt idx="330">
                  <c:v>10.89</c:v>
                </c:pt>
                <c:pt idx="331">
                  <c:v>10.83</c:v>
                </c:pt>
                <c:pt idx="332">
                  <c:v>11.01</c:v>
                </c:pt>
                <c:pt idx="333">
                  <c:v>10.98</c:v>
                </c:pt>
                <c:pt idx="334">
                  <c:v>10.83</c:v>
                </c:pt>
                <c:pt idx="335">
                  <c:v>10.83</c:v>
                </c:pt>
                <c:pt idx="336">
                  <c:v>10.79</c:v>
                </c:pt>
                <c:pt idx="337">
                  <c:v>10.66</c:v>
                </c:pt>
                <c:pt idx="338">
                  <c:v>10.66</c:v>
                </c:pt>
                <c:pt idx="339">
                  <c:v>10.53</c:v>
                </c:pt>
                <c:pt idx="340">
                  <c:v>10.49</c:v>
                </c:pt>
                <c:pt idx="341">
                  <c:v>10.38</c:v>
                </c:pt>
                <c:pt idx="342">
                  <c:v>10.32</c:v>
                </c:pt>
                <c:pt idx="343">
                  <c:v>10.26</c:v>
                </c:pt>
                <c:pt idx="344">
                  <c:v>10</c:v>
                </c:pt>
                <c:pt idx="345">
                  <c:v>9.64</c:v>
                </c:pt>
                <c:pt idx="346">
                  <c:v>9.5500000000000007</c:v>
                </c:pt>
                <c:pt idx="347">
                  <c:v>9.66</c:v>
                </c:pt>
                <c:pt idx="348">
                  <c:v>9.69</c:v>
                </c:pt>
                <c:pt idx="349">
                  <c:v>9.61</c:v>
                </c:pt>
                <c:pt idx="350">
                  <c:v>9.67</c:v>
                </c:pt>
                <c:pt idx="351">
                  <c:v>9.69</c:v>
                </c:pt>
                <c:pt idx="352">
                  <c:v>9.67</c:v>
                </c:pt>
                <c:pt idx="353">
                  <c:v>9.76</c:v>
                </c:pt>
                <c:pt idx="354">
                  <c:v>9.83</c:v>
                </c:pt>
                <c:pt idx="355">
                  <c:v>9.7799999999999994</c:v>
                </c:pt>
                <c:pt idx="356">
                  <c:v>9.64</c:v>
                </c:pt>
                <c:pt idx="357">
                  <c:v>9.5399999999999991</c:v>
                </c:pt>
                <c:pt idx="358">
                  <c:v>9.5</c:v>
                </c:pt>
                <c:pt idx="359">
                  <c:v>9.64</c:v>
                </c:pt>
                <c:pt idx="360">
                  <c:v>9.76</c:v>
                </c:pt>
                <c:pt idx="361">
                  <c:v>9.75</c:v>
                </c:pt>
                <c:pt idx="362">
                  <c:v>10.130000000000001</c:v>
                </c:pt>
                <c:pt idx="363">
                  <c:v>10.029999999999999</c:v>
                </c:pt>
                <c:pt idx="364">
                  <c:v>10.039999999999999</c:v>
                </c:pt>
                <c:pt idx="365">
                  <c:v>10.14</c:v>
                </c:pt>
                <c:pt idx="366">
                  <c:v>10.15</c:v>
                </c:pt>
                <c:pt idx="367">
                  <c:v>10.15</c:v>
                </c:pt>
                <c:pt idx="368">
                  <c:v>10.210000000000001</c:v>
                </c:pt>
                <c:pt idx="369">
                  <c:v>10.26</c:v>
                </c:pt>
                <c:pt idx="370">
                  <c:v>10.25</c:v>
                </c:pt>
                <c:pt idx="371">
                  <c:v>10.26</c:v>
                </c:pt>
                <c:pt idx="372">
                  <c:v>10.24</c:v>
                </c:pt>
                <c:pt idx="373">
                  <c:v>10.3</c:v>
                </c:pt>
                <c:pt idx="374">
                  <c:v>10.32</c:v>
                </c:pt>
                <c:pt idx="375">
                  <c:v>10.34</c:v>
                </c:pt>
                <c:pt idx="376">
                  <c:v>10.29</c:v>
                </c:pt>
                <c:pt idx="377">
                  <c:v>10.26</c:v>
                </c:pt>
                <c:pt idx="378">
                  <c:v>10.46</c:v>
                </c:pt>
                <c:pt idx="379">
                  <c:v>10.6</c:v>
                </c:pt>
                <c:pt idx="380">
                  <c:v>10.61</c:v>
                </c:pt>
                <c:pt idx="381">
                  <c:v>10.68</c:v>
                </c:pt>
                <c:pt idx="382">
                  <c:v>10.63</c:v>
                </c:pt>
                <c:pt idx="383">
                  <c:v>10.68</c:v>
                </c:pt>
                <c:pt idx="384">
                  <c:v>10.66</c:v>
                </c:pt>
                <c:pt idx="385">
                  <c:v>10.7</c:v>
                </c:pt>
                <c:pt idx="386">
                  <c:v>10.68</c:v>
                </c:pt>
                <c:pt idx="387">
                  <c:v>10.67</c:v>
                </c:pt>
                <c:pt idx="388">
                  <c:v>10.66</c:v>
                </c:pt>
                <c:pt idx="389">
                  <c:v>10.59</c:v>
                </c:pt>
                <c:pt idx="390">
                  <c:v>11.18</c:v>
                </c:pt>
                <c:pt idx="391">
                  <c:v>12.14</c:v>
                </c:pt>
                <c:pt idx="392">
                  <c:v>12.69</c:v>
                </c:pt>
                <c:pt idx="393">
                  <c:v>14.13</c:v>
                </c:pt>
                <c:pt idx="394">
                  <c:v>14.26</c:v>
                </c:pt>
                <c:pt idx="395">
                  <c:v>14.38</c:v>
                </c:pt>
                <c:pt idx="396">
                  <c:v>14.53</c:v>
                </c:pt>
                <c:pt idx="397">
                  <c:v>14.49</c:v>
                </c:pt>
                <c:pt idx="398">
                  <c:v>14.46</c:v>
                </c:pt>
                <c:pt idx="399">
                  <c:v>14.46</c:v>
                </c:pt>
                <c:pt idx="400">
                  <c:v>14.46</c:v>
                </c:pt>
                <c:pt idx="401">
                  <c:v>14.44</c:v>
                </c:pt>
                <c:pt idx="402">
                  <c:v>14.48</c:v>
                </c:pt>
                <c:pt idx="403">
                  <c:v>14.47</c:v>
                </c:pt>
                <c:pt idx="404">
                  <c:v>14.46</c:v>
                </c:pt>
                <c:pt idx="405">
                  <c:v>14.43</c:v>
                </c:pt>
                <c:pt idx="406">
                  <c:v>14.43</c:v>
                </c:pt>
                <c:pt idx="407">
                  <c:v>14.39</c:v>
                </c:pt>
                <c:pt idx="408">
                  <c:v>14.39</c:v>
                </c:pt>
                <c:pt idx="409">
                  <c:v>14.38</c:v>
                </c:pt>
                <c:pt idx="410">
                  <c:v>14.39</c:v>
                </c:pt>
                <c:pt idx="411">
                  <c:v>14.37</c:v>
                </c:pt>
                <c:pt idx="412">
                  <c:v>14.37</c:v>
                </c:pt>
                <c:pt idx="413">
                  <c:v>14.32</c:v>
                </c:pt>
                <c:pt idx="414">
                  <c:v>14.26</c:v>
                </c:pt>
                <c:pt idx="415">
                  <c:v>14.25</c:v>
                </c:pt>
                <c:pt idx="416">
                  <c:v>14.22</c:v>
                </c:pt>
                <c:pt idx="417">
                  <c:v>13.76</c:v>
                </c:pt>
                <c:pt idx="418">
                  <c:v>13.44</c:v>
                </c:pt>
                <c:pt idx="419">
                  <c:v>13.04</c:v>
                </c:pt>
                <c:pt idx="420">
                  <c:v>12.27</c:v>
                </c:pt>
                <c:pt idx="421">
                  <c:v>12.01</c:v>
                </c:pt>
                <c:pt idx="422">
                  <c:v>11.85</c:v>
                </c:pt>
                <c:pt idx="423">
                  <c:v>11.7</c:v>
                </c:pt>
                <c:pt idx="424">
                  <c:v>11.29</c:v>
                </c:pt>
                <c:pt idx="425">
                  <c:v>11.83</c:v>
                </c:pt>
                <c:pt idx="426">
                  <c:v>11.9</c:v>
                </c:pt>
                <c:pt idx="427">
                  <c:v>11.95</c:v>
                </c:pt>
                <c:pt idx="428">
                  <c:v>11.97</c:v>
                </c:pt>
                <c:pt idx="429">
                  <c:v>12.32</c:v>
                </c:pt>
                <c:pt idx="430">
                  <c:v>12.32</c:v>
                </c:pt>
                <c:pt idx="431">
                  <c:v>12.28</c:v>
                </c:pt>
                <c:pt idx="432">
                  <c:v>12.27</c:v>
                </c:pt>
                <c:pt idx="433">
                  <c:v>12.25</c:v>
                </c:pt>
                <c:pt idx="434">
                  <c:v>12.24</c:v>
                </c:pt>
                <c:pt idx="435">
                  <c:v>12.28</c:v>
                </c:pt>
                <c:pt idx="436">
                  <c:v>12.29</c:v>
                </c:pt>
                <c:pt idx="437">
                  <c:v>12.27</c:v>
                </c:pt>
                <c:pt idx="438">
                  <c:v>11.98</c:v>
                </c:pt>
                <c:pt idx="439">
                  <c:v>11.73</c:v>
                </c:pt>
                <c:pt idx="440">
                  <c:v>11.63</c:v>
                </c:pt>
                <c:pt idx="441">
                  <c:v>11.63</c:v>
                </c:pt>
                <c:pt idx="442">
                  <c:v>11.62</c:v>
                </c:pt>
                <c:pt idx="443">
                  <c:v>11.41</c:v>
                </c:pt>
                <c:pt idx="444">
                  <c:v>11.11</c:v>
                </c:pt>
                <c:pt idx="445">
                  <c:v>11.31</c:v>
                </c:pt>
                <c:pt idx="446">
                  <c:v>11.39</c:v>
                </c:pt>
                <c:pt idx="447">
                  <c:v>11.38</c:v>
                </c:pt>
                <c:pt idx="448">
                  <c:v>11.39</c:v>
                </c:pt>
                <c:pt idx="449">
                  <c:v>11.41</c:v>
                </c:pt>
                <c:pt idx="450">
                  <c:v>11.29</c:v>
                </c:pt>
                <c:pt idx="451">
                  <c:v>11.28</c:v>
                </c:pt>
                <c:pt idx="452">
                  <c:v>11.27</c:v>
                </c:pt>
                <c:pt idx="453">
                  <c:v>11.47</c:v>
                </c:pt>
                <c:pt idx="454">
                  <c:v>11.57</c:v>
                </c:pt>
                <c:pt idx="455">
                  <c:v>11.73</c:v>
                </c:pt>
                <c:pt idx="456">
                  <c:v>11.52</c:v>
                </c:pt>
                <c:pt idx="457">
                  <c:v>11.42</c:v>
                </c:pt>
                <c:pt idx="458">
                  <c:v>11.34</c:v>
                </c:pt>
                <c:pt idx="459">
                  <c:v>11.3</c:v>
                </c:pt>
                <c:pt idx="460">
                  <c:v>11.31</c:v>
                </c:pt>
                <c:pt idx="461">
                  <c:v>11.42</c:v>
                </c:pt>
                <c:pt idx="462">
                  <c:v>11.38</c:v>
                </c:pt>
                <c:pt idx="463">
                  <c:v>11.44</c:v>
                </c:pt>
                <c:pt idx="464">
                  <c:v>11.38</c:v>
                </c:pt>
                <c:pt idx="465">
                  <c:v>11.45</c:v>
                </c:pt>
                <c:pt idx="466">
                  <c:v>11.49</c:v>
                </c:pt>
                <c:pt idx="467">
                  <c:v>11.49</c:v>
                </c:pt>
                <c:pt idx="468">
                  <c:v>11.31</c:v>
                </c:pt>
                <c:pt idx="469">
                  <c:v>11.32</c:v>
                </c:pt>
                <c:pt idx="470">
                  <c:v>11.32</c:v>
                </c:pt>
                <c:pt idx="471">
                  <c:v>11.47</c:v>
                </c:pt>
                <c:pt idx="472">
                  <c:v>11.44</c:v>
                </c:pt>
                <c:pt idx="473">
                  <c:v>11.52</c:v>
                </c:pt>
                <c:pt idx="474">
                  <c:v>11.67</c:v>
                </c:pt>
                <c:pt idx="475">
                  <c:v>11.68</c:v>
                </c:pt>
                <c:pt idx="476">
                  <c:v>11.62</c:v>
                </c:pt>
                <c:pt idx="477">
                  <c:v>11.69</c:v>
                </c:pt>
                <c:pt idx="478">
                  <c:v>11.69</c:v>
                </c:pt>
                <c:pt idx="479">
                  <c:v>11.73</c:v>
                </c:pt>
                <c:pt idx="480">
                  <c:v>11.73</c:v>
                </c:pt>
                <c:pt idx="481">
                  <c:v>11.77</c:v>
                </c:pt>
                <c:pt idx="482">
                  <c:v>11.88</c:v>
                </c:pt>
                <c:pt idx="483">
                  <c:v>11.92</c:v>
                </c:pt>
                <c:pt idx="484">
                  <c:v>12</c:v>
                </c:pt>
                <c:pt idx="485">
                  <c:v>12.23</c:v>
                </c:pt>
                <c:pt idx="486">
                  <c:v>12.54</c:v>
                </c:pt>
                <c:pt idx="487">
                  <c:v>12.28</c:v>
                </c:pt>
                <c:pt idx="488">
                  <c:v>12.13</c:v>
                </c:pt>
                <c:pt idx="489">
                  <c:v>11.71</c:v>
                </c:pt>
                <c:pt idx="490">
                  <c:v>11.66</c:v>
                </c:pt>
                <c:pt idx="491">
                  <c:v>11.6</c:v>
                </c:pt>
                <c:pt idx="492">
                  <c:v>11.8</c:v>
                </c:pt>
                <c:pt idx="493">
                  <c:v>11.91</c:v>
                </c:pt>
                <c:pt idx="494">
                  <c:v>11.99</c:v>
                </c:pt>
                <c:pt idx="495">
                  <c:v>12.03</c:v>
                </c:pt>
                <c:pt idx="496">
                  <c:v>11.72</c:v>
                </c:pt>
                <c:pt idx="497">
                  <c:v>11.68</c:v>
                </c:pt>
                <c:pt idx="498">
                  <c:v>11.79</c:v>
                </c:pt>
                <c:pt idx="499">
                  <c:v>11.87</c:v>
                </c:pt>
                <c:pt idx="500">
                  <c:v>11.88</c:v>
                </c:pt>
                <c:pt idx="501">
                  <c:v>11.73</c:v>
                </c:pt>
                <c:pt idx="502">
                  <c:v>11.74</c:v>
                </c:pt>
                <c:pt idx="503">
                  <c:v>11.75</c:v>
                </c:pt>
                <c:pt idx="504">
                  <c:v>11.73</c:v>
                </c:pt>
                <c:pt idx="505">
                  <c:v>11.88</c:v>
                </c:pt>
                <c:pt idx="506">
                  <c:v>11.89</c:v>
                </c:pt>
                <c:pt idx="507">
                  <c:v>11.96</c:v>
                </c:pt>
                <c:pt idx="508">
                  <c:v>11.93</c:v>
                </c:pt>
                <c:pt idx="509">
                  <c:v>12.01</c:v>
                </c:pt>
                <c:pt idx="510">
                  <c:v>12.13</c:v>
                </c:pt>
                <c:pt idx="511">
                  <c:v>12.36</c:v>
                </c:pt>
                <c:pt idx="512">
                  <c:v>12.48</c:v>
                </c:pt>
                <c:pt idx="513">
                  <c:v>12.51</c:v>
                </c:pt>
                <c:pt idx="514">
                  <c:v>12.52</c:v>
                </c:pt>
                <c:pt idx="515">
                  <c:v>12.61</c:v>
                </c:pt>
                <c:pt idx="516">
                  <c:v>12.59</c:v>
                </c:pt>
                <c:pt idx="517">
                  <c:v>12.59</c:v>
                </c:pt>
                <c:pt idx="518">
                  <c:v>12.64</c:v>
                </c:pt>
                <c:pt idx="519">
                  <c:v>12.64</c:v>
                </c:pt>
                <c:pt idx="520">
                  <c:v>12.75</c:v>
                </c:pt>
                <c:pt idx="521">
                  <c:v>12.72</c:v>
                </c:pt>
                <c:pt idx="522">
                  <c:v>12.83</c:v>
                </c:pt>
                <c:pt idx="523">
                  <c:v>12.74</c:v>
                </c:pt>
                <c:pt idx="524">
                  <c:v>12.74</c:v>
                </c:pt>
                <c:pt idx="525">
                  <c:v>12.58</c:v>
                </c:pt>
                <c:pt idx="526">
                  <c:v>12.59</c:v>
                </c:pt>
                <c:pt idx="527">
                  <c:v>12.55</c:v>
                </c:pt>
                <c:pt idx="528">
                  <c:v>12.54</c:v>
                </c:pt>
                <c:pt idx="529">
                  <c:v>12.56</c:v>
                </c:pt>
                <c:pt idx="530">
                  <c:v>12.69</c:v>
                </c:pt>
                <c:pt idx="531">
                  <c:v>12.66</c:v>
                </c:pt>
                <c:pt idx="532">
                  <c:v>12.65</c:v>
                </c:pt>
                <c:pt idx="533">
                  <c:v>12.64</c:v>
                </c:pt>
                <c:pt idx="534">
                  <c:v>12.65</c:v>
                </c:pt>
                <c:pt idx="535">
                  <c:v>12.77</c:v>
                </c:pt>
                <c:pt idx="536">
                  <c:v>12.68</c:v>
                </c:pt>
                <c:pt idx="537">
                  <c:v>12.63</c:v>
                </c:pt>
                <c:pt idx="538">
                  <c:v>12.57</c:v>
                </c:pt>
                <c:pt idx="539">
                  <c:v>12.73</c:v>
                </c:pt>
                <c:pt idx="540">
                  <c:v>12.61</c:v>
                </c:pt>
                <c:pt idx="541">
                  <c:v>12.71</c:v>
                </c:pt>
                <c:pt idx="542">
                  <c:v>12.62</c:v>
                </c:pt>
                <c:pt idx="543">
                  <c:v>12.7</c:v>
                </c:pt>
                <c:pt idx="544">
                  <c:v>12.65</c:v>
                </c:pt>
                <c:pt idx="545">
                  <c:v>12.8</c:v>
                </c:pt>
                <c:pt idx="546">
                  <c:v>12.65</c:v>
                </c:pt>
                <c:pt idx="547">
                  <c:v>12.64</c:v>
                </c:pt>
                <c:pt idx="548">
                  <c:v>12.64</c:v>
                </c:pt>
                <c:pt idx="549">
                  <c:v>12.89</c:v>
                </c:pt>
                <c:pt idx="550">
                  <c:v>12.83</c:v>
                </c:pt>
                <c:pt idx="551">
                  <c:v>13.02</c:v>
                </c:pt>
                <c:pt idx="552">
                  <c:v>13.23</c:v>
                </c:pt>
                <c:pt idx="553">
                  <c:v>13.25</c:v>
                </c:pt>
                <c:pt idx="554">
                  <c:v>13.26</c:v>
                </c:pt>
                <c:pt idx="555">
                  <c:v>13.25</c:v>
                </c:pt>
                <c:pt idx="556">
                  <c:v>13.28</c:v>
                </c:pt>
                <c:pt idx="557">
                  <c:v>13.22</c:v>
                </c:pt>
                <c:pt idx="558">
                  <c:v>13.27</c:v>
                </c:pt>
                <c:pt idx="559">
                  <c:v>13.23</c:v>
                </c:pt>
                <c:pt idx="560">
                  <c:v>13.24</c:v>
                </c:pt>
                <c:pt idx="561">
                  <c:v>13.23</c:v>
                </c:pt>
                <c:pt idx="562">
                  <c:v>13.08</c:v>
                </c:pt>
                <c:pt idx="563">
                  <c:v>13.05</c:v>
                </c:pt>
                <c:pt idx="564">
                  <c:v>13.06</c:v>
                </c:pt>
                <c:pt idx="565">
                  <c:v>13.08</c:v>
                </c:pt>
                <c:pt idx="566">
                  <c:v>13.09</c:v>
                </c:pt>
                <c:pt idx="567">
                  <c:v>13.09</c:v>
                </c:pt>
                <c:pt idx="568">
                  <c:v>13.22</c:v>
                </c:pt>
                <c:pt idx="569">
                  <c:v>13.3</c:v>
                </c:pt>
                <c:pt idx="570">
                  <c:v>13.44</c:v>
                </c:pt>
                <c:pt idx="571">
                  <c:v>13.44</c:v>
                </c:pt>
                <c:pt idx="572">
                  <c:v>13.61</c:v>
                </c:pt>
                <c:pt idx="573">
                  <c:v>13.62</c:v>
                </c:pt>
                <c:pt idx="574">
                  <c:v>13.61</c:v>
                </c:pt>
                <c:pt idx="575">
                  <c:v>13.6</c:v>
                </c:pt>
                <c:pt idx="576">
                  <c:v>13.61</c:v>
                </c:pt>
                <c:pt idx="577">
                  <c:v>13.63</c:v>
                </c:pt>
                <c:pt idx="578">
                  <c:v>13.6</c:v>
                </c:pt>
                <c:pt idx="579">
                  <c:v>13.39</c:v>
                </c:pt>
                <c:pt idx="580">
                  <c:v>13.35</c:v>
                </c:pt>
                <c:pt idx="581">
                  <c:v>13.39</c:v>
                </c:pt>
                <c:pt idx="582">
                  <c:v>13.35</c:v>
                </c:pt>
                <c:pt idx="583">
                  <c:v>13.37</c:v>
                </c:pt>
                <c:pt idx="584">
                  <c:v>13.51</c:v>
                </c:pt>
                <c:pt idx="585">
                  <c:v>13.51</c:v>
                </c:pt>
                <c:pt idx="586">
                  <c:v>13.51</c:v>
                </c:pt>
                <c:pt idx="587">
                  <c:v>13.51</c:v>
                </c:pt>
                <c:pt idx="588">
                  <c:v>13.55</c:v>
                </c:pt>
                <c:pt idx="589">
                  <c:v>13.49</c:v>
                </c:pt>
                <c:pt idx="590">
                  <c:v>13.64</c:v>
                </c:pt>
                <c:pt idx="591">
                  <c:v>13.62</c:v>
                </c:pt>
                <c:pt idx="592">
                  <c:v>13.61</c:v>
                </c:pt>
                <c:pt idx="593">
                  <c:v>13.58</c:v>
                </c:pt>
                <c:pt idx="594">
                  <c:v>13.61</c:v>
                </c:pt>
                <c:pt idx="595">
                  <c:v>13.59</c:v>
                </c:pt>
                <c:pt idx="596">
                  <c:v>13.46</c:v>
                </c:pt>
                <c:pt idx="597">
                  <c:v>13.36</c:v>
                </c:pt>
                <c:pt idx="598">
                  <c:v>13.41</c:v>
                </c:pt>
                <c:pt idx="599">
                  <c:v>13.4</c:v>
                </c:pt>
                <c:pt idx="600">
                  <c:v>13.47</c:v>
                </c:pt>
                <c:pt idx="601">
                  <c:v>13.49</c:v>
                </c:pt>
                <c:pt idx="602">
                  <c:v>13.58</c:v>
                </c:pt>
                <c:pt idx="603">
                  <c:v>13.58</c:v>
                </c:pt>
                <c:pt idx="604">
                  <c:v>13.58</c:v>
                </c:pt>
                <c:pt idx="605">
                  <c:v>13.58</c:v>
                </c:pt>
                <c:pt idx="606">
                  <c:v>13.5</c:v>
                </c:pt>
                <c:pt idx="607">
                  <c:v>13.52</c:v>
                </c:pt>
                <c:pt idx="608">
                  <c:v>13.52</c:v>
                </c:pt>
                <c:pt idx="609">
                  <c:v>13.8</c:v>
                </c:pt>
                <c:pt idx="610">
                  <c:v>13.73</c:v>
                </c:pt>
                <c:pt idx="611">
                  <c:v>13.69</c:v>
                </c:pt>
                <c:pt idx="612">
                  <c:v>13.69</c:v>
                </c:pt>
                <c:pt idx="613">
                  <c:v>13.69</c:v>
                </c:pt>
                <c:pt idx="614">
                  <c:v>13.55</c:v>
                </c:pt>
                <c:pt idx="615">
                  <c:v>13.54</c:v>
                </c:pt>
                <c:pt idx="616">
                  <c:v>13.63</c:v>
                </c:pt>
                <c:pt idx="617">
                  <c:v>13.65</c:v>
                </c:pt>
                <c:pt idx="618">
                  <c:v>13.65</c:v>
                </c:pt>
                <c:pt idx="619">
                  <c:v>13.62</c:v>
                </c:pt>
                <c:pt idx="620">
                  <c:v>13.69</c:v>
                </c:pt>
                <c:pt idx="621">
                  <c:v>13.66</c:v>
                </c:pt>
                <c:pt idx="622">
                  <c:v>13.68</c:v>
                </c:pt>
                <c:pt idx="623">
                  <c:v>13.64</c:v>
                </c:pt>
                <c:pt idx="624">
                  <c:v>13.5</c:v>
                </c:pt>
                <c:pt idx="625">
                  <c:v>13.6</c:v>
                </c:pt>
                <c:pt idx="626">
                  <c:v>13.68</c:v>
                </c:pt>
                <c:pt idx="627">
                  <c:v>13.68</c:v>
                </c:pt>
                <c:pt idx="628">
                  <c:v>13.8</c:v>
                </c:pt>
                <c:pt idx="629">
                  <c:v>13.9</c:v>
                </c:pt>
                <c:pt idx="630">
                  <c:v>13.93</c:v>
                </c:pt>
                <c:pt idx="631">
                  <c:v>13.94</c:v>
                </c:pt>
                <c:pt idx="632">
                  <c:v>13.78</c:v>
                </c:pt>
                <c:pt idx="633">
                  <c:v>13.71</c:v>
                </c:pt>
                <c:pt idx="634">
                  <c:v>13.63</c:v>
                </c:pt>
                <c:pt idx="635">
                  <c:v>13.73</c:v>
                </c:pt>
                <c:pt idx="636">
                  <c:v>13.77</c:v>
                </c:pt>
                <c:pt idx="637">
                  <c:v>13.72</c:v>
                </c:pt>
                <c:pt idx="638">
                  <c:v>13.63</c:v>
                </c:pt>
                <c:pt idx="639">
                  <c:v>13.63</c:v>
                </c:pt>
                <c:pt idx="640">
                  <c:v>13.66</c:v>
                </c:pt>
                <c:pt idx="641">
                  <c:v>13.73</c:v>
                </c:pt>
                <c:pt idx="642">
                  <c:v>13.7</c:v>
                </c:pt>
                <c:pt idx="643">
                  <c:v>13.68</c:v>
                </c:pt>
                <c:pt idx="644">
                  <c:v>13.71</c:v>
                </c:pt>
                <c:pt idx="645">
                  <c:v>13.78</c:v>
                </c:pt>
                <c:pt idx="646">
                  <c:v>13.66</c:v>
                </c:pt>
                <c:pt idx="647">
                  <c:v>13.66</c:v>
                </c:pt>
                <c:pt idx="648">
                  <c:v>13.66</c:v>
                </c:pt>
                <c:pt idx="649">
                  <c:v>13.72</c:v>
                </c:pt>
                <c:pt idx="650">
                  <c:v>13.72</c:v>
                </c:pt>
                <c:pt idx="651">
                  <c:v>13.9</c:v>
                </c:pt>
                <c:pt idx="652">
                  <c:v>14.03</c:v>
                </c:pt>
                <c:pt idx="653">
                  <c:v>14.1</c:v>
                </c:pt>
                <c:pt idx="654">
                  <c:v>14.26</c:v>
                </c:pt>
                <c:pt idx="655">
                  <c:v>14.42</c:v>
                </c:pt>
                <c:pt idx="656">
                  <c:v>14.49</c:v>
                </c:pt>
                <c:pt idx="657">
                  <c:v>14.48</c:v>
                </c:pt>
                <c:pt idx="658">
                  <c:v>14.55</c:v>
                </c:pt>
                <c:pt idx="659">
                  <c:v>14.78</c:v>
                </c:pt>
                <c:pt idx="660">
                  <c:v>14.82</c:v>
                </c:pt>
                <c:pt idx="661">
                  <c:v>14.75</c:v>
                </c:pt>
                <c:pt idx="662">
                  <c:v>14.79</c:v>
                </c:pt>
                <c:pt idx="663">
                  <c:v>14.69</c:v>
                </c:pt>
                <c:pt idx="664">
                  <c:v>14.69</c:v>
                </c:pt>
                <c:pt idx="665">
                  <c:v>14.69</c:v>
                </c:pt>
                <c:pt idx="666">
                  <c:v>15.16</c:v>
                </c:pt>
                <c:pt idx="667">
                  <c:v>15.16</c:v>
                </c:pt>
                <c:pt idx="668">
                  <c:v>15.2</c:v>
                </c:pt>
                <c:pt idx="669">
                  <c:v>15.23</c:v>
                </c:pt>
                <c:pt idx="670">
                  <c:v>15.23</c:v>
                </c:pt>
                <c:pt idx="671">
                  <c:v>15.21</c:v>
                </c:pt>
                <c:pt idx="672">
                  <c:v>15.21</c:v>
                </c:pt>
                <c:pt idx="673">
                  <c:v>15.21</c:v>
                </c:pt>
                <c:pt idx="674">
                  <c:v>15.25</c:v>
                </c:pt>
                <c:pt idx="675">
                  <c:v>15.27</c:v>
                </c:pt>
                <c:pt idx="676">
                  <c:v>15.32</c:v>
                </c:pt>
                <c:pt idx="677">
                  <c:v>15.29</c:v>
                </c:pt>
                <c:pt idx="678">
                  <c:v>15.31</c:v>
                </c:pt>
                <c:pt idx="679">
                  <c:v>15.36</c:v>
                </c:pt>
                <c:pt idx="680">
                  <c:v>15.36</c:v>
                </c:pt>
                <c:pt idx="681">
                  <c:v>15.37</c:v>
                </c:pt>
                <c:pt idx="682">
                  <c:v>15.35</c:v>
                </c:pt>
                <c:pt idx="683">
                  <c:v>15.26</c:v>
                </c:pt>
                <c:pt idx="684">
                  <c:v>15.25</c:v>
                </c:pt>
                <c:pt idx="685">
                  <c:v>15.28</c:v>
                </c:pt>
                <c:pt idx="686">
                  <c:v>15.29</c:v>
                </c:pt>
                <c:pt idx="687">
                  <c:v>15.31</c:v>
                </c:pt>
                <c:pt idx="688">
                  <c:v>15.41</c:v>
                </c:pt>
                <c:pt idx="689">
                  <c:v>15.43</c:v>
                </c:pt>
                <c:pt idx="690">
                  <c:v>15.5</c:v>
                </c:pt>
                <c:pt idx="691">
                  <c:v>15.57</c:v>
                </c:pt>
                <c:pt idx="692">
                  <c:v>15.63</c:v>
                </c:pt>
                <c:pt idx="693">
                  <c:v>15.69</c:v>
                </c:pt>
                <c:pt idx="694">
                  <c:v>15.7</c:v>
                </c:pt>
                <c:pt idx="695">
                  <c:v>15.6</c:v>
                </c:pt>
                <c:pt idx="696">
                  <c:v>15.56</c:v>
                </c:pt>
                <c:pt idx="697">
                  <c:v>15.56</c:v>
                </c:pt>
                <c:pt idx="698">
                  <c:v>15.56</c:v>
                </c:pt>
                <c:pt idx="699">
                  <c:v>15.66</c:v>
                </c:pt>
                <c:pt idx="700">
                  <c:v>15.83</c:v>
                </c:pt>
                <c:pt idx="701">
                  <c:v>15.81</c:v>
                </c:pt>
                <c:pt idx="702">
                  <c:v>15.93</c:v>
                </c:pt>
                <c:pt idx="703">
                  <c:v>16.010000000000002</c:v>
                </c:pt>
                <c:pt idx="704">
                  <c:v>15.99</c:v>
                </c:pt>
                <c:pt idx="705">
                  <c:v>16.07</c:v>
                </c:pt>
                <c:pt idx="706">
                  <c:v>15.9</c:v>
                </c:pt>
                <c:pt idx="707">
                  <c:v>15.88</c:v>
                </c:pt>
                <c:pt idx="708">
                  <c:v>15.85</c:v>
                </c:pt>
                <c:pt idx="709">
                  <c:v>15.75</c:v>
                </c:pt>
                <c:pt idx="710">
                  <c:v>15.72</c:v>
                </c:pt>
                <c:pt idx="711">
                  <c:v>15.86</c:v>
                </c:pt>
                <c:pt idx="712">
                  <c:v>15.82</c:v>
                </c:pt>
                <c:pt idx="713">
                  <c:v>15.87</c:v>
                </c:pt>
                <c:pt idx="714">
                  <c:v>15.91</c:v>
                </c:pt>
                <c:pt idx="715">
                  <c:v>15.97</c:v>
                </c:pt>
                <c:pt idx="716">
                  <c:v>15.97</c:v>
                </c:pt>
                <c:pt idx="717">
                  <c:v>15.97</c:v>
                </c:pt>
                <c:pt idx="718">
                  <c:v>15.83</c:v>
                </c:pt>
                <c:pt idx="719">
                  <c:v>15.81</c:v>
                </c:pt>
                <c:pt idx="720">
                  <c:v>15.78</c:v>
                </c:pt>
                <c:pt idx="721">
                  <c:v>15.95</c:v>
                </c:pt>
                <c:pt idx="722">
                  <c:v>15.95</c:v>
                </c:pt>
                <c:pt idx="723">
                  <c:v>15.95</c:v>
                </c:pt>
                <c:pt idx="724">
                  <c:v>16.21</c:v>
                </c:pt>
                <c:pt idx="725">
                  <c:v>16.18</c:v>
                </c:pt>
                <c:pt idx="726">
                  <c:v>16.22</c:v>
                </c:pt>
                <c:pt idx="727">
                  <c:v>16.11</c:v>
                </c:pt>
                <c:pt idx="728">
                  <c:v>16.11</c:v>
                </c:pt>
                <c:pt idx="729">
                  <c:v>16.11</c:v>
                </c:pt>
                <c:pt idx="730">
                  <c:v>16.28</c:v>
                </c:pt>
                <c:pt idx="731">
                  <c:v>16.27</c:v>
                </c:pt>
                <c:pt idx="732">
                  <c:v>16.190000000000001</c:v>
                </c:pt>
                <c:pt idx="733">
                  <c:v>16.22</c:v>
                </c:pt>
                <c:pt idx="734">
                  <c:v>16.28</c:v>
                </c:pt>
                <c:pt idx="735">
                  <c:v>16.309999999999999</c:v>
                </c:pt>
                <c:pt idx="736">
                  <c:v>16.399999999999999</c:v>
                </c:pt>
                <c:pt idx="737">
                  <c:v>16.45</c:v>
                </c:pt>
                <c:pt idx="738">
                  <c:v>16.579999999999998</c:v>
                </c:pt>
                <c:pt idx="739">
                  <c:v>16.61</c:v>
                </c:pt>
                <c:pt idx="740">
                  <c:v>16.600000000000001</c:v>
                </c:pt>
                <c:pt idx="741">
                  <c:v>16.920000000000002</c:v>
                </c:pt>
                <c:pt idx="742">
                  <c:v>17.010000000000002</c:v>
                </c:pt>
                <c:pt idx="743">
                  <c:v>17.05</c:v>
                </c:pt>
                <c:pt idx="744">
                  <c:v>16.989999999999998</c:v>
                </c:pt>
                <c:pt idx="745">
                  <c:v>16.87</c:v>
                </c:pt>
                <c:pt idx="746">
                  <c:v>17.190000000000001</c:v>
                </c:pt>
                <c:pt idx="747">
                  <c:v>17.25</c:v>
                </c:pt>
                <c:pt idx="748">
                  <c:v>17.27</c:v>
                </c:pt>
                <c:pt idx="749">
                  <c:v>17.27</c:v>
                </c:pt>
                <c:pt idx="750">
                  <c:v>17.27</c:v>
                </c:pt>
                <c:pt idx="751">
                  <c:v>16.940000000000001</c:v>
                </c:pt>
                <c:pt idx="752">
                  <c:v>16.920000000000002</c:v>
                </c:pt>
                <c:pt idx="753">
                  <c:v>16.87</c:v>
                </c:pt>
                <c:pt idx="754">
                  <c:v>16.86</c:v>
                </c:pt>
                <c:pt idx="755">
                  <c:v>16.55</c:v>
                </c:pt>
                <c:pt idx="756">
                  <c:v>16.54</c:v>
                </c:pt>
                <c:pt idx="757">
                  <c:v>16.5</c:v>
                </c:pt>
                <c:pt idx="758">
                  <c:v>16.61</c:v>
                </c:pt>
                <c:pt idx="759">
                  <c:v>16.68</c:v>
                </c:pt>
                <c:pt idx="760">
                  <c:v>16.89</c:v>
                </c:pt>
                <c:pt idx="761">
                  <c:v>16.98</c:v>
                </c:pt>
                <c:pt idx="762">
                  <c:v>17.010000000000002</c:v>
                </c:pt>
                <c:pt idx="763">
                  <c:v>16.899999999999999</c:v>
                </c:pt>
                <c:pt idx="764">
                  <c:v>16.79</c:v>
                </c:pt>
                <c:pt idx="765">
                  <c:v>16.760000000000002</c:v>
                </c:pt>
                <c:pt idx="766">
                  <c:v>16.88</c:v>
                </c:pt>
                <c:pt idx="767">
                  <c:v>16.86</c:v>
                </c:pt>
                <c:pt idx="768">
                  <c:v>16.86</c:v>
                </c:pt>
                <c:pt idx="769">
                  <c:v>16.77</c:v>
                </c:pt>
                <c:pt idx="770">
                  <c:v>16.71</c:v>
                </c:pt>
                <c:pt idx="771">
                  <c:v>16.62</c:v>
                </c:pt>
                <c:pt idx="772">
                  <c:v>16.649999999999999</c:v>
                </c:pt>
                <c:pt idx="773">
                  <c:v>16.62</c:v>
                </c:pt>
                <c:pt idx="774">
                  <c:v>16.59</c:v>
                </c:pt>
                <c:pt idx="775">
                  <c:v>16.52</c:v>
                </c:pt>
                <c:pt idx="776">
                  <c:v>16.36</c:v>
                </c:pt>
                <c:pt idx="777">
                  <c:v>16.34</c:v>
                </c:pt>
                <c:pt idx="778">
                  <c:v>16.350000000000001</c:v>
                </c:pt>
                <c:pt idx="779">
                  <c:v>16.46</c:v>
                </c:pt>
                <c:pt idx="780">
                  <c:v>16.5</c:v>
                </c:pt>
                <c:pt idx="781">
                  <c:v>16.52</c:v>
                </c:pt>
                <c:pt idx="782">
                  <c:v>16.57</c:v>
                </c:pt>
                <c:pt idx="783">
                  <c:v>16.59</c:v>
                </c:pt>
                <c:pt idx="784">
                  <c:v>16.61</c:v>
                </c:pt>
                <c:pt idx="785">
                  <c:v>16.75</c:v>
                </c:pt>
                <c:pt idx="786">
                  <c:v>16.8</c:v>
                </c:pt>
                <c:pt idx="787">
                  <c:v>17.010000000000002</c:v>
                </c:pt>
                <c:pt idx="788">
                  <c:v>17.04</c:v>
                </c:pt>
                <c:pt idx="789">
                  <c:v>17.02</c:v>
                </c:pt>
                <c:pt idx="790">
                  <c:v>17</c:v>
                </c:pt>
                <c:pt idx="791">
                  <c:v>16.989999999999998</c:v>
                </c:pt>
                <c:pt idx="792">
                  <c:v>16.89</c:v>
                </c:pt>
                <c:pt idx="793">
                  <c:v>16.91</c:v>
                </c:pt>
                <c:pt idx="794">
                  <c:v>16.89</c:v>
                </c:pt>
                <c:pt idx="795">
                  <c:v>16.920000000000002</c:v>
                </c:pt>
                <c:pt idx="796">
                  <c:v>16.91</c:v>
                </c:pt>
                <c:pt idx="797">
                  <c:v>16.649999999999999</c:v>
                </c:pt>
                <c:pt idx="798">
                  <c:v>16.649999999999999</c:v>
                </c:pt>
                <c:pt idx="799">
                  <c:v>16.71</c:v>
                </c:pt>
                <c:pt idx="800">
                  <c:v>16.77</c:v>
                </c:pt>
                <c:pt idx="801">
                  <c:v>16.89</c:v>
                </c:pt>
                <c:pt idx="802">
                  <c:v>16.86</c:v>
                </c:pt>
                <c:pt idx="803">
                  <c:v>16.88</c:v>
                </c:pt>
                <c:pt idx="804">
                  <c:v>16.899999999999999</c:v>
                </c:pt>
                <c:pt idx="805">
                  <c:v>16.920000000000002</c:v>
                </c:pt>
                <c:pt idx="806">
                  <c:v>16.989999999999998</c:v>
                </c:pt>
                <c:pt idx="807">
                  <c:v>16.989999999999998</c:v>
                </c:pt>
                <c:pt idx="808">
                  <c:v>17.05</c:v>
                </c:pt>
                <c:pt idx="809">
                  <c:v>17.18</c:v>
                </c:pt>
                <c:pt idx="810">
                  <c:v>17.2</c:v>
                </c:pt>
                <c:pt idx="811">
                  <c:v>17.23</c:v>
                </c:pt>
                <c:pt idx="812">
                  <c:v>17.43</c:v>
                </c:pt>
                <c:pt idx="813">
                  <c:v>17.41</c:v>
                </c:pt>
                <c:pt idx="814">
                  <c:v>17.39</c:v>
                </c:pt>
                <c:pt idx="815">
                  <c:v>17.29</c:v>
                </c:pt>
                <c:pt idx="816">
                  <c:v>17.02</c:v>
                </c:pt>
                <c:pt idx="817">
                  <c:v>16.989999999999998</c:v>
                </c:pt>
                <c:pt idx="818">
                  <c:v>17.059999999999999</c:v>
                </c:pt>
                <c:pt idx="819">
                  <c:v>17.079999999999998</c:v>
                </c:pt>
                <c:pt idx="820">
                  <c:v>17.12</c:v>
                </c:pt>
                <c:pt idx="821">
                  <c:v>17.100000000000001</c:v>
                </c:pt>
                <c:pt idx="822">
                  <c:v>17.14</c:v>
                </c:pt>
                <c:pt idx="823">
                  <c:v>17.100000000000001</c:v>
                </c:pt>
                <c:pt idx="824">
                  <c:v>17.079999999999998</c:v>
                </c:pt>
                <c:pt idx="825">
                  <c:v>17.05</c:v>
                </c:pt>
                <c:pt idx="826">
                  <c:v>16.989999999999998</c:v>
                </c:pt>
                <c:pt idx="827">
                  <c:v>17</c:v>
                </c:pt>
                <c:pt idx="828">
                  <c:v>17</c:v>
                </c:pt>
                <c:pt idx="829">
                  <c:v>17.2</c:v>
                </c:pt>
                <c:pt idx="830">
                  <c:v>17.28</c:v>
                </c:pt>
                <c:pt idx="831">
                  <c:v>17.440000000000001</c:v>
                </c:pt>
                <c:pt idx="832">
                  <c:v>17.260000000000002</c:v>
                </c:pt>
                <c:pt idx="833">
                  <c:v>17.239999999999998</c:v>
                </c:pt>
                <c:pt idx="834">
                  <c:v>17.25</c:v>
                </c:pt>
                <c:pt idx="835">
                  <c:v>17.34</c:v>
                </c:pt>
                <c:pt idx="836">
                  <c:v>17.34</c:v>
                </c:pt>
                <c:pt idx="837">
                  <c:v>17.37</c:v>
                </c:pt>
                <c:pt idx="838">
                  <c:v>17.5</c:v>
                </c:pt>
                <c:pt idx="839">
                  <c:v>17.71</c:v>
                </c:pt>
                <c:pt idx="840">
                  <c:v>17.7</c:v>
                </c:pt>
                <c:pt idx="841">
                  <c:v>17.78</c:v>
                </c:pt>
                <c:pt idx="842">
                  <c:v>17.77</c:v>
                </c:pt>
                <c:pt idx="843">
                  <c:v>17.41</c:v>
                </c:pt>
                <c:pt idx="844">
                  <c:v>17.41</c:v>
                </c:pt>
                <c:pt idx="845">
                  <c:v>17.399999999999999</c:v>
                </c:pt>
                <c:pt idx="846">
                  <c:v>17.16</c:v>
                </c:pt>
                <c:pt idx="847">
                  <c:v>17.2</c:v>
                </c:pt>
                <c:pt idx="848">
                  <c:v>17.21</c:v>
                </c:pt>
                <c:pt idx="849">
                  <c:v>17.27</c:v>
                </c:pt>
                <c:pt idx="850">
                  <c:v>17.37</c:v>
                </c:pt>
                <c:pt idx="851">
                  <c:v>17.53</c:v>
                </c:pt>
                <c:pt idx="852">
                  <c:v>18.04</c:v>
                </c:pt>
                <c:pt idx="853">
                  <c:v>18.170000000000002</c:v>
                </c:pt>
                <c:pt idx="854">
                  <c:v>18.25</c:v>
                </c:pt>
                <c:pt idx="855">
                  <c:v>18.21</c:v>
                </c:pt>
                <c:pt idx="856">
                  <c:v>18.3</c:v>
                </c:pt>
                <c:pt idx="857">
                  <c:v>18.34</c:v>
                </c:pt>
                <c:pt idx="858">
                  <c:v>18.45</c:v>
                </c:pt>
                <c:pt idx="859">
                  <c:v>18.55</c:v>
                </c:pt>
                <c:pt idx="860">
                  <c:v>18.690000000000001</c:v>
                </c:pt>
                <c:pt idx="861">
                  <c:v>18.78</c:v>
                </c:pt>
                <c:pt idx="862">
                  <c:v>18.920000000000002</c:v>
                </c:pt>
                <c:pt idx="863">
                  <c:v>18.899999999999999</c:v>
                </c:pt>
                <c:pt idx="864">
                  <c:v>18.79</c:v>
                </c:pt>
                <c:pt idx="865">
                  <c:v>18.52</c:v>
                </c:pt>
                <c:pt idx="866">
                  <c:v>18.48</c:v>
                </c:pt>
                <c:pt idx="867">
                  <c:v>18.43</c:v>
                </c:pt>
                <c:pt idx="868">
                  <c:v>18.399999999999999</c:v>
                </c:pt>
                <c:pt idx="869">
                  <c:v>18.38</c:v>
                </c:pt>
                <c:pt idx="870">
                  <c:v>18.38</c:v>
                </c:pt>
                <c:pt idx="871">
                  <c:v>18.47</c:v>
                </c:pt>
                <c:pt idx="872">
                  <c:v>18.399999999999999</c:v>
                </c:pt>
                <c:pt idx="873">
                  <c:v>18.41</c:v>
                </c:pt>
                <c:pt idx="874">
                  <c:v>18.41</c:v>
                </c:pt>
                <c:pt idx="875">
                  <c:v>18.420000000000002</c:v>
                </c:pt>
                <c:pt idx="876">
                  <c:v>18.37</c:v>
                </c:pt>
                <c:pt idx="877">
                  <c:v>18.440000000000001</c:v>
                </c:pt>
                <c:pt idx="878">
                  <c:v>18.399999999999999</c:v>
                </c:pt>
                <c:pt idx="879">
                  <c:v>18.43</c:v>
                </c:pt>
                <c:pt idx="880">
                  <c:v>18.52</c:v>
                </c:pt>
                <c:pt idx="881">
                  <c:v>18.64</c:v>
                </c:pt>
                <c:pt idx="882">
                  <c:v>18.63</c:v>
                </c:pt>
                <c:pt idx="883">
                  <c:v>18.760000000000002</c:v>
                </c:pt>
                <c:pt idx="884">
                  <c:v>18.739999999999998</c:v>
                </c:pt>
                <c:pt idx="885">
                  <c:v>18.75</c:v>
                </c:pt>
                <c:pt idx="886">
                  <c:v>18.55</c:v>
                </c:pt>
                <c:pt idx="887">
                  <c:v>18.55</c:v>
                </c:pt>
                <c:pt idx="888">
                  <c:v>18.55</c:v>
                </c:pt>
                <c:pt idx="889">
                  <c:v>18.600000000000001</c:v>
                </c:pt>
                <c:pt idx="890">
                  <c:v>18.55</c:v>
                </c:pt>
                <c:pt idx="891">
                  <c:v>18.46</c:v>
                </c:pt>
                <c:pt idx="892">
                  <c:v>18.39</c:v>
                </c:pt>
                <c:pt idx="893">
                  <c:v>18.37</c:v>
                </c:pt>
                <c:pt idx="894">
                  <c:v>18.41</c:v>
                </c:pt>
                <c:pt idx="895">
                  <c:v>18.3</c:v>
                </c:pt>
                <c:pt idx="896">
                  <c:v>18.34</c:v>
                </c:pt>
                <c:pt idx="897">
                  <c:v>18.350000000000001</c:v>
                </c:pt>
                <c:pt idx="898">
                  <c:v>18.829999999999998</c:v>
                </c:pt>
                <c:pt idx="899">
                  <c:v>18.78</c:v>
                </c:pt>
                <c:pt idx="900">
                  <c:v>18.739999999999998</c:v>
                </c:pt>
                <c:pt idx="901">
                  <c:v>18.68</c:v>
                </c:pt>
                <c:pt idx="902">
                  <c:v>18.75</c:v>
                </c:pt>
                <c:pt idx="903">
                  <c:v>18.739999999999998</c:v>
                </c:pt>
                <c:pt idx="904">
                  <c:v>18.670000000000002</c:v>
                </c:pt>
                <c:pt idx="905">
                  <c:v>18.72</c:v>
                </c:pt>
                <c:pt idx="906">
                  <c:v>18.739999999999998</c:v>
                </c:pt>
                <c:pt idx="907">
                  <c:v>19.12</c:v>
                </c:pt>
                <c:pt idx="908">
                  <c:v>19.190000000000001</c:v>
                </c:pt>
                <c:pt idx="909">
                  <c:v>19.2</c:v>
                </c:pt>
                <c:pt idx="910">
                  <c:v>19.559999999999999</c:v>
                </c:pt>
                <c:pt idx="911">
                  <c:v>19.68</c:v>
                </c:pt>
                <c:pt idx="912">
                  <c:v>19.809999999999999</c:v>
                </c:pt>
                <c:pt idx="913">
                  <c:v>19.88</c:v>
                </c:pt>
                <c:pt idx="914">
                  <c:v>19.66</c:v>
                </c:pt>
                <c:pt idx="915">
                  <c:v>19.66</c:v>
                </c:pt>
                <c:pt idx="916">
                  <c:v>19.53</c:v>
                </c:pt>
                <c:pt idx="917">
                  <c:v>19.5</c:v>
                </c:pt>
                <c:pt idx="918">
                  <c:v>19.440000000000001</c:v>
                </c:pt>
                <c:pt idx="919">
                  <c:v>19.440000000000001</c:v>
                </c:pt>
                <c:pt idx="920">
                  <c:v>19.43</c:v>
                </c:pt>
                <c:pt idx="921">
                  <c:v>19.39</c:v>
                </c:pt>
                <c:pt idx="922">
                  <c:v>19.399999999999999</c:v>
                </c:pt>
                <c:pt idx="923">
                  <c:v>19.579999999999998</c:v>
                </c:pt>
                <c:pt idx="924">
                  <c:v>19.64</c:v>
                </c:pt>
                <c:pt idx="925">
                  <c:v>19.47</c:v>
                </c:pt>
                <c:pt idx="926">
                  <c:v>19.43</c:v>
                </c:pt>
                <c:pt idx="927">
                  <c:v>19.440000000000001</c:v>
                </c:pt>
                <c:pt idx="928">
                  <c:v>19.34</c:v>
                </c:pt>
                <c:pt idx="929">
                  <c:v>19.36</c:v>
                </c:pt>
                <c:pt idx="930">
                  <c:v>19.41</c:v>
                </c:pt>
                <c:pt idx="931">
                  <c:v>19.54</c:v>
                </c:pt>
                <c:pt idx="932">
                  <c:v>19.59</c:v>
                </c:pt>
                <c:pt idx="933">
                  <c:v>19.66</c:v>
                </c:pt>
                <c:pt idx="934">
                  <c:v>19.63</c:v>
                </c:pt>
                <c:pt idx="935">
                  <c:v>19.57</c:v>
                </c:pt>
                <c:pt idx="936">
                  <c:v>19.61</c:v>
                </c:pt>
                <c:pt idx="937">
                  <c:v>19.66</c:v>
                </c:pt>
                <c:pt idx="938">
                  <c:v>19.63</c:v>
                </c:pt>
                <c:pt idx="939">
                  <c:v>19.64</c:v>
                </c:pt>
                <c:pt idx="940">
                  <c:v>19.66</c:v>
                </c:pt>
                <c:pt idx="941">
                  <c:v>19.77</c:v>
                </c:pt>
                <c:pt idx="942">
                  <c:v>19.77</c:v>
                </c:pt>
                <c:pt idx="943">
                  <c:v>19.82</c:v>
                </c:pt>
                <c:pt idx="944">
                  <c:v>19.82</c:v>
                </c:pt>
                <c:pt idx="945">
                  <c:v>19.89</c:v>
                </c:pt>
                <c:pt idx="946">
                  <c:v>19.89</c:v>
                </c:pt>
                <c:pt idx="947">
                  <c:v>19.850000000000001</c:v>
                </c:pt>
                <c:pt idx="948">
                  <c:v>19.89</c:v>
                </c:pt>
                <c:pt idx="949">
                  <c:v>19.88</c:v>
                </c:pt>
                <c:pt idx="950">
                  <c:v>19.91</c:v>
                </c:pt>
                <c:pt idx="951">
                  <c:v>19.989999999999998</c:v>
                </c:pt>
                <c:pt idx="952">
                  <c:v>19.87</c:v>
                </c:pt>
                <c:pt idx="953">
                  <c:v>19.89</c:v>
                </c:pt>
                <c:pt idx="954">
                  <c:v>19.89</c:v>
                </c:pt>
                <c:pt idx="955">
                  <c:v>19.850000000000001</c:v>
                </c:pt>
                <c:pt idx="956">
                  <c:v>19.86</c:v>
                </c:pt>
                <c:pt idx="957">
                  <c:v>19.78</c:v>
                </c:pt>
                <c:pt idx="958">
                  <c:v>19.760000000000002</c:v>
                </c:pt>
                <c:pt idx="959">
                  <c:v>19.91</c:v>
                </c:pt>
                <c:pt idx="960">
                  <c:v>19.93</c:v>
                </c:pt>
                <c:pt idx="961">
                  <c:v>19.899999999999999</c:v>
                </c:pt>
                <c:pt idx="962">
                  <c:v>19.760000000000002</c:v>
                </c:pt>
                <c:pt idx="963">
                  <c:v>19.68</c:v>
                </c:pt>
                <c:pt idx="964">
                  <c:v>19.68</c:v>
                </c:pt>
                <c:pt idx="965">
                  <c:v>19.73</c:v>
                </c:pt>
                <c:pt idx="966">
                  <c:v>19.75</c:v>
                </c:pt>
                <c:pt idx="967">
                  <c:v>19.809999999999999</c:v>
                </c:pt>
                <c:pt idx="968">
                  <c:v>19.8</c:v>
                </c:pt>
                <c:pt idx="969">
                  <c:v>19.760000000000002</c:v>
                </c:pt>
                <c:pt idx="970">
                  <c:v>19.77</c:v>
                </c:pt>
                <c:pt idx="971">
                  <c:v>19.62</c:v>
                </c:pt>
                <c:pt idx="972">
                  <c:v>19.75</c:v>
                </c:pt>
                <c:pt idx="973">
                  <c:v>19.77</c:v>
                </c:pt>
                <c:pt idx="974">
                  <c:v>19.79</c:v>
                </c:pt>
                <c:pt idx="975">
                  <c:v>19.86</c:v>
                </c:pt>
                <c:pt idx="976">
                  <c:v>19.940000000000001</c:v>
                </c:pt>
                <c:pt idx="977">
                  <c:v>20</c:v>
                </c:pt>
                <c:pt idx="978">
                  <c:v>19.93</c:v>
                </c:pt>
                <c:pt idx="979">
                  <c:v>19.920000000000002</c:v>
                </c:pt>
                <c:pt idx="980">
                  <c:v>19.920000000000002</c:v>
                </c:pt>
                <c:pt idx="981">
                  <c:v>19.920000000000002</c:v>
                </c:pt>
                <c:pt idx="982">
                  <c:v>19.940000000000001</c:v>
                </c:pt>
                <c:pt idx="983">
                  <c:v>20.04</c:v>
                </c:pt>
                <c:pt idx="984">
                  <c:v>20.04</c:v>
                </c:pt>
                <c:pt idx="985">
                  <c:v>20.010000000000002</c:v>
                </c:pt>
                <c:pt idx="986">
                  <c:v>20.059999999999999</c:v>
                </c:pt>
                <c:pt idx="987">
                  <c:v>19.93</c:v>
                </c:pt>
                <c:pt idx="988">
                  <c:v>19.920000000000002</c:v>
                </c:pt>
                <c:pt idx="989">
                  <c:v>19.850000000000001</c:v>
                </c:pt>
                <c:pt idx="990">
                  <c:v>19.850000000000001</c:v>
                </c:pt>
                <c:pt idx="991">
                  <c:v>19.850000000000001</c:v>
                </c:pt>
                <c:pt idx="992">
                  <c:v>19.850000000000001</c:v>
                </c:pt>
                <c:pt idx="993">
                  <c:v>19.899999999999999</c:v>
                </c:pt>
                <c:pt idx="994">
                  <c:v>19.93</c:v>
                </c:pt>
                <c:pt idx="995">
                  <c:v>19.96</c:v>
                </c:pt>
                <c:pt idx="996">
                  <c:v>19.940000000000001</c:v>
                </c:pt>
                <c:pt idx="997">
                  <c:v>19.95</c:v>
                </c:pt>
                <c:pt idx="998">
                  <c:v>19.89</c:v>
                </c:pt>
                <c:pt idx="999">
                  <c:v>20.010000000000002</c:v>
                </c:pt>
                <c:pt idx="1000">
                  <c:v>20.38</c:v>
                </c:pt>
                <c:pt idx="1001">
                  <c:v>20.45</c:v>
                </c:pt>
                <c:pt idx="1002">
                  <c:v>20.39</c:v>
                </c:pt>
                <c:pt idx="1003">
                  <c:v>20.25</c:v>
                </c:pt>
                <c:pt idx="1004">
                  <c:v>20.12</c:v>
                </c:pt>
                <c:pt idx="1005">
                  <c:v>20.11</c:v>
                </c:pt>
                <c:pt idx="1006">
                  <c:v>20.11</c:v>
                </c:pt>
                <c:pt idx="1007">
                  <c:v>20.18</c:v>
                </c:pt>
                <c:pt idx="1008">
                  <c:v>20.16</c:v>
                </c:pt>
                <c:pt idx="1009">
                  <c:v>20.170000000000002</c:v>
                </c:pt>
                <c:pt idx="1010">
                  <c:v>20.18</c:v>
                </c:pt>
                <c:pt idx="1011">
                  <c:v>20.14</c:v>
                </c:pt>
                <c:pt idx="1012">
                  <c:v>20.190000000000001</c:v>
                </c:pt>
                <c:pt idx="1013">
                  <c:v>20.2</c:v>
                </c:pt>
                <c:pt idx="1014">
                  <c:v>20.28</c:v>
                </c:pt>
                <c:pt idx="1015">
                  <c:v>20.62</c:v>
                </c:pt>
                <c:pt idx="1016">
                  <c:v>20.97</c:v>
                </c:pt>
                <c:pt idx="1017">
                  <c:v>21.39</c:v>
                </c:pt>
                <c:pt idx="1018">
                  <c:v>21.6</c:v>
                </c:pt>
                <c:pt idx="1019">
                  <c:v>21.66</c:v>
                </c:pt>
                <c:pt idx="1020">
                  <c:v>21.81</c:v>
                </c:pt>
                <c:pt idx="1021">
                  <c:v>21.77</c:v>
                </c:pt>
                <c:pt idx="1022">
                  <c:v>21.77</c:v>
                </c:pt>
                <c:pt idx="1023">
                  <c:v>21.76</c:v>
                </c:pt>
                <c:pt idx="1024">
                  <c:v>21.57</c:v>
                </c:pt>
                <c:pt idx="1025">
                  <c:v>21.54</c:v>
                </c:pt>
                <c:pt idx="1026">
                  <c:v>21.44</c:v>
                </c:pt>
                <c:pt idx="1027">
                  <c:v>21.21</c:v>
                </c:pt>
                <c:pt idx="1028">
                  <c:v>20.9</c:v>
                </c:pt>
                <c:pt idx="1029">
                  <c:v>20.91</c:v>
                </c:pt>
                <c:pt idx="1030">
                  <c:v>20.73</c:v>
                </c:pt>
                <c:pt idx="1031">
                  <c:v>20.7</c:v>
                </c:pt>
                <c:pt idx="1032">
                  <c:v>20.7</c:v>
                </c:pt>
                <c:pt idx="1033">
                  <c:v>21</c:v>
                </c:pt>
                <c:pt idx="1034">
                  <c:v>20.97</c:v>
                </c:pt>
                <c:pt idx="1035">
                  <c:v>21.13</c:v>
                </c:pt>
                <c:pt idx="1036">
                  <c:v>21.17</c:v>
                </c:pt>
                <c:pt idx="1037">
                  <c:v>21.22</c:v>
                </c:pt>
                <c:pt idx="1038">
                  <c:v>21.22</c:v>
                </c:pt>
                <c:pt idx="1039">
                  <c:v>21.18</c:v>
                </c:pt>
                <c:pt idx="1040">
                  <c:v>21.13</c:v>
                </c:pt>
                <c:pt idx="1041">
                  <c:v>21.1</c:v>
                </c:pt>
                <c:pt idx="1042">
                  <c:v>21.14</c:v>
                </c:pt>
                <c:pt idx="1043">
                  <c:v>21.18</c:v>
                </c:pt>
                <c:pt idx="1044">
                  <c:v>21.21</c:v>
                </c:pt>
                <c:pt idx="1045">
                  <c:v>21.37</c:v>
                </c:pt>
                <c:pt idx="1046">
                  <c:v>21.51</c:v>
                </c:pt>
                <c:pt idx="1047">
                  <c:v>21.62</c:v>
                </c:pt>
                <c:pt idx="1048">
                  <c:v>21.63</c:v>
                </c:pt>
                <c:pt idx="1049">
                  <c:v>21.55</c:v>
                </c:pt>
                <c:pt idx="1050">
                  <c:v>21.45</c:v>
                </c:pt>
                <c:pt idx="1051">
                  <c:v>21.48</c:v>
                </c:pt>
                <c:pt idx="1052">
                  <c:v>21.56</c:v>
                </c:pt>
                <c:pt idx="1053">
                  <c:v>21.52</c:v>
                </c:pt>
                <c:pt idx="1054">
                  <c:v>21.52</c:v>
                </c:pt>
                <c:pt idx="1055">
                  <c:v>21.52</c:v>
                </c:pt>
                <c:pt idx="1056">
                  <c:v>21.86</c:v>
                </c:pt>
                <c:pt idx="1057">
                  <c:v>21.79</c:v>
                </c:pt>
                <c:pt idx="1058">
                  <c:v>21.82</c:v>
                </c:pt>
                <c:pt idx="1059">
                  <c:v>21.82</c:v>
                </c:pt>
                <c:pt idx="1060">
                  <c:v>21.85</c:v>
                </c:pt>
                <c:pt idx="1061">
                  <c:v>21.87</c:v>
                </c:pt>
                <c:pt idx="1062">
                  <c:v>21.93</c:v>
                </c:pt>
                <c:pt idx="1063">
                  <c:v>21.97</c:v>
                </c:pt>
                <c:pt idx="1064">
                  <c:v>21.95</c:v>
                </c:pt>
                <c:pt idx="1065">
                  <c:v>22.19</c:v>
                </c:pt>
                <c:pt idx="1066">
                  <c:v>22.5</c:v>
                </c:pt>
                <c:pt idx="1067">
                  <c:v>22.52</c:v>
                </c:pt>
                <c:pt idx="1068">
                  <c:v>22.41</c:v>
                </c:pt>
                <c:pt idx="1069">
                  <c:v>22.36</c:v>
                </c:pt>
                <c:pt idx="1070">
                  <c:v>22.41</c:v>
                </c:pt>
                <c:pt idx="1071">
                  <c:v>22.62</c:v>
                </c:pt>
                <c:pt idx="1072">
                  <c:v>22.8</c:v>
                </c:pt>
                <c:pt idx="1073">
                  <c:v>22.7</c:v>
                </c:pt>
                <c:pt idx="1074">
                  <c:v>22.57</c:v>
                </c:pt>
                <c:pt idx="1075">
                  <c:v>22.75</c:v>
                </c:pt>
                <c:pt idx="1076">
                  <c:v>22.75</c:v>
                </c:pt>
                <c:pt idx="1077">
                  <c:v>22.75</c:v>
                </c:pt>
                <c:pt idx="1078">
                  <c:v>22.75</c:v>
                </c:pt>
                <c:pt idx="1079">
                  <c:v>22.77</c:v>
                </c:pt>
                <c:pt idx="1080">
                  <c:v>22.78</c:v>
                </c:pt>
                <c:pt idx="1081">
                  <c:v>22.79</c:v>
                </c:pt>
                <c:pt idx="1082">
                  <c:v>22.81</c:v>
                </c:pt>
                <c:pt idx="1083">
                  <c:v>22.83</c:v>
                </c:pt>
                <c:pt idx="1084">
                  <c:v>22.89</c:v>
                </c:pt>
                <c:pt idx="1085">
                  <c:v>22.69</c:v>
                </c:pt>
                <c:pt idx="1086">
                  <c:v>22.66</c:v>
                </c:pt>
                <c:pt idx="1087">
                  <c:v>22.52</c:v>
                </c:pt>
                <c:pt idx="1088">
                  <c:v>22.41</c:v>
                </c:pt>
                <c:pt idx="1089">
                  <c:v>22.34</c:v>
                </c:pt>
                <c:pt idx="1090">
                  <c:v>22.33</c:v>
                </c:pt>
                <c:pt idx="1091">
                  <c:v>22.47</c:v>
                </c:pt>
                <c:pt idx="1092">
                  <c:v>22.5</c:v>
                </c:pt>
                <c:pt idx="1093">
                  <c:v>22.5</c:v>
                </c:pt>
                <c:pt idx="1094">
                  <c:v>22.55</c:v>
                </c:pt>
                <c:pt idx="1095">
                  <c:v>22.6</c:v>
                </c:pt>
                <c:pt idx="1096">
                  <c:v>22.76</c:v>
                </c:pt>
                <c:pt idx="1097">
                  <c:v>22.81</c:v>
                </c:pt>
                <c:pt idx="1098">
                  <c:v>22.8</c:v>
                </c:pt>
                <c:pt idx="1099">
                  <c:v>22.81</c:v>
                </c:pt>
                <c:pt idx="1100">
                  <c:v>22.94</c:v>
                </c:pt>
                <c:pt idx="1101">
                  <c:v>23</c:v>
                </c:pt>
                <c:pt idx="1102">
                  <c:v>23.01</c:v>
                </c:pt>
                <c:pt idx="1103">
                  <c:v>23.1</c:v>
                </c:pt>
                <c:pt idx="1104">
                  <c:v>23.09</c:v>
                </c:pt>
                <c:pt idx="1105">
                  <c:v>23.1</c:v>
                </c:pt>
                <c:pt idx="1106">
                  <c:v>23.1</c:v>
                </c:pt>
                <c:pt idx="1107">
                  <c:v>23.2</c:v>
                </c:pt>
                <c:pt idx="1108">
                  <c:v>23.27</c:v>
                </c:pt>
                <c:pt idx="1109">
                  <c:v>23.31</c:v>
                </c:pt>
                <c:pt idx="1110">
                  <c:v>23.33</c:v>
                </c:pt>
                <c:pt idx="1111">
                  <c:v>23.3</c:v>
                </c:pt>
                <c:pt idx="1112">
                  <c:v>23.32</c:v>
                </c:pt>
                <c:pt idx="1113">
                  <c:v>23.34</c:v>
                </c:pt>
                <c:pt idx="1114">
                  <c:v>23.34</c:v>
                </c:pt>
                <c:pt idx="1115">
                  <c:v>23.31</c:v>
                </c:pt>
                <c:pt idx="1116">
                  <c:v>23.31</c:v>
                </c:pt>
                <c:pt idx="1117">
                  <c:v>23.46</c:v>
                </c:pt>
                <c:pt idx="1118">
                  <c:v>23.47</c:v>
                </c:pt>
                <c:pt idx="1119">
                  <c:v>23.54</c:v>
                </c:pt>
                <c:pt idx="1120">
                  <c:v>23.55</c:v>
                </c:pt>
                <c:pt idx="1121">
                  <c:v>23.55</c:v>
                </c:pt>
                <c:pt idx="1122">
                  <c:v>23.65</c:v>
                </c:pt>
                <c:pt idx="1123">
                  <c:v>23.64</c:v>
                </c:pt>
                <c:pt idx="1124">
                  <c:v>23.64</c:v>
                </c:pt>
                <c:pt idx="1125">
                  <c:v>23.65</c:v>
                </c:pt>
                <c:pt idx="1126">
                  <c:v>23.51</c:v>
                </c:pt>
                <c:pt idx="1127">
                  <c:v>23.49</c:v>
                </c:pt>
                <c:pt idx="1128">
                  <c:v>23.43</c:v>
                </c:pt>
                <c:pt idx="1129">
                  <c:v>23.46</c:v>
                </c:pt>
                <c:pt idx="1130">
                  <c:v>23.46</c:v>
                </c:pt>
                <c:pt idx="1131">
                  <c:v>23.65</c:v>
                </c:pt>
                <c:pt idx="1132">
                  <c:v>23.6</c:v>
                </c:pt>
                <c:pt idx="1133">
                  <c:v>23.69</c:v>
                </c:pt>
                <c:pt idx="1134">
                  <c:v>23.58</c:v>
                </c:pt>
                <c:pt idx="1135">
                  <c:v>23.63</c:v>
                </c:pt>
                <c:pt idx="1136">
                  <c:v>23.62</c:v>
                </c:pt>
                <c:pt idx="1137">
                  <c:v>23.66</c:v>
                </c:pt>
                <c:pt idx="1138">
                  <c:v>23.67</c:v>
                </c:pt>
                <c:pt idx="1139">
                  <c:v>23.66</c:v>
                </c:pt>
                <c:pt idx="1140">
                  <c:v>23.56</c:v>
                </c:pt>
                <c:pt idx="1141">
                  <c:v>23.52</c:v>
                </c:pt>
                <c:pt idx="1142">
                  <c:v>23.4</c:v>
                </c:pt>
                <c:pt idx="1143">
                  <c:v>23.4</c:v>
                </c:pt>
                <c:pt idx="1144">
                  <c:v>23.4</c:v>
                </c:pt>
                <c:pt idx="1145">
                  <c:v>23.4</c:v>
                </c:pt>
                <c:pt idx="1146">
                  <c:v>23.42</c:v>
                </c:pt>
                <c:pt idx="1147">
                  <c:v>23.42</c:v>
                </c:pt>
                <c:pt idx="1148">
                  <c:v>23.43</c:v>
                </c:pt>
                <c:pt idx="1149">
                  <c:v>23.44</c:v>
                </c:pt>
                <c:pt idx="1150">
                  <c:v>23.34</c:v>
                </c:pt>
                <c:pt idx="1151">
                  <c:v>23.33</c:v>
                </c:pt>
                <c:pt idx="1152">
                  <c:v>23.36</c:v>
                </c:pt>
                <c:pt idx="1153">
                  <c:v>23.39</c:v>
                </c:pt>
                <c:pt idx="1154">
                  <c:v>23.52</c:v>
                </c:pt>
                <c:pt idx="1155">
                  <c:v>23.75</c:v>
                </c:pt>
                <c:pt idx="1156">
                  <c:v>23.8</c:v>
                </c:pt>
                <c:pt idx="1157">
                  <c:v>23.99</c:v>
                </c:pt>
                <c:pt idx="1158">
                  <c:v>24.15</c:v>
                </c:pt>
                <c:pt idx="1159">
                  <c:v>23.99</c:v>
                </c:pt>
                <c:pt idx="1160">
                  <c:v>23.96</c:v>
                </c:pt>
                <c:pt idx="1161">
                  <c:v>23.94</c:v>
                </c:pt>
                <c:pt idx="1162">
                  <c:v>23.74</c:v>
                </c:pt>
                <c:pt idx="1163">
                  <c:v>23.7</c:v>
                </c:pt>
                <c:pt idx="1164">
                  <c:v>23.69</c:v>
                </c:pt>
                <c:pt idx="1165">
                  <c:v>23.73</c:v>
                </c:pt>
                <c:pt idx="1166">
                  <c:v>23.78</c:v>
                </c:pt>
                <c:pt idx="1167">
                  <c:v>23.78</c:v>
                </c:pt>
                <c:pt idx="1168">
                  <c:v>23.81</c:v>
                </c:pt>
                <c:pt idx="1169">
                  <c:v>23.91</c:v>
                </c:pt>
                <c:pt idx="1170">
                  <c:v>23.83</c:v>
                </c:pt>
                <c:pt idx="1171">
                  <c:v>23.81</c:v>
                </c:pt>
                <c:pt idx="1172">
                  <c:v>23.83</c:v>
                </c:pt>
                <c:pt idx="1173">
                  <c:v>23.85</c:v>
                </c:pt>
                <c:pt idx="1174">
                  <c:v>23.85</c:v>
                </c:pt>
                <c:pt idx="1175">
                  <c:v>24</c:v>
                </c:pt>
                <c:pt idx="1176">
                  <c:v>23.93</c:v>
                </c:pt>
                <c:pt idx="1177">
                  <c:v>23.9</c:v>
                </c:pt>
                <c:pt idx="1178">
                  <c:v>23.9</c:v>
                </c:pt>
                <c:pt idx="1179">
                  <c:v>23.9</c:v>
                </c:pt>
                <c:pt idx="1180">
                  <c:v>23.9</c:v>
                </c:pt>
                <c:pt idx="1181">
                  <c:v>23.88</c:v>
                </c:pt>
                <c:pt idx="1182">
                  <c:v>23.93</c:v>
                </c:pt>
                <c:pt idx="1183">
                  <c:v>23.89</c:v>
                </c:pt>
                <c:pt idx="1184">
                  <c:v>23.89</c:v>
                </c:pt>
                <c:pt idx="1185">
                  <c:v>23.9</c:v>
                </c:pt>
                <c:pt idx="1186">
                  <c:v>23.88</c:v>
                </c:pt>
                <c:pt idx="1187">
                  <c:v>23.89</c:v>
                </c:pt>
                <c:pt idx="1188">
                  <c:v>23.93</c:v>
                </c:pt>
                <c:pt idx="1189">
                  <c:v>23.96</c:v>
                </c:pt>
                <c:pt idx="1190">
                  <c:v>23.98</c:v>
                </c:pt>
                <c:pt idx="1191">
                  <c:v>23.94</c:v>
                </c:pt>
                <c:pt idx="1192">
                  <c:v>23.95</c:v>
                </c:pt>
                <c:pt idx="1193">
                  <c:v>23.94</c:v>
                </c:pt>
                <c:pt idx="1194">
                  <c:v>23.99</c:v>
                </c:pt>
                <c:pt idx="1195">
                  <c:v>23.98</c:v>
                </c:pt>
                <c:pt idx="1196">
                  <c:v>23.93</c:v>
                </c:pt>
                <c:pt idx="1197">
                  <c:v>23.81</c:v>
                </c:pt>
                <c:pt idx="1198">
                  <c:v>23.88</c:v>
                </c:pt>
                <c:pt idx="1199">
                  <c:v>24</c:v>
                </c:pt>
                <c:pt idx="1200">
                  <c:v>24.05</c:v>
                </c:pt>
                <c:pt idx="1201">
                  <c:v>24.18</c:v>
                </c:pt>
                <c:pt idx="1202">
                  <c:v>24.19</c:v>
                </c:pt>
                <c:pt idx="1203">
                  <c:v>24.19</c:v>
                </c:pt>
                <c:pt idx="1204">
                  <c:v>24.36</c:v>
                </c:pt>
                <c:pt idx="1205">
                  <c:v>24.4</c:v>
                </c:pt>
                <c:pt idx="1206">
                  <c:v>24.37</c:v>
                </c:pt>
                <c:pt idx="1207">
                  <c:v>24.38</c:v>
                </c:pt>
                <c:pt idx="1208">
                  <c:v>24.37</c:v>
                </c:pt>
                <c:pt idx="1209">
                  <c:v>24.37</c:v>
                </c:pt>
                <c:pt idx="1210">
                  <c:v>24.37</c:v>
                </c:pt>
                <c:pt idx="1211">
                  <c:v>24.36</c:v>
                </c:pt>
                <c:pt idx="1212">
                  <c:v>24.52</c:v>
                </c:pt>
                <c:pt idx="1213">
                  <c:v>24.78</c:v>
                </c:pt>
                <c:pt idx="1214">
                  <c:v>24.99</c:v>
                </c:pt>
                <c:pt idx="1215">
                  <c:v>25.3</c:v>
                </c:pt>
                <c:pt idx="1216">
                  <c:v>25.34</c:v>
                </c:pt>
                <c:pt idx="1217">
                  <c:v>25.37</c:v>
                </c:pt>
                <c:pt idx="1218">
                  <c:v>25.13</c:v>
                </c:pt>
                <c:pt idx="1219">
                  <c:v>25.06</c:v>
                </c:pt>
                <c:pt idx="1220">
                  <c:v>25.07</c:v>
                </c:pt>
                <c:pt idx="1221">
                  <c:v>24.9</c:v>
                </c:pt>
                <c:pt idx="1222">
                  <c:v>24.89</c:v>
                </c:pt>
                <c:pt idx="1223">
                  <c:v>25.38</c:v>
                </c:pt>
                <c:pt idx="1224">
                  <c:v>25.5</c:v>
                </c:pt>
                <c:pt idx="1225">
                  <c:v>25.28</c:v>
                </c:pt>
                <c:pt idx="1226">
                  <c:v>25.09</c:v>
                </c:pt>
                <c:pt idx="1227">
                  <c:v>25.03</c:v>
                </c:pt>
                <c:pt idx="1228">
                  <c:v>24.84</c:v>
                </c:pt>
                <c:pt idx="1229">
                  <c:v>24.48</c:v>
                </c:pt>
                <c:pt idx="1230">
                  <c:v>24.42</c:v>
                </c:pt>
                <c:pt idx="1231">
                  <c:v>24.39</c:v>
                </c:pt>
                <c:pt idx="1232">
                  <c:v>24.26</c:v>
                </c:pt>
                <c:pt idx="1233">
                  <c:v>24.3</c:v>
                </c:pt>
                <c:pt idx="1234">
                  <c:v>24.3</c:v>
                </c:pt>
                <c:pt idx="1235">
                  <c:v>24.31</c:v>
                </c:pt>
                <c:pt idx="1236">
                  <c:v>24.4</c:v>
                </c:pt>
                <c:pt idx="1237">
                  <c:v>24.27</c:v>
                </c:pt>
                <c:pt idx="1238">
                  <c:v>24.27</c:v>
                </c:pt>
                <c:pt idx="1239">
                  <c:v>24.28</c:v>
                </c:pt>
                <c:pt idx="1240">
                  <c:v>24.42</c:v>
                </c:pt>
                <c:pt idx="1241">
                  <c:v>24.44</c:v>
                </c:pt>
                <c:pt idx="1242">
                  <c:v>24.47</c:v>
                </c:pt>
                <c:pt idx="1243">
                  <c:v>24.47</c:v>
                </c:pt>
                <c:pt idx="1244">
                  <c:v>24.75</c:v>
                </c:pt>
                <c:pt idx="1245">
                  <c:v>24.85</c:v>
                </c:pt>
                <c:pt idx="1246">
                  <c:v>24.85</c:v>
                </c:pt>
                <c:pt idx="1247">
                  <c:v>24.72</c:v>
                </c:pt>
                <c:pt idx="1248">
                  <c:v>24.71</c:v>
                </c:pt>
                <c:pt idx="1249">
                  <c:v>24.66</c:v>
                </c:pt>
                <c:pt idx="1250">
                  <c:v>24.65</c:v>
                </c:pt>
                <c:pt idx="1251">
                  <c:v>24.51</c:v>
                </c:pt>
                <c:pt idx="1252">
                  <c:v>24.56</c:v>
                </c:pt>
                <c:pt idx="1253">
                  <c:v>24.72</c:v>
                </c:pt>
                <c:pt idx="1254">
                  <c:v>25.61</c:v>
                </c:pt>
                <c:pt idx="1255">
                  <c:v>25.65</c:v>
                </c:pt>
                <c:pt idx="1256">
                  <c:v>25.94</c:v>
                </c:pt>
                <c:pt idx="1257">
                  <c:v>26.59</c:v>
                </c:pt>
                <c:pt idx="1258">
                  <c:v>28.27</c:v>
                </c:pt>
                <c:pt idx="1259">
                  <c:v>28.77</c:v>
                </c:pt>
                <c:pt idx="1260">
                  <c:v>31.02</c:v>
                </c:pt>
                <c:pt idx="1261">
                  <c:v>31.45</c:v>
                </c:pt>
                <c:pt idx="1262">
                  <c:v>32.729999999999997</c:v>
                </c:pt>
                <c:pt idx="1263">
                  <c:v>33.11</c:v>
                </c:pt>
                <c:pt idx="1264">
                  <c:v>33.26</c:v>
                </c:pt>
                <c:pt idx="1265">
                  <c:v>33.69</c:v>
                </c:pt>
                <c:pt idx="1266">
                  <c:v>33.75</c:v>
                </c:pt>
                <c:pt idx="1267">
                  <c:v>33.78</c:v>
                </c:pt>
                <c:pt idx="1268">
                  <c:v>32.58</c:v>
                </c:pt>
                <c:pt idx="1269">
                  <c:v>32.49</c:v>
                </c:pt>
                <c:pt idx="1270">
                  <c:v>32.479999999999997</c:v>
                </c:pt>
                <c:pt idx="1271">
                  <c:v>31.08</c:v>
                </c:pt>
                <c:pt idx="1272">
                  <c:v>30.63</c:v>
                </c:pt>
                <c:pt idx="1273">
                  <c:v>28.72</c:v>
                </c:pt>
                <c:pt idx="1274">
                  <c:v>27.29</c:v>
                </c:pt>
                <c:pt idx="1275">
                  <c:v>26.94</c:v>
                </c:pt>
                <c:pt idx="1276">
                  <c:v>26.73</c:v>
                </c:pt>
                <c:pt idx="1277">
                  <c:v>26.51</c:v>
                </c:pt>
                <c:pt idx="1278">
                  <c:v>26.51</c:v>
                </c:pt>
                <c:pt idx="1279">
                  <c:v>26.51</c:v>
                </c:pt>
                <c:pt idx="1280">
                  <c:v>26.65</c:v>
                </c:pt>
                <c:pt idx="1281">
                  <c:v>26.58</c:v>
                </c:pt>
                <c:pt idx="1282">
                  <c:v>26.6</c:v>
                </c:pt>
                <c:pt idx="1283">
                  <c:v>26.61</c:v>
                </c:pt>
                <c:pt idx="1284">
                  <c:v>27.12</c:v>
                </c:pt>
                <c:pt idx="1285">
                  <c:v>26.86</c:v>
                </c:pt>
                <c:pt idx="1286">
                  <c:v>26.89</c:v>
                </c:pt>
                <c:pt idx="1287">
                  <c:v>26.85</c:v>
                </c:pt>
                <c:pt idx="1288">
                  <c:v>27.24</c:v>
                </c:pt>
                <c:pt idx="1289">
                  <c:v>27.29</c:v>
                </c:pt>
                <c:pt idx="1290">
                  <c:v>27.25</c:v>
                </c:pt>
                <c:pt idx="1291">
                  <c:v>27.21</c:v>
                </c:pt>
                <c:pt idx="1292">
                  <c:v>27.31</c:v>
                </c:pt>
                <c:pt idx="1293">
                  <c:v>27.32</c:v>
                </c:pt>
                <c:pt idx="1294">
                  <c:v>27.32</c:v>
                </c:pt>
                <c:pt idx="1295">
                  <c:v>27.72</c:v>
                </c:pt>
                <c:pt idx="1296">
                  <c:v>27.39</c:v>
                </c:pt>
                <c:pt idx="1297">
                  <c:v>27.39</c:v>
                </c:pt>
                <c:pt idx="1298">
                  <c:v>27.37</c:v>
                </c:pt>
                <c:pt idx="1299">
                  <c:v>27.55</c:v>
                </c:pt>
                <c:pt idx="1300">
                  <c:v>27.31</c:v>
                </c:pt>
                <c:pt idx="1301">
                  <c:v>27.3</c:v>
                </c:pt>
                <c:pt idx="1302">
                  <c:v>27.25</c:v>
                </c:pt>
                <c:pt idx="1303">
                  <c:v>27.2</c:v>
                </c:pt>
                <c:pt idx="1304">
                  <c:v>27.24</c:v>
                </c:pt>
                <c:pt idx="1305">
                  <c:v>27.24</c:v>
                </c:pt>
                <c:pt idx="1306">
                  <c:v>27.37</c:v>
                </c:pt>
                <c:pt idx="1307">
                  <c:v>27.41</c:v>
                </c:pt>
                <c:pt idx="1308">
                  <c:v>27.47</c:v>
                </c:pt>
                <c:pt idx="1309">
                  <c:v>27.33</c:v>
                </c:pt>
                <c:pt idx="1310">
                  <c:v>27.54</c:v>
                </c:pt>
                <c:pt idx="1311">
                  <c:v>27.3</c:v>
                </c:pt>
                <c:pt idx="1312">
                  <c:v>27.18</c:v>
                </c:pt>
                <c:pt idx="1313">
                  <c:v>27.14</c:v>
                </c:pt>
                <c:pt idx="1314">
                  <c:v>26.98</c:v>
                </c:pt>
                <c:pt idx="1315">
                  <c:v>27.27</c:v>
                </c:pt>
                <c:pt idx="1316">
                  <c:v>27.07</c:v>
                </c:pt>
                <c:pt idx="1317">
                  <c:v>27.29</c:v>
                </c:pt>
                <c:pt idx="1318">
                  <c:v>27.34</c:v>
                </c:pt>
                <c:pt idx="1319">
                  <c:v>27.59</c:v>
                </c:pt>
                <c:pt idx="1320">
                  <c:v>27.23</c:v>
                </c:pt>
                <c:pt idx="1321">
                  <c:v>27.31</c:v>
                </c:pt>
                <c:pt idx="1322">
                  <c:v>27.16</c:v>
                </c:pt>
                <c:pt idx="1323">
                  <c:v>27.17</c:v>
                </c:pt>
                <c:pt idx="1324">
                  <c:v>27.19</c:v>
                </c:pt>
                <c:pt idx="1325">
                  <c:v>27.19</c:v>
                </c:pt>
                <c:pt idx="1326">
                  <c:v>27.26</c:v>
                </c:pt>
                <c:pt idx="1327">
                  <c:v>27.22</c:v>
                </c:pt>
                <c:pt idx="1328">
                  <c:v>27.36</c:v>
                </c:pt>
                <c:pt idx="1329">
                  <c:v>27.66</c:v>
                </c:pt>
                <c:pt idx="1330">
                  <c:v>27.68</c:v>
                </c:pt>
                <c:pt idx="1331">
                  <c:v>27.68</c:v>
                </c:pt>
                <c:pt idx="1332">
                  <c:v>27.7</c:v>
                </c:pt>
                <c:pt idx="1333">
                  <c:v>27.64</c:v>
                </c:pt>
                <c:pt idx="1334">
                  <c:v>27.48</c:v>
                </c:pt>
                <c:pt idx="1335">
                  <c:v>27.24</c:v>
                </c:pt>
                <c:pt idx="1336">
                  <c:v>27.24</c:v>
                </c:pt>
                <c:pt idx="1337">
                  <c:v>27.27</c:v>
                </c:pt>
                <c:pt idx="1338">
                  <c:v>27.27</c:v>
                </c:pt>
                <c:pt idx="1339">
                  <c:v>27.4</c:v>
                </c:pt>
                <c:pt idx="1340">
                  <c:v>27.3</c:v>
                </c:pt>
                <c:pt idx="1341">
                  <c:v>27.3</c:v>
                </c:pt>
                <c:pt idx="1342">
                  <c:v>27.33</c:v>
                </c:pt>
                <c:pt idx="1343">
                  <c:v>27.48</c:v>
                </c:pt>
                <c:pt idx="1344">
                  <c:v>27.5</c:v>
                </c:pt>
                <c:pt idx="1345">
                  <c:v>27.55</c:v>
                </c:pt>
                <c:pt idx="1346">
                  <c:v>27.59</c:v>
                </c:pt>
                <c:pt idx="1347">
                  <c:v>27.73</c:v>
                </c:pt>
                <c:pt idx="1348">
                  <c:v>27.71</c:v>
                </c:pt>
                <c:pt idx="1349">
                  <c:v>27.76</c:v>
                </c:pt>
                <c:pt idx="1350">
                  <c:v>27.72</c:v>
                </c:pt>
                <c:pt idx="1351">
                  <c:v>27.63</c:v>
                </c:pt>
                <c:pt idx="1352">
                  <c:v>27.51</c:v>
                </c:pt>
                <c:pt idx="1353">
                  <c:v>27.5</c:v>
                </c:pt>
                <c:pt idx="1354">
                  <c:v>27.55</c:v>
                </c:pt>
                <c:pt idx="1355">
                  <c:v>27.82</c:v>
                </c:pt>
                <c:pt idx="1356">
                  <c:v>27.93</c:v>
                </c:pt>
                <c:pt idx="1357">
                  <c:v>28.14</c:v>
                </c:pt>
                <c:pt idx="1358">
                  <c:v>28.16</c:v>
                </c:pt>
                <c:pt idx="1359">
                  <c:v>28.13</c:v>
                </c:pt>
                <c:pt idx="1360">
                  <c:v>28.13</c:v>
                </c:pt>
                <c:pt idx="1361">
                  <c:v>28.13</c:v>
                </c:pt>
                <c:pt idx="1362">
                  <c:v>28.19</c:v>
                </c:pt>
                <c:pt idx="1363">
                  <c:v>28.16</c:v>
                </c:pt>
                <c:pt idx="1364">
                  <c:v>28.18</c:v>
                </c:pt>
                <c:pt idx="1365">
                  <c:v>28.27</c:v>
                </c:pt>
                <c:pt idx="1366">
                  <c:v>28.41</c:v>
                </c:pt>
                <c:pt idx="1367">
                  <c:v>28.39</c:v>
                </c:pt>
                <c:pt idx="1368">
                  <c:v>28.54</c:v>
                </c:pt>
                <c:pt idx="1369">
                  <c:v>28.73</c:v>
                </c:pt>
                <c:pt idx="1370">
                  <c:v>28.77</c:v>
                </c:pt>
                <c:pt idx="1371">
                  <c:v>28.79</c:v>
                </c:pt>
                <c:pt idx="1372">
                  <c:v>28.87</c:v>
                </c:pt>
                <c:pt idx="1373">
                  <c:v>28.86</c:v>
                </c:pt>
                <c:pt idx="1374">
                  <c:v>28.81</c:v>
                </c:pt>
                <c:pt idx="1375">
                  <c:v>28.82</c:v>
                </c:pt>
                <c:pt idx="1376">
                  <c:v>28.83</c:v>
                </c:pt>
                <c:pt idx="1377">
                  <c:v>28.82</c:v>
                </c:pt>
                <c:pt idx="1378">
                  <c:v>28.81</c:v>
                </c:pt>
                <c:pt idx="1379">
                  <c:v>28.78</c:v>
                </c:pt>
                <c:pt idx="1380">
                  <c:v>28.79</c:v>
                </c:pt>
                <c:pt idx="1381">
                  <c:v>28.81</c:v>
                </c:pt>
                <c:pt idx="1382">
                  <c:v>28.87</c:v>
                </c:pt>
                <c:pt idx="1383">
                  <c:v>28.87</c:v>
                </c:pt>
                <c:pt idx="1384">
                  <c:v>28.86</c:v>
                </c:pt>
                <c:pt idx="1385">
                  <c:v>28.8</c:v>
                </c:pt>
                <c:pt idx="1386">
                  <c:v>28.8</c:v>
                </c:pt>
                <c:pt idx="1387">
                  <c:v>28.8</c:v>
                </c:pt>
                <c:pt idx="1388">
                  <c:v>28.8</c:v>
                </c:pt>
                <c:pt idx="1389">
                  <c:v>28.92</c:v>
                </c:pt>
                <c:pt idx="1390">
                  <c:v>28.97</c:v>
                </c:pt>
                <c:pt idx="1391">
                  <c:v>29.01</c:v>
                </c:pt>
                <c:pt idx="1392">
                  <c:v>29</c:v>
                </c:pt>
                <c:pt idx="1393">
                  <c:v>29.03</c:v>
                </c:pt>
                <c:pt idx="1394">
                  <c:v>29.03</c:v>
                </c:pt>
                <c:pt idx="1395">
                  <c:v>29.1</c:v>
                </c:pt>
                <c:pt idx="1396">
                  <c:v>29.13</c:v>
                </c:pt>
                <c:pt idx="1397">
                  <c:v>29.13</c:v>
                </c:pt>
                <c:pt idx="1398">
                  <c:v>29.13</c:v>
                </c:pt>
                <c:pt idx="1399">
                  <c:v>29.13</c:v>
                </c:pt>
                <c:pt idx="1400">
                  <c:v>29.12</c:v>
                </c:pt>
                <c:pt idx="1401">
                  <c:v>29.13</c:v>
                </c:pt>
                <c:pt idx="1402">
                  <c:v>29.15</c:v>
                </c:pt>
                <c:pt idx="1403">
                  <c:v>29.23</c:v>
                </c:pt>
                <c:pt idx="1404">
                  <c:v>29.24</c:v>
                </c:pt>
                <c:pt idx="1405">
                  <c:v>29.32</c:v>
                </c:pt>
                <c:pt idx="1406">
                  <c:v>29.3</c:v>
                </c:pt>
                <c:pt idx="1407">
                  <c:v>29.23</c:v>
                </c:pt>
                <c:pt idx="1408">
                  <c:v>29.24</c:v>
                </c:pt>
                <c:pt idx="1409">
                  <c:v>29.22</c:v>
                </c:pt>
                <c:pt idx="1410">
                  <c:v>29.26</c:v>
                </c:pt>
                <c:pt idx="1411">
                  <c:v>29.21</c:v>
                </c:pt>
                <c:pt idx="1412">
                  <c:v>29.29</c:v>
                </c:pt>
                <c:pt idx="1413">
                  <c:v>29.21</c:v>
                </c:pt>
                <c:pt idx="1414">
                  <c:v>29.37</c:v>
                </c:pt>
                <c:pt idx="1415">
                  <c:v>29.22</c:v>
                </c:pt>
                <c:pt idx="1416">
                  <c:v>29.32</c:v>
                </c:pt>
                <c:pt idx="1417">
                  <c:v>29.22</c:v>
                </c:pt>
                <c:pt idx="1418">
                  <c:v>29.44</c:v>
                </c:pt>
                <c:pt idx="1419">
                  <c:v>29.36</c:v>
                </c:pt>
                <c:pt idx="1420">
                  <c:v>29.52</c:v>
                </c:pt>
                <c:pt idx="1421">
                  <c:v>29.41</c:v>
                </c:pt>
                <c:pt idx="1422">
                  <c:v>29.32</c:v>
                </c:pt>
                <c:pt idx="1423">
                  <c:v>29.31</c:v>
                </c:pt>
                <c:pt idx="1424">
                  <c:v>29.31</c:v>
                </c:pt>
                <c:pt idx="1425">
                  <c:v>29.36</c:v>
                </c:pt>
                <c:pt idx="1426">
                  <c:v>29.35</c:v>
                </c:pt>
                <c:pt idx="1427">
                  <c:v>29.35</c:v>
                </c:pt>
                <c:pt idx="1428">
                  <c:v>29.28</c:v>
                </c:pt>
                <c:pt idx="1429">
                  <c:v>29.28</c:v>
                </c:pt>
                <c:pt idx="1430">
                  <c:v>29.28</c:v>
                </c:pt>
                <c:pt idx="1431">
                  <c:v>29.35</c:v>
                </c:pt>
                <c:pt idx="1432">
                  <c:v>29.35</c:v>
                </c:pt>
                <c:pt idx="1433">
                  <c:v>29.4</c:v>
                </c:pt>
                <c:pt idx="1434">
                  <c:v>29.44</c:v>
                </c:pt>
                <c:pt idx="1435">
                  <c:v>29.41</c:v>
                </c:pt>
                <c:pt idx="1436">
                  <c:v>29.37</c:v>
                </c:pt>
                <c:pt idx="1437">
                  <c:v>29.38</c:v>
                </c:pt>
                <c:pt idx="1438">
                  <c:v>29.43</c:v>
                </c:pt>
                <c:pt idx="1439">
                  <c:v>29.51</c:v>
                </c:pt>
                <c:pt idx="1440">
                  <c:v>29.48</c:v>
                </c:pt>
                <c:pt idx="1441">
                  <c:v>29.45</c:v>
                </c:pt>
                <c:pt idx="1442">
                  <c:v>29.49</c:v>
                </c:pt>
                <c:pt idx="1443">
                  <c:v>29.49</c:v>
                </c:pt>
                <c:pt idx="1444">
                  <c:v>29.49</c:v>
                </c:pt>
                <c:pt idx="1445">
                  <c:v>29.48</c:v>
                </c:pt>
                <c:pt idx="1446">
                  <c:v>29.49</c:v>
                </c:pt>
                <c:pt idx="1447">
                  <c:v>29.54</c:v>
                </c:pt>
                <c:pt idx="1448">
                  <c:v>29.53</c:v>
                </c:pt>
                <c:pt idx="1449">
                  <c:v>29.55</c:v>
                </c:pt>
                <c:pt idx="1450">
                  <c:v>29.58</c:v>
                </c:pt>
                <c:pt idx="1451">
                  <c:v>29.57</c:v>
                </c:pt>
                <c:pt idx="1452">
                  <c:v>29.52</c:v>
                </c:pt>
                <c:pt idx="1453">
                  <c:v>29.48</c:v>
                </c:pt>
                <c:pt idx="1454">
                  <c:v>29.48</c:v>
                </c:pt>
                <c:pt idx="1455">
                  <c:v>29.46</c:v>
                </c:pt>
                <c:pt idx="1456">
                  <c:v>29.47</c:v>
                </c:pt>
                <c:pt idx="1457">
                  <c:v>29.47</c:v>
                </c:pt>
                <c:pt idx="1458">
                  <c:v>29.51</c:v>
                </c:pt>
                <c:pt idx="1459">
                  <c:v>29.55</c:v>
                </c:pt>
                <c:pt idx="1460">
                  <c:v>29.6</c:v>
                </c:pt>
                <c:pt idx="1461">
                  <c:v>29.63</c:v>
                </c:pt>
                <c:pt idx="1462">
                  <c:v>29.63</c:v>
                </c:pt>
                <c:pt idx="1463">
                  <c:v>29.64</c:v>
                </c:pt>
                <c:pt idx="1464">
                  <c:v>29.53</c:v>
                </c:pt>
                <c:pt idx="1465">
                  <c:v>29.53</c:v>
                </c:pt>
                <c:pt idx="1466">
                  <c:v>29.75</c:v>
                </c:pt>
                <c:pt idx="1467">
                  <c:v>29.76</c:v>
                </c:pt>
                <c:pt idx="1468">
                  <c:v>29.83</c:v>
                </c:pt>
                <c:pt idx="1469">
                  <c:v>29.82</c:v>
                </c:pt>
                <c:pt idx="1470">
                  <c:v>29.91</c:v>
                </c:pt>
                <c:pt idx="1471">
                  <c:v>29.91</c:v>
                </c:pt>
                <c:pt idx="1472">
                  <c:v>29.91</c:v>
                </c:pt>
                <c:pt idx="1473">
                  <c:v>29.9</c:v>
                </c:pt>
                <c:pt idx="1474">
                  <c:v>29.93</c:v>
                </c:pt>
                <c:pt idx="1475">
                  <c:v>29.93</c:v>
                </c:pt>
                <c:pt idx="1476">
                  <c:v>29.92</c:v>
                </c:pt>
                <c:pt idx="1477">
                  <c:v>29.93</c:v>
                </c:pt>
                <c:pt idx="1478">
                  <c:v>29.99</c:v>
                </c:pt>
                <c:pt idx="1479">
                  <c:v>30.01</c:v>
                </c:pt>
                <c:pt idx="1480">
                  <c:v>30.03</c:v>
                </c:pt>
                <c:pt idx="1481">
                  <c:v>30.04</c:v>
                </c:pt>
                <c:pt idx="1482">
                  <c:v>30</c:v>
                </c:pt>
                <c:pt idx="1483">
                  <c:v>29.92</c:v>
                </c:pt>
                <c:pt idx="1484">
                  <c:v>29.91</c:v>
                </c:pt>
                <c:pt idx="1485">
                  <c:v>29.91</c:v>
                </c:pt>
                <c:pt idx="1486">
                  <c:v>30.13</c:v>
                </c:pt>
                <c:pt idx="1487">
                  <c:v>30.14</c:v>
                </c:pt>
                <c:pt idx="1488">
                  <c:v>30.69</c:v>
                </c:pt>
                <c:pt idx="1489">
                  <c:v>30.7</c:v>
                </c:pt>
                <c:pt idx="1490">
                  <c:v>31.33</c:v>
                </c:pt>
                <c:pt idx="1491">
                  <c:v>31.35</c:v>
                </c:pt>
                <c:pt idx="1492">
                  <c:v>30.68</c:v>
                </c:pt>
                <c:pt idx="1493">
                  <c:v>30.69</c:v>
                </c:pt>
                <c:pt idx="1494">
                  <c:v>30.73</c:v>
                </c:pt>
                <c:pt idx="1495">
                  <c:v>30.73</c:v>
                </c:pt>
                <c:pt idx="1496">
                  <c:v>30.56</c:v>
                </c:pt>
                <c:pt idx="1497">
                  <c:v>30.54</c:v>
                </c:pt>
                <c:pt idx="1498">
                  <c:v>30.54</c:v>
                </c:pt>
                <c:pt idx="1499">
                  <c:v>30.52</c:v>
                </c:pt>
                <c:pt idx="1500">
                  <c:v>30.68</c:v>
                </c:pt>
                <c:pt idx="1501">
                  <c:v>30.62</c:v>
                </c:pt>
                <c:pt idx="1502">
                  <c:v>30.47</c:v>
                </c:pt>
                <c:pt idx="1503">
                  <c:v>30.4</c:v>
                </c:pt>
                <c:pt idx="1504">
                  <c:v>30.43</c:v>
                </c:pt>
                <c:pt idx="1505">
                  <c:v>30.45</c:v>
                </c:pt>
                <c:pt idx="1506">
                  <c:v>30.63</c:v>
                </c:pt>
                <c:pt idx="1507">
                  <c:v>30.64</c:v>
                </c:pt>
                <c:pt idx="1508">
                  <c:v>30.65</c:v>
                </c:pt>
                <c:pt idx="1509">
                  <c:v>30.66</c:v>
                </c:pt>
                <c:pt idx="1510">
                  <c:v>30.71</c:v>
                </c:pt>
                <c:pt idx="1511">
                  <c:v>30.73</c:v>
                </c:pt>
                <c:pt idx="1512">
                  <c:v>30.76</c:v>
                </c:pt>
                <c:pt idx="1513">
                  <c:v>30.86</c:v>
                </c:pt>
                <c:pt idx="1514">
                  <c:v>30.88</c:v>
                </c:pt>
                <c:pt idx="1515">
                  <c:v>30.83</c:v>
                </c:pt>
                <c:pt idx="1516">
                  <c:v>30.83</c:v>
                </c:pt>
                <c:pt idx="1517">
                  <c:v>30.85</c:v>
                </c:pt>
                <c:pt idx="1518">
                  <c:v>30.78</c:v>
                </c:pt>
                <c:pt idx="1519">
                  <c:v>30.79</c:v>
                </c:pt>
                <c:pt idx="1520">
                  <c:v>30.79</c:v>
                </c:pt>
                <c:pt idx="1521">
                  <c:v>30.89</c:v>
                </c:pt>
                <c:pt idx="1522">
                  <c:v>31.03</c:v>
                </c:pt>
                <c:pt idx="1523">
                  <c:v>30.91</c:v>
                </c:pt>
                <c:pt idx="1524">
                  <c:v>30.9</c:v>
                </c:pt>
                <c:pt idx="1525">
                  <c:v>30.91</c:v>
                </c:pt>
                <c:pt idx="1526">
                  <c:v>31.17</c:v>
                </c:pt>
                <c:pt idx="1527">
                  <c:v>31.14</c:v>
                </c:pt>
                <c:pt idx="1528">
                  <c:v>31.15</c:v>
                </c:pt>
                <c:pt idx="1529">
                  <c:v>31.16</c:v>
                </c:pt>
                <c:pt idx="1530">
                  <c:v>31.24</c:v>
                </c:pt>
                <c:pt idx="1531">
                  <c:v>31.13</c:v>
                </c:pt>
                <c:pt idx="1532">
                  <c:v>31.1</c:v>
                </c:pt>
                <c:pt idx="1533">
                  <c:v>31.07</c:v>
                </c:pt>
                <c:pt idx="1534">
                  <c:v>31.11</c:v>
                </c:pt>
                <c:pt idx="1535">
                  <c:v>31.07</c:v>
                </c:pt>
                <c:pt idx="1536">
                  <c:v>31.08</c:v>
                </c:pt>
                <c:pt idx="1537">
                  <c:v>31.02</c:v>
                </c:pt>
                <c:pt idx="1538">
                  <c:v>31.02</c:v>
                </c:pt>
                <c:pt idx="1539">
                  <c:v>31.21</c:v>
                </c:pt>
                <c:pt idx="1540">
                  <c:v>31.21</c:v>
                </c:pt>
                <c:pt idx="1541">
                  <c:v>31.21</c:v>
                </c:pt>
                <c:pt idx="1542">
                  <c:v>31.17</c:v>
                </c:pt>
                <c:pt idx="1543">
                  <c:v>31.14</c:v>
                </c:pt>
                <c:pt idx="1544">
                  <c:v>31.07</c:v>
                </c:pt>
                <c:pt idx="1545">
                  <c:v>31.05</c:v>
                </c:pt>
                <c:pt idx="1546">
                  <c:v>31.2</c:v>
                </c:pt>
                <c:pt idx="1547">
                  <c:v>31.29</c:v>
                </c:pt>
                <c:pt idx="1548">
                  <c:v>31.29</c:v>
                </c:pt>
                <c:pt idx="1549">
                  <c:v>31.32</c:v>
                </c:pt>
                <c:pt idx="1550">
                  <c:v>31.31</c:v>
                </c:pt>
                <c:pt idx="1551">
                  <c:v>31.42</c:v>
                </c:pt>
                <c:pt idx="1552">
                  <c:v>31.56</c:v>
                </c:pt>
                <c:pt idx="1553">
                  <c:v>31.6</c:v>
                </c:pt>
                <c:pt idx="1554">
                  <c:v>31.69</c:v>
                </c:pt>
                <c:pt idx="1555">
                  <c:v>31.7</c:v>
                </c:pt>
                <c:pt idx="1556">
                  <c:v>31.73</c:v>
                </c:pt>
                <c:pt idx="1557">
                  <c:v>31.54</c:v>
                </c:pt>
                <c:pt idx="1558">
                  <c:v>31.43</c:v>
                </c:pt>
                <c:pt idx="1559">
                  <c:v>31.39</c:v>
                </c:pt>
                <c:pt idx="1560">
                  <c:v>31.43</c:v>
                </c:pt>
                <c:pt idx="1561">
                  <c:v>31.42</c:v>
                </c:pt>
                <c:pt idx="1562">
                  <c:v>31.42</c:v>
                </c:pt>
                <c:pt idx="1563">
                  <c:v>31.59</c:v>
                </c:pt>
                <c:pt idx="1564">
                  <c:v>31.68</c:v>
                </c:pt>
                <c:pt idx="1565">
                  <c:v>31.83</c:v>
                </c:pt>
                <c:pt idx="1566">
                  <c:v>31.81</c:v>
                </c:pt>
                <c:pt idx="1567">
                  <c:v>31.84</c:v>
                </c:pt>
                <c:pt idx="1568">
                  <c:v>31.86</c:v>
                </c:pt>
                <c:pt idx="1569">
                  <c:v>31.87</c:v>
                </c:pt>
                <c:pt idx="1570">
                  <c:v>31.78</c:v>
                </c:pt>
                <c:pt idx="1571">
                  <c:v>31.59</c:v>
                </c:pt>
                <c:pt idx="1572">
                  <c:v>31.61</c:v>
                </c:pt>
                <c:pt idx="1573">
                  <c:v>31.62</c:v>
                </c:pt>
                <c:pt idx="1574">
                  <c:v>31.67</c:v>
                </c:pt>
                <c:pt idx="1575">
                  <c:v>31.68</c:v>
                </c:pt>
                <c:pt idx="1576">
                  <c:v>31.76</c:v>
                </c:pt>
                <c:pt idx="1577">
                  <c:v>31.9</c:v>
                </c:pt>
                <c:pt idx="1578">
                  <c:v>31.91</c:v>
                </c:pt>
                <c:pt idx="1579">
                  <c:v>32.01</c:v>
                </c:pt>
                <c:pt idx="1580">
                  <c:v>32.01</c:v>
                </c:pt>
                <c:pt idx="1581">
                  <c:v>32.17</c:v>
                </c:pt>
                <c:pt idx="1582">
                  <c:v>32.229999999999997</c:v>
                </c:pt>
                <c:pt idx="1583">
                  <c:v>32.21</c:v>
                </c:pt>
                <c:pt idx="1584">
                  <c:v>32.21</c:v>
                </c:pt>
                <c:pt idx="1585">
                  <c:v>32.21</c:v>
                </c:pt>
                <c:pt idx="1586">
                  <c:v>32.36</c:v>
                </c:pt>
                <c:pt idx="1587">
                  <c:v>32.36</c:v>
                </c:pt>
                <c:pt idx="1588">
                  <c:v>32.33</c:v>
                </c:pt>
                <c:pt idx="1589">
                  <c:v>32.340000000000003</c:v>
                </c:pt>
                <c:pt idx="1590">
                  <c:v>32.28</c:v>
                </c:pt>
                <c:pt idx="1591">
                  <c:v>32.090000000000003</c:v>
                </c:pt>
                <c:pt idx="1592">
                  <c:v>32.14</c:v>
                </c:pt>
                <c:pt idx="1593">
                  <c:v>32.450000000000003</c:v>
                </c:pt>
                <c:pt idx="1594">
                  <c:v>32.47</c:v>
                </c:pt>
                <c:pt idx="1595">
                  <c:v>32.47</c:v>
                </c:pt>
                <c:pt idx="1596">
                  <c:v>32.51</c:v>
                </c:pt>
                <c:pt idx="1597">
                  <c:v>32.520000000000003</c:v>
                </c:pt>
                <c:pt idx="1598">
                  <c:v>32.450000000000003</c:v>
                </c:pt>
                <c:pt idx="1599">
                  <c:v>32.51</c:v>
                </c:pt>
                <c:pt idx="1600">
                  <c:v>32.53</c:v>
                </c:pt>
                <c:pt idx="1601">
                  <c:v>32.54</c:v>
                </c:pt>
                <c:pt idx="1602">
                  <c:v>32.58</c:v>
                </c:pt>
                <c:pt idx="1603">
                  <c:v>32.6</c:v>
                </c:pt>
                <c:pt idx="1604">
                  <c:v>32.659999999999997</c:v>
                </c:pt>
                <c:pt idx="1605">
                  <c:v>32.74</c:v>
                </c:pt>
                <c:pt idx="1606">
                  <c:v>32.78</c:v>
                </c:pt>
                <c:pt idx="1607">
                  <c:v>32.979999999999997</c:v>
                </c:pt>
                <c:pt idx="1608">
                  <c:v>32.89</c:v>
                </c:pt>
                <c:pt idx="1609">
                  <c:v>32.96</c:v>
                </c:pt>
                <c:pt idx="1610">
                  <c:v>32.94</c:v>
                </c:pt>
                <c:pt idx="1611">
                  <c:v>32.93</c:v>
                </c:pt>
                <c:pt idx="1612">
                  <c:v>33</c:v>
                </c:pt>
                <c:pt idx="1613">
                  <c:v>33.049999999999997</c:v>
                </c:pt>
                <c:pt idx="1614">
                  <c:v>33.08</c:v>
                </c:pt>
                <c:pt idx="1615">
                  <c:v>33.17</c:v>
                </c:pt>
                <c:pt idx="1616">
                  <c:v>33.31</c:v>
                </c:pt>
                <c:pt idx="1617">
                  <c:v>33.33</c:v>
                </c:pt>
                <c:pt idx="1618">
                  <c:v>33.380000000000003</c:v>
                </c:pt>
                <c:pt idx="1619">
                  <c:v>33.06</c:v>
                </c:pt>
                <c:pt idx="1620">
                  <c:v>33.06</c:v>
                </c:pt>
                <c:pt idx="1621">
                  <c:v>33.06</c:v>
                </c:pt>
                <c:pt idx="1622">
                  <c:v>33.32</c:v>
                </c:pt>
                <c:pt idx="1623">
                  <c:v>33.18</c:v>
                </c:pt>
                <c:pt idx="1624">
                  <c:v>33.19</c:v>
                </c:pt>
                <c:pt idx="1625">
                  <c:v>32.950000000000003</c:v>
                </c:pt>
                <c:pt idx="1626">
                  <c:v>32.950000000000003</c:v>
                </c:pt>
                <c:pt idx="1627">
                  <c:v>32.950000000000003</c:v>
                </c:pt>
                <c:pt idx="1628">
                  <c:v>33.090000000000003</c:v>
                </c:pt>
                <c:pt idx="1629">
                  <c:v>33.119999999999997</c:v>
                </c:pt>
                <c:pt idx="1630">
                  <c:v>33.06</c:v>
                </c:pt>
                <c:pt idx="1631">
                  <c:v>33.22</c:v>
                </c:pt>
                <c:pt idx="1632">
                  <c:v>33.06</c:v>
                </c:pt>
                <c:pt idx="1633">
                  <c:v>33.06</c:v>
                </c:pt>
                <c:pt idx="1634">
                  <c:v>33.08</c:v>
                </c:pt>
                <c:pt idx="1635">
                  <c:v>33.590000000000003</c:v>
                </c:pt>
                <c:pt idx="1636">
                  <c:v>33.5</c:v>
                </c:pt>
                <c:pt idx="1637">
                  <c:v>33.75</c:v>
                </c:pt>
                <c:pt idx="1638">
                  <c:v>33.770000000000003</c:v>
                </c:pt>
                <c:pt idx="1639">
                  <c:v>33.81</c:v>
                </c:pt>
                <c:pt idx="1640">
                  <c:v>34.56</c:v>
                </c:pt>
                <c:pt idx="1641">
                  <c:v>34.630000000000003</c:v>
                </c:pt>
                <c:pt idx="1642">
                  <c:v>34.74</c:v>
                </c:pt>
                <c:pt idx="1643">
                  <c:v>34.69</c:v>
                </c:pt>
                <c:pt idx="1644">
                  <c:v>34.799999999999997</c:v>
                </c:pt>
                <c:pt idx="1645">
                  <c:v>35.08</c:v>
                </c:pt>
                <c:pt idx="1646">
                  <c:v>35.29</c:v>
                </c:pt>
                <c:pt idx="1647">
                  <c:v>35.39</c:v>
                </c:pt>
                <c:pt idx="1648">
                  <c:v>35.54</c:v>
                </c:pt>
                <c:pt idx="1649">
                  <c:v>35.57</c:v>
                </c:pt>
                <c:pt idx="1650">
                  <c:v>35.64</c:v>
                </c:pt>
                <c:pt idx="1651">
                  <c:v>35.79</c:v>
                </c:pt>
                <c:pt idx="1652">
                  <c:v>35.799999999999997</c:v>
                </c:pt>
                <c:pt idx="1653">
                  <c:v>35.799999999999997</c:v>
                </c:pt>
                <c:pt idx="1654">
                  <c:v>35.799999999999997</c:v>
                </c:pt>
                <c:pt idx="1655">
                  <c:v>35.770000000000003</c:v>
                </c:pt>
                <c:pt idx="1656">
                  <c:v>35.78</c:v>
                </c:pt>
                <c:pt idx="1657">
                  <c:v>35.909999999999997</c:v>
                </c:pt>
                <c:pt idx="1658">
                  <c:v>35.950000000000003</c:v>
                </c:pt>
                <c:pt idx="1659">
                  <c:v>36</c:v>
                </c:pt>
                <c:pt idx="1660">
                  <c:v>36.06</c:v>
                </c:pt>
                <c:pt idx="1661">
                  <c:v>36.04</c:v>
                </c:pt>
                <c:pt idx="1662">
                  <c:v>36.03</c:v>
                </c:pt>
                <c:pt idx="1663">
                  <c:v>36.07</c:v>
                </c:pt>
                <c:pt idx="1664">
                  <c:v>36.299999999999997</c:v>
                </c:pt>
                <c:pt idx="1665">
                  <c:v>36.36</c:v>
                </c:pt>
                <c:pt idx="1666">
                  <c:v>36.47</c:v>
                </c:pt>
                <c:pt idx="1667">
                  <c:v>36.85</c:v>
                </c:pt>
                <c:pt idx="1668">
                  <c:v>36.94</c:v>
                </c:pt>
                <c:pt idx="1669">
                  <c:v>37.119999999999997</c:v>
                </c:pt>
                <c:pt idx="1670">
                  <c:v>37.130000000000003</c:v>
                </c:pt>
                <c:pt idx="1671">
                  <c:v>37.25</c:v>
                </c:pt>
                <c:pt idx="1672">
                  <c:v>37.299999999999997</c:v>
                </c:pt>
                <c:pt idx="1673">
                  <c:v>37.33</c:v>
                </c:pt>
                <c:pt idx="1674">
                  <c:v>37.54</c:v>
                </c:pt>
                <c:pt idx="1675">
                  <c:v>37.67</c:v>
                </c:pt>
                <c:pt idx="1676">
                  <c:v>37.950000000000003</c:v>
                </c:pt>
                <c:pt idx="1677">
                  <c:v>38</c:v>
                </c:pt>
                <c:pt idx="1678">
                  <c:v>37.99</c:v>
                </c:pt>
                <c:pt idx="1679">
                  <c:v>38.020000000000003</c:v>
                </c:pt>
                <c:pt idx="1680">
                  <c:v>38.11</c:v>
                </c:pt>
                <c:pt idx="1681">
                  <c:v>38.17</c:v>
                </c:pt>
                <c:pt idx="1682">
                  <c:v>38.090000000000003</c:v>
                </c:pt>
                <c:pt idx="1683">
                  <c:v>38.21</c:v>
                </c:pt>
                <c:pt idx="1684">
                  <c:v>38.450000000000003</c:v>
                </c:pt>
                <c:pt idx="1685">
                  <c:v>38.479999999999997</c:v>
                </c:pt>
                <c:pt idx="1686">
                  <c:v>38.29</c:v>
                </c:pt>
                <c:pt idx="1687">
                  <c:v>38.28</c:v>
                </c:pt>
                <c:pt idx="1688">
                  <c:v>38.270000000000003</c:v>
                </c:pt>
                <c:pt idx="1689">
                  <c:v>38.270000000000003</c:v>
                </c:pt>
                <c:pt idx="1690">
                  <c:v>38.25</c:v>
                </c:pt>
                <c:pt idx="1691">
                  <c:v>38.42</c:v>
                </c:pt>
                <c:pt idx="1692">
                  <c:v>38.43</c:v>
                </c:pt>
                <c:pt idx="1693">
                  <c:v>38.43</c:v>
                </c:pt>
                <c:pt idx="1694">
                  <c:v>38.409999999999997</c:v>
                </c:pt>
                <c:pt idx="1695">
                  <c:v>38.42</c:v>
                </c:pt>
                <c:pt idx="1696">
                  <c:v>38.450000000000003</c:v>
                </c:pt>
                <c:pt idx="1697">
                  <c:v>38.369999999999997</c:v>
                </c:pt>
                <c:pt idx="1698">
                  <c:v>38.200000000000003</c:v>
                </c:pt>
                <c:pt idx="1699">
                  <c:v>38.14</c:v>
                </c:pt>
                <c:pt idx="1700">
                  <c:v>38.29</c:v>
                </c:pt>
                <c:pt idx="1701">
                  <c:v>38.29</c:v>
                </c:pt>
                <c:pt idx="1702">
                  <c:v>38.36</c:v>
                </c:pt>
                <c:pt idx="1703">
                  <c:v>38.46</c:v>
                </c:pt>
                <c:pt idx="1704">
                  <c:v>38.46</c:v>
                </c:pt>
                <c:pt idx="1705">
                  <c:v>38.47</c:v>
                </c:pt>
                <c:pt idx="1706">
                  <c:v>38.69</c:v>
                </c:pt>
                <c:pt idx="1707">
                  <c:v>38.68</c:v>
                </c:pt>
                <c:pt idx="1708">
                  <c:v>38.72</c:v>
                </c:pt>
                <c:pt idx="1709">
                  <c:v>38.74</c:v>
                </c:pt>
                <c:pt idx="1710">
                  <c:v>38.840000000000003</c:v>
                </c:pt>
                <c:pt idx="1711">
                  <c:v>38.36</c:v>
                </c:pt>
                <c:pt idx="1712">
                  <c:v>38.36</c:v>
                </c:pt>
                <c:pt idx="1713">
                  <c:v>38.36</c:v>
                </c:pt>
                <c:pt idx="1714">
                  <c:v>38.409999999999997</c:v>
                </c:pt>
                <c:pt idx="1715">
                  <c:v>38.53</c:v>
                </c:pt>
                <c:pt idx="1716">
                  <c:v>38.61</c:v>
                </c:pt>
                <c:pt idx="1717">
                  <c:v>38.619999999999997</c:v>
                </c:pt>
                <c:pt idx="1718">
                  <c:v>38.76</c:v>
                </c:pt>
                <c:pt idx="1719">
                  <c:v>38.85</c:v>
                </c:pt>
                <c:pt idx="1720">
                  <c:v>38.880000000000003</c:v>
                </c:pt>
                <c:pt idx="1721">
                  <c:v>38.81</c:v>
                </c:pt>
                <c:pt idx="1722">
                  <c:v>38.9</c:v>
                </c:pt>
                <c:pt idx="1723">
                  <c:v>38.53</c:v>
                </c:pt>
                <c:pt idx="1724">
                  <c:v>38.53</c:v>
                </c:pt>
                <c:pt idx="1725">
                  <c:v>38.51</c:v>
                </c:pt>
                <c:pt idx="1726">
                  <c:v>38.520000000000003</c:v>
                </c:pt>
                <c:pt idx="1727">
                  <c:v>38.51</c:v>
                </c:pt>
                <c:pt idx="1728">
                  <c:v>38.5</c:v>
                </c:pt>
                <c:pt idx="1729">
                  <c:v>38.5</c:v>
                </c:pt>
                <c:pt idx="1730">
                  <c:v>38.49</c:v>
                </c:pt>
                <c:pt idx="1731">
                  <c:v>38.53</c:v>
                </c:pt>
                <c:pt idx="1732">
                  <c:v>38.53</c:v>
                </c:pt>
                <c:pt idx="1733">
                  <c:v>38.549999999999997</c:v>
                </c:pt>
                <c:pt idx="1734">
                  <c:v>38.49</c:v>
                </c:pt>
                <c:pt idx="1735">
                  <c:v>38.49</c:v>
                </c:pt>
                <c:pt idx="1736">
                  <c:v>38.5</c:v>
                </c:pt>
                <c:pt idx="1737">
                  <c:v>38.6</c:v>
                </c:pt>
                <c:pt idx="1738">
                  <c:v>38.57</c:v>
                </c:pt>
                <c:pt idx="1739">
                  <c:v>38.67</c:v>
                </c:pt>
                <c:pt idx="1740">
                  <c:v>38.74</c:v>
                </c:pt>
                <c:pt idx="1741">
                  <c:v>38.799999999999997</c:v>
                </c:pt>
                <c:pt idx="1742">
                  <c:v>38.75</c:v>
                </c:pt>
                <c:pt idx="1743">
                  <c:v>38.75</c:v>
                </c:pt>
                <c:pt idx="1744">
                  <c:v>38.74</c:v>
                </c:pt>
                <c:pt idx="1745">
                  <c:v>38.71</c:v>
                </c:pt>
                <c:pt idx="1746">
                  <c:v>38.68</c:v>
                </c:pt>
                <c:pt idx="1747">
                  <c:v>38.67</c:v>
                </c:pt>
                <c:pt idx="1748">
                  <c:v>38.69</c:v>
                </c:pt>
                <c:pt idx="1749">
                  <c:v>38.71</c:v>
                </c:pt>
                <c:pt idx="1750">
                  <c:v>38.700000000000003</c:v>
                </c:pt>
                <c:pt idx="1751">
                  <c:v>39.049999999999997</c:v>
                </c:pt>
                <c:pt idx="1752">
                  <c:v>39.08</c:v>
                </c:pt>
                <c:pt idx="1753">
                  <c:v>39.08</c:v>
                </c:pt>
                <c:pt idx="1754">
                  <c:v>39.26</c:v>
                </c:pt>
                <c:pt idx="1755">
                  <c:v>39.270000000000003</c:v>
                </c:pt>
                <c:pt idx="1756">
                  <c:v>39.270000000000003</c:v>
                </c:pt>
                <c:pt idx="1757">
                  <c:v>39.270000000000003</c:v>
                </c:pt>
                <c:pt idx="1758">
                  <c:v>39.479999999999997</c:v>
                </c:pt>
                <c:pt idx="1759">
                  <c:v>39.479999999999997</c:v>
                </c:pt>
                <c:pt idx="1760">
                  <c:v>39.5</c:v>
                </c:pt>
                <c:pt idx="1761">
                  <c:v>39.47</c:v>
                </c:pt>
                <c:pt idx="1762">
                  <c:v>39.479999999999997</c:v>
                </c:pt>
                <c:pt idx="1763">
                  <c:v>39.450000000000003</c:v>
                </c:pt>
                <c:pt idx="1764">
                  <c:v>39.450000000000003</c:v>
                </c:pt>
                <c:pt idx="1765">
                  <c:v>39.409999999999997</c:v>
                </c:pt>
                <c:pt idx="1766">
                  <c:v>39.39</c:v>
                </c:pt>
                <c:pt idx="1767">
                  <c:v>39.369999999999997</c:v>
                </c:pt>
                <c:pt idx="1768">
                  <c:v>39.409999999999997</c:v>
                </c:pt>
                <c:pt idx="1769">
                  <c:v>39.369999999999997</c:v>
                </c:pt>
                <c:pt idx="1770">
                  <c:v>39.36</c:v>
                </c:pt>
                <c:pt idx="1771">
                  <c:v>39.32</c:v>
                </c:pt>
                <c:pt idx="1772">
                  <c:v>39.36</c:v>
                </c:pt>
                <c:pt idx="1773">
                  <c:v>39.36</c:v>
                </c:pt>
                <c:pt idx="1774">
                  <c:v>39.46</c:v>
                </c:pt>
                <c:pt idx="1775">
                  <c:v>39.53</c:v>
                </c:pt>
                <c:pt idx="1776">
                  <c:v>39.56</c:v>
                </c:pt>
                <c:pt idx="1777">
                  <c:v>39.619999999999997</c:v>
                </c:pt>
                <c:pt idx="1778">
                  <c:v>39.68</c:v>
                </c:pt>
                <c:pt idx="1779">
                  <c:v>39.68</c:v>
                </c:pt>
                <c:pt idx="1780">
                  <c:v>39.68</c:v>
                </c:pt>
                <c:pt idx="1781">
                  <c:v>39.71</c:v>
                </c:pt>
                <c:pt idx="1782">
                  <c:v>39.71</c:v>
                </c:pt>
                <c:pt idx="1783">
                  <c:v>39.909999999999997</c:v>
                </c:pt>
                <c:pt idx="1784">
                  <c:v>40.159999999999997</c:v>
                </c:pt>
                <c:pt idx="1785">
                  <c:v>40.31</c:v>
                </c:pt>
                <c:pt idx="1786">
                  <c:v>40.119999999999997</c:v>
                </c:pt>
                <c:pt idx="1787">
                  <c:v>40.14</c:v>
                </c:pt>
                <c:pt idx="1788">
                  <c:v>40.08</c:v>
                </c:pt>
                <c:pt idx="1789">
                  <c:v>40.08</c:v>
                </c:pt>
                <c:pt idx="1790">
                  <c:v>40.090000000000003</c:v>
                </c:pt>
                <c:pt idx="1791">
                  <c:v>40.21</c:v>
                </c:pt>
                <c:pt idx="1792">
                  <c:v>40.200000000000003</c:v>
                </c:pt>
                <c:pt idx="1793">
                  <c:v>40.270000000000003</c:v>
                </c:pt>
                <c:pt idx="1794">
                  <c:v>40.28</c:v>
                </c:pt>
                <c:pt idx="1795">
                  <c:v>40.28</c:v>
                </c:pt>
                <c:pt idx="1796">
                  <c:v>40.28</c:v>
                </c:pt>
                <c:pt idx="1797">
                  <c:v>40.159999999999997</c:v>
                </c:pt>
                <c:pt idx="1798">
                  <c:v>40.17</c:v>
                </c:pt>
                <c:pt idx="1799">
                  <c:v>40.64</c:v>
                </c:pt>
                <c:pt idx="1800">
                  <c:v>40.64</c:v>
                </c:pt>
                <c:pt idx="1801">
                  <c:v>40.659999999999997</c:v>
                </c:pt>
                <c:pt idx="1802">
                  <c:v>40.74</c:v>
                </c:pt>
                <c:pt idx="1803">
                  <c:v>40.729999999999997</c:v>
                </c:pt>
                <c:pt idx="1804">
                  <c:v>41</c:v>
                </c:pt>
                <c:pt idx="1805">
                  <c:v>40.98</c:v>
                </c:pt>
                <c:pt idx="1806">
                  <c:v>41.04</c:v>
                </c:pt>
                <c:pt idx="1807">
                  <c:v>41.06</c:v>
                </c:pt>
                <c:pt idx="1808">
                  <c:v>40.78</c:v>
                </c:pt>
                <c:pt idx="1809">
                  <c:v>40.69</c:v>
                </c:pt>
                <c:pt idx="1810">
                  <c:v>40.75</c:v>
                </c:pt>
                <c:pt idx="1811">
                  <c:v>40.76</c:v>
                </c:pt>
                <c:pt idx="1812">
                  <c:v>40.75</c:v>
                </c:pt>
                <c:pt idx="1813">
                  <c:v>40.700000000000003</c:v>
                </c:pt>
                <c:pt idx="1814">
                  <c:v>40.700000000000003</c:v>
                </c:pt>
                <c:pt idx="1815">
                  <c:v>40.82</c:v>
                </c:pt>
                <c:pt idx="1816">
                  <c:v>40.82</c:v>
                </c:pt>
                <c:pt idx="1817">
                  <c:v>40.82</c:v>
                </c:pt>
                <c:pt idx="1818">
                  <c:v>40.82</c:v>
                </c:pt>
                <c:pt idx="1819">
                  <c:v>40.799999999999997</c:v>
                </c:pt>
                <c:pt idx="1820">
                  <c:v>40.799999999999997</c:v>
                </c:pt>
                <c:pt idx="1821">
                  <c:v>40.81</c:v>
                </c:pt>
                <c:pt idx="1822">
                  <c:v>40.81</c:v>
                </c:pt>
                <c:pt idx="1823">
                  <c:v>40.909999999999997</c:v>
                </c:pt>
                <c:pt idx="1824">
                  <c:v>40.97</c:v>
                </c:pt>
                <c:pt idx="1825">
                  <c:v>40.98</c:v>
                </c:pt>
                <c:pt idx="1826">
                  <c:v>41.1</c:v>
                </c:pt>
                <c:pt idx="1827">
                  <c:v>41.2</c:v>
                </c:pt>
                <c:pt idx="1828">
                  <c:v>41.2</c:v>
                </c:pt>
                <c:pt idx="1829">
                  <c:v>41.2</c:v>
                </c:pt>
                <c:pt idx="1830">
                  <c:v>41.24</c:v>
                </c:pt>
                <c:pt idx="1831">
                  <c:v>41.38</c:v>
                </c:pt>
                <c:pt idx="1832">
                  <c:v>41.41</c:v>
                </c:pt>
                <c:pt idx="1833">
                  <c:v>41.48</c:v>
                </c:pt>
                <c:pt idx="1834">
                  <c:v>41.52</c:v>
                </c:pt>
                <c:pt idx="1835">
                  <c:v>41.52</c:v>
                </c:pt>
                <c:pt idx="1836">
                  <c:v>41.58</c:v>
                </c:pt>
                <c:pt idx="1837">
                  <c:v>41.8</c:v>
                </c:pt>
                <c:pt idx="1838">
                  <c:v>41.8</c:v>
                </c:pt>
                <c:pt idx="1839">
                  <c:v>41.74</c:v>
                </c:pt>
                <c:pt idx="1840">
                  <c:v>41.74</c:v>
                </c:pt>
                <c:pt idx="1841">
                  <c:v>41.77</c:v>
                </c:pt>
                <c:pt idx="1842">
                  <c:v>41.95</c:v>
                </c:pt>
                <c:pt idx="1843">
                  <c:v>42.02</c:v>
                </c:pt>
                <c:pt idx="1844">
                  <c:v>42.02</c:v>
                </c:pt>
                <c:pt idx="1845">
                  <c:v>42.01</c:v>
                </c:pt>
                <c:pt idx="1846">
                  <c:v>42.07</c:v>
                </c:pt>
                <c:pt idx="1847">
                  <c:v>42.06</c:v>
                </c:pt>
                <c:pt idx="1848">
                  <c:v>42.1</c:v>
                </c:pt>
                <c:pt idx="1849">
                  <c:v>42.21</c:v>
                </c:pt>
                <c:pt idx="1850">
                  <c:v>42.34</c:v>
                </c:pt>
                <c:pt idx="1851">
                  <c:v>42.27</c:v>
                </c:pt>
                <c:pt idx="1852">
                  <c:v>42.25</c:v>
                </c:pt>
                <c:pt idx="1853">
                  <c:v>42.28</c:v>
                </c:pt>
                <c:pt idx="1854">
                  <c:v>42.36</c:v>
                </c:pt>
                <c:pt idx="1855">
                  <c:v>42.49</c:v>
                </c:pt>
                <c:pt idx="1856">
                  <c:v>42.55</c:v>
                </c:pt>
                <c:pt idx="1857">
                  <c:v>42.72</c:v>
                </c:pt>
                <c:pt idx="1858">
                  <c:v>42.74</c:v>
                </c:pt>
                <c:pt idx="1859">
                  <c:v>42.77</c:v>
                </c:pt>
                <c:pt idx="1860">
                  <c:v>42.74</c:v>
                </c:pt>
                <c:pt idx="1861">
                  <c:v>42.8</c:v>
                </c:pt>
                <c:pt idx="1862">
                  <c:v>42.82</c:v>
                </c:pt>
                <c:pt idx="1863">
                  <c:v>42.84</c:v>
                </c:pt>
                <c:pt idx="1864">
                  <c:v>42.86</c:v>
                </c:pt>
                <c:pt idx="1865">
                  <c:v>43.09</c:v>
                </c:pt>
                <c:pt idx="1866">
                  <c:v>43.21</c:v>
                </c:pt>
                <c:pt idx="1867">
                  <c:v>43.54</c:v>
                </c:pt>
                <c:pt idx="1868">
                  <c:v>43.6</c:v>
                </c:pt>
                <c:pt idx="1869">
                  <c:v>43.65</c:v>
                </c:pt>
                <c:pt idx="1870">
                  <c:v>43.7</c:v>
                </c:pt>
                <c:pt idx="1871">
                  <c:v>43.74</c:v>
                </c:pt>
                <c:pt idx="1872">
                  <c:v>43.97</c:v>
                </c:pt>
                <c:pt idx="1873">
                  <c:v>43.95</c:v>
                </c:pt>
                <c:pt idx="1874">
                  <c:v>44.13</c:v>
                </c:pt>
                <c:pt idx="1875">
                  <c:v>44.38</c:v>
                </c:pt>
                <c:pt idx="1876">
                  <c:v>44.48</c:v>
                </c:pt>
                <c:pt idx="1877">
                  <c:v>44.49</c:v>
                </c:pt>
                <c:pt idx="1878">
                  <c:v>44.45</c:v>
                </c:pt>
                <c:pt idx="1879">
                  <c:v>44.45</c:v>
                </c:pt>
                <c:pt idx="1880">
                  <c:v>44.57</c:v>
                </c:pt>
                <c:pt idx="1881">
                  <c:v>44.97</c:v>
                </c:pt>
                <c:pt idx="1882">
                  <c:v>45.1</c:v>
                </c:pt>
                <c:pt idx="1883">
                  <c:v>45.24</c:v>
                </c:pt>
                <c:pt idx="1884">
                  <c:v>45.13</c:v>
                </c:pt>
                <c:pt idx="1885">
                  <c:v>45.06</c:v>
                </c:pt>
                <c:pt idx="1886">
                  <c:v>45.08</c:v>
                </c:pt>
                <c:pt idx="1887">
                  <c:v>45.04</c:v>
                </c:pt>
                <c:pt idx="1888">
                  <c:v>45.07</c:v>
                </c:pt>
                <c:pt idx="1889">
                  <c:v>45.14</c:v>
                </c:pt>
                <c:pt idx="1890">
                  <c:v>45.26</c:v>
                </c:pt>
                <c:pt idx="1891">
                  <c:v>45.54</c:v>
                </c:pt>
                <c:pt idx="1892">
                  <c:v>45.64</c:v>
                </c:pt>
                <c:pt idx="1893">
                  <c:v>45.72</c:v>
                </c:pt>
                <c:pt idx="1894">
                  <c:v>45.72</c:v>
                </c:pt>
                <c:pt idx="1895">
                  <c:v>45.73</c:v>
                </c:pt>
                <c:pt idx="1896">
                  <c:v>45.73</c:v>
                </c:pt>
                <c:pt idx="1897">
                  <c:v>45.75</c:v>
                </c:pt>
                <c:pt idx="1898">
                  <c:v>45.86</c:v>
                </c:pt>
                <c:pt idx="1899">
                  <c:v>46.04</c:v>
                </c:pt>
                <c:pt idx="1900">
                  <c:v>46.38</c:v>
                </c:pt>
                <c:pt idx="1901">
                  <c:v>46.75</c:v>
                </c:pt>
                <c:pt idx="1902">
                  <c:v>46.81</c:v>
                </c:pt>
                <c:pt idx="1903">
                  <c:v>46.9</c:v>
                </c:pt>
                <c:pt idx="1904">
                  <c:v>47.13</c:v>
                </c:pt>
                <c:pt idx="1905">
                  <c:v>47.19</c:v>
                </c:pt>
                <c:pt idx="1906">
                  <c:v>47.38</c:v>
                </c:pt>
                <c:pt idx="1907">
                  <c:v>47.4</c:v>
                </c:pt>
                <c:pt idx="1908">
                  <c:v>47.39</c:v>
                </c:pt>
                <c:pt idx="1909">
                  <c:v>47.33</c:v>
                </c:pt>
                <c:pt idx="1910">
                  <c:v>47.26</c:v>
                </c:pt>
                <c:pt idx="1911">
                  <c:v>47.22</c:v>
                </c:pt>
                <c:pt idx="1912">
                  <c:v>47.22</c:v>
                </c:pt>
                <c:pt idx="1913">
                  <c:v>47.34</c:v>
                </c:pt>
                <c:pt idx="1914">
                  <c:v>47.32</c:v>
                </c:pt>
                <c:pt idx="1915">
                  <c:v>47.36</c:v>
                </c:pt>
                <c:pt idx="1916">
                  <c:v>47.32</c:v>
                </c:pt>
                <c:pt idx="1917">
                  <c:v>47.22</c:v>
                </c:pt>
                <c:pt idx="1918">
                  <c:v>47.16</c:v>
                </c:pt>
                <c:pt idx="1919">
                  <c:v>47.17</c:v>
                </c:pt>
                <c:pt idx="1920">
                  <c:v>47.16</c:v>
                </c:pt>
                <c:pt idx="1921">
                  <c:v>47.19</c:v>
                </c:pt>
                <c:pt idx="1922">
                  <c:v>47.19</c:v>
                </c:pt>
                <c:pt idx="1923">
                  <c:v>47.26</c:v>
                </c:pt>
                <c:pt idx="1924">
                  <c:v>47.24</c:v>
                </c:pt>
                <c:pt idx="1925">
                  <c:v>47.22</c:v>
                </c:pt>
                <c:pt idx="1926">
                  <c:v>47.32</c:v>
                </c:pt>
                <c:pt idx="1927">
                  <c:v>47.33</c:v>
                </c:pt>
                <c:pt idx="1928">
                  <c:v>47.3</c:v>
                </c:pt>
                <c:pt idx="1929">
                  <c:v>47.27</c:v>
                </c:pt>
                <c:pt idx="1930">
                  <c:v>47.27</c:v>
                </c:pt>
                <c:pt idx="1931">
                  <c:v>47.24</c:v>
                </c:pt>
                <c:pt idx="1932">
                  <c:v>47.24</c:v>
                </c:pt>
                <c:pt idx="1933">
                  <c:v>47.24</c:v>
                </c:pt>
                <c:pt idx="1934">
                  <c:v>47.08</c:v>
                </c:pt>
                <c:pt idx="1935">
                  <c:v>47.11</c:v>
                </c:pt>
                <c:pt idx="1936">
                  <c:v>47.5</c:v>
                </c:pt>
                <c:pt idx="1937">
                  <c:v>47.47</c:v>
                </c:pt>
                <c:pt idx="1938">
                  <c:v>47.43</c:v>
                </c:pt>
                <c:pt idx="1939">
                  <c:v>47.44</c:v>
                </c:pt>
                <c:pt idx="1940">
                  <c:v>47.51</c:v>
                </c:pt>
                <c:pt idx="1941">
                  <c:v>47.48</c:v>
                </c:pt>
                <c:pt idx="1942">
                  <c:v>47.49</c:v>
                </c:pt>
                <c:pt idx="1943">
                  <c:v>47.42</c:v>
                </c:pt>
                <c:pt idx="1944">
                  <c:v>47.42</c:v>
                </c:pt>
                <c:pt idx="1945">
                  <c:v>47.44</c:v>
                </c:pt>
                <c:pt idx="1946">
                  <c:v>47.52</c:v>
                </c:pt>
                <c:pt idx="1947">
                  <c:v>47.5</c:v>
                </c:pt>
                <c:pt idx="1948">
                  <c:v>47.44</c:v>
                </c:pt>
                <c:pt idx="1949">
                  <c:v>47.43</c:v>
                </c:pt>
                <c:pt idx="1950">
                  <c:v>47.46</c:v>
                </c:pt>
                <c:pt idx="1951">
                  <c:v>47.49</c:v>
                </c:pt>
                <c:pt idx="1952">
                  <c:v>47.59</c:v>
                </c:pt>
                <c:pt idx="1953">
                  <c:v>47.58</c:v>
                </c:pt>
                <c:pt idx="1954">
                  <c:v>47.62</c:v>
                </c:pt>
                <c:pt idx="1955">
                  <c:v>47.62</c:v>
                </c:pt>
                <c:pt idx="1956">
                  <c:v>47.6</c:v>
                </c:pt>
                <c:pt idx="1957">
                  <c:v>47.62</c:v>
                </c:pt>
                <c:pt idx="1958">
                  <c:v>47.87</c:v>
                </c:pt>
                <c:pt idx="1959">
                  <c:v>47.89</c:v>
                </c:pt>
                <c:pt idx="1960">
                  <c:v>48.05</c:v>
                </c:pt>
                <c:pt idx="1961">
                  <c:v>48.23</c:v>
                </c:pt>
                <c:pt idx="1962">
                  <c:v>48.28</c:v>
                </c:pt>
                <c:pt idx="1963">
                  <c:v>48.31</c:v>
                </c:pt>
                <c:pt idx="1964">
                  <c:v>48.46</c:v>
                </c:pt>
                <c:pt idx="1965">
                  <c:v>48.7</c:v>
                </c:pt>
                <c:pt idx="1966">
                  <c:v>48.94</c:v>
                </c:pt>
                <c:pt idx="1967">
                  <c:v>49.2</c:v>
                </c:pt>
                <c:pt idx="1968">
                  <c:v>49.52</c:v>
                </c:pt>
                <c:pt idx="1969">
                  <c:v>49.73</c:v>
                </c:pt>
                <c:pt idx="1970">
                  <c:v>49.74</c:v>
                </c:pt>
                <c:pt idx="1971">
                  <c:v>49.77</c:v>
                </c:pt>
                <c:pt idx="1972">
                  <c:v>49.4</c:v>
                </c:pt>
                <c:pt idx="1973">
                  <c:v>49.37</c:v>
                </c:pt>
                <c:pt idx="1974">
                  <c:v>49.45</c:v>
                </c:pt>
                <c:pt idx="1975">
                  <c:v>49.47</c:v>
                </c:pt>
                <c:pt idx="1976">
                  <c:v>49.47</c:v>
                </c:pt>
                <c:pt idx="1977">
                  <c:v>49.54</c:v>
                </c:pt>
                <c:pt idx="1978">
                  <c:v>49.6</c:v>
                </c:pt>
                <c:pt idx="1979">
                  <c:v>49.64</c:v>
                </c:pt>
                <c:pt idx="1980">
                  <c:v>49.7</c:v>
                </c:pt>
                <c:pt idx="1981">
                  <c:v>49.79</c:v>
                </c:pt>
                <c:pt idx="1982">
                  <c:v>49.81</c:v>
                </c:pt>
                <c:pt idx="1983">
                  <c:v>49.78</c:v>
                </c:pt>
                <c:pt idx="1984">
                  <c:v>49.71</c:v>
                </c:pt>
                <c:pt idx="1985">
                  <c:v>49.63</c:v>
                </c:pt>
                <c:pt idx="1986">
                  <c:v>49.44</c:v>
                </c:pt>
                <c:pt idx="1987">
                  <c:v>49.22</c:v>
                </c:pt>
                <c:pt idx="1988">
                  <c:v>49.16</c:v>
                </c:pt>
                <c:pt idx="1989">
                  <c:v>49.05</c:v>
                </c:pt>
                <c:pt idx="1990">
                  <c:v>48.91</c:v>
                </c:pt>
                <c:pt idx="1991">
                  <c:v>48.86</c:v>
                </c:pt>
                <c:pt idx="1992">
                  <c:v>48.77</c:v>
                </c:pt>
                <c:pt idx="1993">
                  <c:v>48.7</c:v>
                </c:pt>
                <c:pt idx="1994">
                  <c:v>48.61</c:v>
                </c:pt>
                <c:pt idx="1995">
                  <c:v>48.58</c:v>
                </c:pt>
                <c:pt idx="1996">
                  <c:v>48.61</c:v>
                </c:pt>
                <c:pt idx="1997">
                  <c:v>48.77</c:v>
                </c:pt>
                <c:pt idx="1998">
                  <c:v>48.88</c:v>
                </c:pt>
                <c:pt idx="1999">
                  <c:v>48.96</c:v>
                </c:pt>
                <c:pt idx="2000">
                  <c:v>48.92</c:v>
                </c:pt>
                <c:pt idx="2001">
                  <c:v>48.85</c:v>
                </c:pt>
                <c:pt idx="2002">
                  <c:v>49.03</c:v>
                </c:pt>
                <c:pt idx="2003">
                  <c:v>49.03</c:v>
                </c:pt>
                <c:pt idx="2004">
                  <c:v>49.03</c:v>
                </c:pt>
                <c:pt idx="2005">
                  <c:v>49.01</c:v>
                </c:pt>
                <c:pt idx="2006">
                  <c:v>49.01</c:v>
                </c:pt>
                <c:pt idx="2007">
                  <c:v>49</c:v>
                </c:pt>
                <c:pt idx="2008">
                  <c:v>48.99</c:v>
                </c:pt>
                <c:pt idx="2009">
                  <c:v>48.99</c:v>
                </c:pt>
                <c:pt idx="2010">
                  <c:v>48.95</c:v>
                </c:pt>
                <c:pt idx="2011">
                  <c:v>48.9</c:v>
                </c:pt>
                <c:pt idx="2012">
                  <c:v>48.84</c:v>
                </c:pt>
                <c:pt idx="2013">
                  <c:v>48.91</c:v>
                </c:pt>
                <c:pt idx="2014">
                  <c:v>49.07</c:v>
                </c:pt>
                <c:pt idx="2015">
                  <c:v>49.13</c:v>
                </c:pt>
                <c:pt idx="2016">
                  <c:v>49.19</c:v>
                </c:pt>
                <c:pt idx="2017">
                  <c:v>49.3</c:v>
                </c:pt>
                <c:pt idx="2018">
                  <c:v>49.31</c:v>
                </c:pt>
                <c:pt idx="2019">
                  <c:v>49.45</c:v>
                </c:pt>
                <c:pt idx="2020">
                  <c:v>49.49</c:v>
                </c:pt>
                <c:pt idx="2021">
                  <c:v>49.47</c:v>
                </c:pt>
                <c:pt idx="2022">
                  <c:v>49.37</c:v>
                </c:pt>
                <c:pt idx="2023">
                  <c:v>49.34</c:v>
                </c:pt>
                <c:pt idx="2024">
                  <c:v>49.36</c:v>
                </c:pt>
                <c:pt idx="2025">
                  <c:v>49.4</c:v>
                </c:pt>
                <c:pt idx="2026">
                  <c:v>49.3</c:v>
                </c:pt>
                <c:pt idx="2027">
                  <c:v>49.71</c:v>
                </c:pt>
                <c:pt idx="2028">
                  <c:v>49.91</c:v>
                </c:pt>
                <c:pt idx="2029">
                  <c:v>50.02</c:v>
                </c:pt>
                <c:pt idx="2030">
                  <c:v>50.04</c:v>
                </c:pt>
                <c:pt idx="2031">
                  <c:v>49.87</c:v>
                </c:pt>
                <c:pt idx="2032">
                  <c:v>49.72</c:v>
                </c:pt>
                <c:pt idx="2033">
                  <c:v>49.7</c:v>
                </c:pt>
                <c:pt idx="2034">
                  <c:v>49.64</c:v>
                </c:pt>
                <c:pt idx="2035">
                  <c:v>49.58</c:v>
                </c:pt>
                <c:pt idx="2036">
                  <c:v>49.55</c:v>
                </c:pt>
                <c:pt idx="2037">
                  <c:v>49.61</c:v>
                </c:pt>
                <c:pt idx="2038">
                  <c:v>49.66</c:v>
                </c:pt>
                <c:pt idx="2039">
                  <c:v>49.7</c:v>
                </c:pt>
                <c:pt idx="2040">
                  <c:v>49.58</c:v>
                </c:pt>
                <c:pt idx="2041">
                  <c:v>49.6</c:v>
                </c:pt>
                <c:pt idx="2042">
                  <c:v>49.48</c:v>
                </c:pt>
                <c:pt idx="2043">
                  <c:v>49.48</c:v>
                </c:pt>
                <c:pt idx="2044">
                  <c:v>49.48</c:v>
                </c:pt>
                <c:pt idx="2045">
                  <c:v>49.43</c:v>
                </c:pt>
                <c:pt idx="2046">
                  <c:v>49.46</c:v>
                </c:pt>
                <c:pt idx="2047">
                  <c:v>49.46</c:v>
                </c:pt>
                <c:pt idx="2048">
                  <c:v>49.5</c:v>
                </c:pt>
                <c:pt idx="2049">
                  <c:v>49.55</c:v>
                </c:pt>
                <c:pt idx="2050">
                  <c:v>49.56</c:v>
                </c:pt>
                <c:pt idx="2051">
                  <c:v>49.63</c:v>
                </c:pt>
                <c:pt idx="2052">
                  <c:v>49.64</c:v>
                </c:pt>
                <c:pt idx="2053">
                  <c:v>49.77</c:v>
                </c:pt>
                <c:pt idx="2054">
                  <c:v>49.65</c:v>
                </c:pt>
                <c:pt idx="2055">
                  <c:v>49.65</c:v>
                </c:pt>
                <c:pt idx="2056">
                  <c:v>49.66</c:v>
                </c:pt>
                <c:pt idx="2057">
                  <c:v>49.77</c:v>
                </c:pt>
                <c:pt idx="2058">
                  <c:v>49.84</c:v>
                </c:pt>
                <c:pt idx="2059">
                  <c:v>49.83</c:v>
                </c:pt>
                <c:pt idx="2060">
                  <c:v>49.64</c:v>
                </c:pt>
                <c:pt idx="2061">
                  <c:v>49.59</c:v>
                </c:pt>
                <c:pt idx="2062">
                  <c:v>49.7</c:v>
                </c:pt>
                <c:pt idx="2063">
                  <c:v>49.67</c:v>
                </c:pt>
                <c:pt idx="2064">
                  <c:v>49.72</c:v>
                </c:pt>
                <c:pt idx="2065">
                  <c:v>49.69</c:v>
                </c:pt>
                <c:pt idx="2066">
                  <c:v>49.69</c:v>
                </c:pt>
                <c:pt idx="2067">
                  <c:v>49.67</c:v>
                </c:pt>
                <c:pt idx="2068">
                  <c:v>49.69</c:v>
                </c:pt>
                <c:pt idx="2069">
                  <c:v>49.7</c:v>
                </c:pt>
                <c:pt idx="2070">
                  <c:v>49.75</c:v>
                </c:pt>
                <c:pt idx="2071">
                  <c:v>49.75</c:v>
                </c:pt>
                <c:pt idx="2072">
                  <c:v>49.76</c:v>
                </c:pt>
                <c:pt idx="2073">
                  <c:v>49.88</c:v>
                </c:pt>
                <c:pt idx="2074">
                  <c:v>50.02</c:v>
                </c:pt>
                <c:pt idx="2075">
                  <c:v>50.08</c:v>
                </c:pt>
                <c:pt idx="2076">
                  <c:v>50.07</c:v>
                </c:pt>
                <c:pt idx="2077">
                  <c:v>50.06</c:v>
                </c:pt>
                <c:pt idx="2078">
                  <c:v>49.95</c:v>
                </c:pt>
                <c:pt idx="2079">
                  <c:v>49.8</c:v>
                </c:pt>
                <c:pt idx="2080">
                  <c:v>49.81</c:v>
                </c:pt>
                <c:pt idx="2081">
                  <c:v>49.84</c:v>
                </c:pt>
                <c:pt idx="2082">
                  <c:v>49.92</c:v>
                </c:pt>
                <c:pt idx="2083">
                  <c:v>49.96</c:v>
                </c:pt>
                <c:pt idx="2084">
                  <c:v>50.03</c:v>
                </c:pt>
                <c:pt idx="2085">
                  <c:v>50.22</c:v>
                </c:pt>
                <c:pt idx="2086">
                  <c:v>50.28</c:v>
                </c:pt>
                <c:pt idx="2087">
                  <c:v>50.54</c:v>
                </c:pt>
                <c:pt idx="2088">
                  <c:v>50.57</c:v>
                </c:pt>
                <c:pt idx="2089">
                  <c:v>50.67</c:v>
                </c:pt>
                <c:pt idx="2090">
                  <c:v>50.71</c:v>
                </c:pt>
                <c:pt idx="2091">
                  <c:v>50.72</c:v>
                </c:pt>
                <c:pt idx="2092">
                  <c:v>50.52</c:v>
                </c:pt>
                <c:pt idx="2093">
                  <c:v>50.47</c:v>
                </c:pt>
                <c:pt idx="2094">
                  <c:v>50.33</c:v>
                </c:pt>
                <c:pt idx="2095">
                  <c:v>50.27</c:v>
                </c:pt>
                <c:pt idx="2096">
                  <c:v>50.23</c:v>
                </c:pt>
                <c:pt idx="2097">
                  <c:v>50.17</c:v>
                </c:pt>
                <c:pt idx="2098">
                  <c:v>50.19</c:v>
                </c:pt>
                <c:pt idx="2099">
                  <c:v>50.21</c:v>
                </c:pt>
                <c:pt idx="2100">
                  <c:v>50.24</c:v>
                </c:pt>
                <c:pt idx="2101">
                  <c:v>50.38</c:v>
                </c:pt>
                <c:pt idx="2102">
                  <c:v>50.38</c:v>
                </c:pt>
                <c:pt idx="2103">
                  <c:v>50.39</c:v>
                </c:pt>
                <c:pt idx="2104">
                  <c:v>50.44</c:v>
                </c:pt>
                <c:pt idx="2105">
                  <c:v>50.45</c:v>
                </c:pt>
                <c:pt idx="2106">
                  <c:v>50.54</c:v>
                </c:pt>
                <c:pt idx="2107">
                  <c:v>50.54</c:v>
                </c:pt>
                <c:pt idx="2108">
                  <c:v>50.61</c:v>
                </c:pt>
                <c:pt idx="2109">
                  <c:v>50.56</c:v>
                </c:pt>
                <c:pt idx="2110">
                  <c:v>50.63</c:v>
                </c:pt>
                <c:pt idx="2111">
                  <c:v>50.71</c:v>
                </c:pt>
                <c:pt idx="2112">
                  <c:v>50.73</c:v>
                </c:pt>
                <c:pt idx="2113">
                  <c:v>50.74</c:v>
                </c:pt>
                <c:pt idx="2114">
                  <c:v>50.9</c:v>
                </c:pt>
                <c:pt idx="2115">
                  <c:v>50.92</c:v>
                </c:pt>
                <c:pt idx="2116">
                  <c:v>50.91</c:v>
                </c:pt>
                <c:pt idx="2117">
                  <c:v>50.93</c:v>
                </c:pt>
                <c:pt idx="2118">
                  <c:v>50.92</c:v>
                </c:pt>
                <c:pt idx="2119">
                  <c:v>50.94</c:v>
                </c:pt>
                <c:pt idx="2120">
                  <c:v>50.79</c:v>
                </c:pt>
                <c:pt idx="2121">
                  <c:v>50.77</c:v>
                </c:pt>
                <c:pt idx="2122">
                  <c:v>50.74</c:v>
                </c:pt>
                <c:pt idx="2123">
                  <c:v>50.72</c:v>
                </c:pt>
                <c:pt idx="2124">
                  <c:v>50.72</c:v>
                </c:pt>
                <c:pt idx="2125">
                  <c:v>50.72</c:v>
                </c:pt>
                <c:pt idx="2126">
                  <c:v>50.73</c:v>
                </c:pt>
                <c:pt idx="2127">
                  <c:v>50.69</c:v>
                </c:pt>
                <c:pt idx="2128">
                  <c:v>50.7</c:v>
                </c:pt>
                <c:pt idx="2129">
                  <c:v>50.72</c:v>
                </c:pt>
                <c:pt idx="2130">
                  <c:v>50.84</c:v>
                </c:pt>
                <c:pt idx="2131">
                  <c:v>50.88</c:v>
                </c:pt>
                <c:pt idx="2132">
                  <c:v>50.83</c:v>
                </c:pt>
                <c:pt idx="2133">
                  <c:v>50.83</c:v>
                </c:pt>
                <c:pt idx="2134">
                  <c:v>50.83</c:v>
                </c:pt>
                <c:pt idx="2135">
                  <c:v>51.14</c:v>
                </c:pt>
                <c:pt idx="2136">
                  <c:v>51.26</c:v>
                </c:pt>
                <c:pt idx="2137">
                  <c:v>51.34</c:v>
                </c:pt>
                <c:pt idx="2138">
                  <c:v>51.7</c:v>
                </c:pt>
                <c:pt idx="2139">
                  <c:v>51.87</c:v>
                </c:pt>
                <c:pt idx="2140">
                  <c:v>51.84</c:v>
                </c:pt>
                <c:pt idx="2141">
                  <c:v>51.99</c:v>
                </c:pt>
                <c:pt idx="2142">
                  <c:v>52</c:v>
                </c:pt>
                <c:pt idx="2143">
                  <c:v>52.01</c:v>
                </c:pt>
                <c:pt idx="2144">
                  <c:v>52.01</c:v>
                </c:pt>
                <c:pt idx="2145">
                  <c:v>52.01</c:v>
                </c:pt>
                <c:pt idx="2146">
                  <c:v>51.93</c:v>
                </c:pt>
                <c:pt idx="2147">
                  <c:v>51.94</c:v>
                </c:pt>
                <c:pt idx="2148">
                  <c:v>52.01</c:v>
                </c:pt>
                <c:pt idx="2149">
                  <c:v>51.99</c:v>
                </c:pt>
                <c:pt idx="2150">
                  <c:v>52.14</c:v>
                </c:pt>
                <c:pt idx="2151">
                  <c:v>52.23</c:v>
                </c:pt>
                <c:pt idx="2152">
                  <c:v>52.29</c:v>
                </c:pt>
                <c:pt idx="2153">
                  <c:v>52.49</c:v>
                </c:pt>
                <c:pt idx="2154">
                  <c:v>52.49</c:v>
                </c:pt>
                <c:pt idx="2155">
                  <c:v>52.49</c:v>
                </c:pt>
                <c:pt idx="2156">
                  <c:v>52.53</c:v>
                </c:pt>
                <c:pt idx="2157">
                  <c:v>52.55</c:v>
                </c:pt>
                <c:pt idx="2158">
                  <c:v>52.6</c:v>
                </c:pt>
                <c:pt idx="2159">
                  <c:v>52.6</c:v>
                </c:pt>
                <c:pt idx="2160">
                  <c:v>52.54</c:v>
                </c:pt>
                <c:pt idx="2161">
                  <c:v>52.56</c:v>
                </c:pt>
                <c:pt idx="2162">
                  <c:v>52.65</c:v>
                </c:pt>
                <c:pt idx="2163">
                  <c:v>52.65</c:v>
                </c:pt>
                <c:pt idx="2164">
                  <c:v>52.65</c:v>
                </c:pt>
                <c:pt idx="2165">
                  <c:v>52.66</c:v>
                </c:pt>
                <c:pt idx="2166">
                  <c:v>52.7</c:v>
                </c:pt>
                <c:pt idx="2167">
                  <c:v>52.71</c:v>
                </c:pt>
                <c:pt idx="2168">
                  <c:v>52.85</c:v>
                </c:pt>
                <c:pt idx="2169">
                  <c:v>52.85</c:v>
                </c:pt>
                <c:pt idx="2170">
                  <c:v>52.85</c:v>
                </c:pt>
                <c:pt idx="2171">
                  <c:v>52.83</c:v>
                </c:pt>
                <c:pt idx="2172">
                  <c:v>52.83</c:v>
                </c:pt>
                <c:pt idx="2173">
                  <c:v>52.82</c:v>
                </c:pt>
                <c:pt idx="2174">
                  <c:v>52.82</c:v>
                </c:pt>
                <c:pt idx="2175">
                  <c:v>52.83</c:v>
                </c:pt>
                <c:pt idx="2176">
                  <c:v>52.9</c:v>
                </c:pt>
                <c:pt idx="2177">
                  <c:v>52.83</c:v>
                </c:pt>
                <c:pt idx="2178">
                  <c:v>53.02</c:v>
                </c:pt>
                <c:pt idx="2179">
                  <c:v>53.04</c:v>
                </c:pt>
                <c:pt idx="2180">
                  <c:v>53.07</c:v>
                </c:pt>
                <c:pt idx="2181">
                  <c:v>53.01</c:v>
                </c:pt>
                <c:pt idx="2182">
                  <c:v>52.99</c:v>
                </c:pt>
                <c:pt idx="2183">
                  <c:v>52.97</c:v>
                </c:pt>
                <c:pt idx="2184">
                  <c:v>53.02</c:v>
                </c:pt>
                <c:pt idx="2185">
                  <c:v>52.98</c:v>
                </c:pt>
                <c:pt idx="2186">
                  <c:v>53.04</c:v>
                </c:pt>
                <c:pt idx="2187">
                  <c:v>53.05</c:v>
                </c:pt>
                <c:pt idx="2188">
                  <c:v>53.05</c:v>
                </c:pt>
                <c:pt idx="2189">
                  <c:v>53.04</c:v>
                </c:pt>
                <c:pt idx="2190">
                  <c:v>52.89</c:v>
                </c:pt>
                <c:pt idx="2191">
                  <c:v>52.87</c:v>
                </c:pt>
                <c:pt idx="2192">
                  <c:v>52.82</c:v>
                </c:pt>
                <c:pt idx="2193">
                  <c:v>52.85</c:v>
                </c:pt>
                <c:pt idx="2194">
                  <c:v>52.91</c:v>
                </c:pt>
                <c:pt idx="2195">
                  <c:v>52.97</c:v>
                </c:pt>
                <c:pt idx="2196">
                  <c:v>53.02</c:v>
                </c:pt>
                <c:pt idx="2197">
                  <c:v>53.05</c:v>
                </c:pt>
                <c:pt idx="2198">
                  <c:v>53.27</c:v>
                </c:pt>
                <c:pt idx="2199">
                  <c:v>53.23</c:v>
                </c:pt>
                <c:pt idx="2200">
                  <c:v>53.21</c:v>
                </c:pt>
                <c:pt idx="2201">
                  <c:v>53.2</c:v>
                </c:pt>
                <c:pt idx="2202">
                  <c:v>53.18</c:v>
                </c:pt>
                <c:pt idx="2203">
                  <c:v>53.17</c:v>
                </c:pt>
                <c:pt idx="2204">
                  <c:v>53.31</c:v>
                </c:pt>
                <c:pt idx="2205">
                  <c:v>53.25</c:v>
                </c:pt>
                <c:pt idx="2206">
                  <c:v>53.24</c:v>
                </c:pt>
                <c:pt idx="2207">
                  <c:v>53.35</c:v>
                </c:pt>
                <c:pt idx="2208">
                  <c:v>53.25</c:v>
                </c:pt>
                <c:pt idx="2209">
                  <c:v>53.27</c:v>
                </c:pt>
                <c:pt idx="2210">
                  <c:v>53.22</c:v>
                </c:pt>
                <c:pt idx="2211">
                  <c:v>53.27</c:v>
                </c:pt>
                <c:pt idx="2212">
                  <c:v>53.29</c:v>
                </c:pt>
                <c:pt idx="2213">
                  <c:v>53.32</c:v>
                </c:pt>
                <c:pt idx="2214">
                  <c:v>53.27</c:v>
                </c:pt>
                <c:pt idx="2215">
                  <c:v>53.25</c:v>
                </c:pt>
                <c:pt idx="2216">
                  <c:v>53.29</c:v>
                </c:pt>
                <c:pt idx="2217">
                  <c:v>53.35</c:v>
                </c:pt>
                <c:pt idx="2218">
                  <c:v>53.35</c:v>
                </c:pt>
                <c:pt idx="2219">
                  <c:v>53.34</c:v>
                </c:pt>
                <c:pt idx="2220">
                  <c:v>53.3</c:v>
                </c:pt>
                <c:pt idx="2221">
                  <c:v>53.35</c:v>
                </c:pt>
                <c:pt idx="2222">
                  <c:v>53.36</c:v>
                </c:pt>
                <c:pt idx="2223">
                  <c:v>53.35</c:v>
                </c:pt>
                <c:pt idx="2224">
                  <c:v>53.39</c:v>
                </c:pt>
                <c:pt idx="2225">
                  <c:v>53.51</c:v>
                </c:pt>
                <c:pt idx="2226">
                  <c:v>53.5</c:v>
                </c:pt>
                <c:pt idx="2227">
                  <c:v>53.42</c:v>
                </c:pt>
                <c:pt idx="2228">
                  <c:v>53.46</c:v>
                </c:pt>
                <c:pt idx="2229">
                  <c:v>53.44</c:v>
                </c:pt>
                <c:pt idx="2230">
                  <c:v>53.4</c:v>
                </c:pt>
                <c:pt idx="2231">
                  <c:v>53.41</c:v>
                </c:pt>
                <c:pt idx="2232">
                  <c:v>53.41</c:v>
                </c:pt>
                <c:pt idx="2233">
                  <c:v>53.51</c:v>
                </c:pt>
                <c:pt idx="2234">
                  <c:v>53.64</c:v>
                </c:pt>
                <c:pt idx="2235">
                  <c:v>53.66</c:v>
                </c:pt>
                <c:pt idx="2236">
                  <c:v>53.76</c:v>
                </c:pt>
                <c:pt idx="2237">
                  <c:v>53.79</c:v>
                </c:pt>
                <c:pt idx="2238">
                  <c:v>53.9</c:v>
                </c:pt>
                <c:pt idx="2239">
                  <c:v>53.9</c:v>
                </c:pt>
                <c:pt idx="2240">
                  <c:v>53.92</c:v>
                </c:pt>
                <c:pt idx="2241">
                  <c:v>53.96</c:v>
                </c:pt>
                <c:pt idx="2242">
                  <c:v>53.97</c:v>
                </c:pt>
                <c:pt idx="2243">
                  <c:v>53.95</c:v>
                </c:pt>
                <c:pt idx="2244">
                  <c:v>54.01</c:v>
                </c:pt>
                <c:pt idx="2245">
                  <c:v>54.06</c:v>
                </c:pt>
                <c:pt idx="2246">
                  <c:v>54.21</c:v>
                </c:pt>
                <c:pt idx="2247">
                  <c:v>54.25</c:v>
                </c:pt>
                <c:pt idx="2248">
                  <c:v>54.46</c:v>
                </c:pt>
                <c:pt idx="2249">
                  <c:v>54.46</c:v>
                </c:pt>
                <c:pt idx="2250">
                  <c:v>54.47</c:v>
                </c:pt>
                <c:pt idx="2251">
                  <c:v>54.5</c:v>
                </c:pt>
                <c:pt idx="2252">
                  <c:v>54.49</c:v>
                </c:pt>
                <c:pt idx="2253">
                  <c:v>54.3</c:v>
                </c:pt>
                <c:pt idx="2254">
                  <c:v>54.3</c:v>
                </c:pt>
                <c:pt idx="2255">
                  <c:v>54.35</c:v>
                </c:pt>
                <c:pt idx="2256">
                  <c:v>54.41</c:v>
                </c:pt>
                <c:pt idx="2257">
                  <c:v>54.67</c:v>
                </c:pt>
                <c:pt idx="2258">
                  <c:v>54.74</c:v>
                </c:pt>
                <c:pt idx="2259">
                  <c:v>55.01</c:v>
                </c:pt>
                <c:pt idx="2260">
                  <c:v>55.45</c:v>
                </c:pt>
                <c:pt idx="2261">
                  <c:v>55.54</c:v>
                </c:pt>
                <c:pt idx="2262">
                  <c:v>55.68</c:v>
                </c:pt>
                <c:pt idx="2263">
                  <c:v>55.56</c:v>
                </c:pt>
                <c:pt idx="2264">
                  <c:v>55.31</c:v>
                </c:pt>
                <c:pt idx="2265">
                  <c:v>55.34</c:v>
                </c:pt>
                <c:pt idx="2266">
                  <c:v>55.41</c:v>
                </c:pt>
                <c:pt idx="2267">
                  <c:v>55.32</c:v>
                </c:pt>
                <c:pt idx="2268">
                  <c:v>55.35</c:v>
                </c:pt>
                <c:pt idx="2269">
                  <c:v>55.28</c:v>
                </c:pt>
                <c:pt idx="2270">
                  <c:v>55.2</c:v>
                </c:pt>
                <c:pt idx="2271">
                  <c:v>55.11</c:v>
                </c:pt>
                <c:pt idx="2272">
                  <c:v>55.11</c:v>
                </c:pt>
                <c:pt idx="2273">
                  <c:v>55.14</c:v>
                </c:pt>
                <c:pt idx="2274">
                  <c:v>54.89</c:v>
                </c:pt>
                <c:pt idx="2275">
                  <c:v>54.87</c:v>
                </c:pt>
                <c:pt idx="2276">
                  <c:v>54.75</c:v>
                </c:pt>
                <c:pt idx="2277">
                  <c:v>54.74</c:v>
                </c:pt>
                <c:pt idx="2278">
                  <c:v>54.66</c:v>
                </c:pt>
                <c:pt idx="2279">
                  <c:v>54.67</c:v>
                </c:pt>
                <c:pt idx="2280">
                  <c:v>54.67</c:v>
                </c:pt>
                <c:pt idx="2281">
                  <c:v>54.75</c:v>
                </c:pt>
                <c:pt idx="2282">
                  <c:v>54.63</c:v>
                </c:pt>
                <c:pt idx="2283">
                  <c:v>54.64</c:v>
                </c:pt>
                <c:pt idx="2284">
                  <c:v>54.64</c:v>
                </c:pt>
                <c:pt idx="2285">
                  <c:v>54.75</c:v>
                </c:pt>
                <c:pt idx="2286">
                  <c:v>54.71</c:v>
                </c:pt>
                <c:pt idx="2287">
                  <c:v>54.76</c:v>
                </c:pt>
                <c:pt idx="2288">
                  <c:v>54.77</c:v>
                </c:pt>
                <c:pt idx="2289">
                  <c:v>54.87</c:v>
                </c:pt>
                <c:pt idx="2290">
                  <c:v>54.89</c:v>
                </c:pt>
                <c:pt idx="2291">
                  <c:v>54.97</c:v>
                </c:pt>
                <c:pt idx="2292">
                  <c:v>54.97</c:v>
                </c:pt>
                <c:pt idx="2293">
                  <c:v>55.1</c:v>
                </c:pt>
                <c:pt idx="2294">
                  <c:v>55.17</c:v>
                </c:pt>
                <c:pt idx="2295">
                  <c:v>55.18</c:v>
                </c:pt>
                <c:pt idx="2296">
                  <c:v>55.26</c:v>
                </c:pt>
                <c:pt idx="2297">
                  <c:v>55.28</c:v>
                </c:pt>
                <c:pt idx="2298">
                  <c:v>55.58</c:v>
                </c:pt>
                <c:pt idx="2299">
                  <c:v>55.53</c:v>
                </c:pt>
                <c:pt idx="2300">
                  <c:v>55.52</c:v>
                </c:pt>
                <c:pt idx="2301">
                  <c:v>55.46</c:v>
                </c:pt>
                <c:pt idx="2302">
                  <c:v>55.49</c:v>
                </c:pt>
                <c:pt idx="2303">
                  <c:v>55.58</c:v>
                </c:pt>
                <c:pt idx="2304">
                  <c:v>55.86</c:v>
                </c:pt>
                <c:pt idx="2305">
                  <c:v>56.06</c:v>
                </c:pt>
                <c:pt idx="2306">
                  <c:v>56.26</c:v>
                </c:pt>
                <c:pt idx="2307">
                  <c:v>56.76</c:v>
                </c:pt>
                <c:pt idx="2308">
                  <c:v>57.01</c:v>
                </c:pt>
                <c:pt idx="2309">
                  <c:v>57.03</c:v>
                </c:pt>
                <c:pt idx="2310">
                  <c:v>57.22</c:v>
                </c:pt>
                <c:pt idx="2311">
                  <c:v>57.3</c:v>
                </c:pt>
                <c:pt idx="2312">
                  <c:v>57.36</c:v>
                </c:pt>
                <c:pt idx="2313">
                  <c:v>57.35</c:v>
                </c:pt>
                <c:pt idx="2314">
                  <c:v>57.45</c:v>
                </c:pt>
                <c:pt idx="2315">
                  <c:v>57.45</c:v>
                </c:pt>
                <c:pt idx="2316">
                  <c:v>57.48</c:v>
                </c:pt>
                <c:pt idx="2317">
                  <c:v>57.48</c:v>
                </c:pt>
                <c:pt idx="2318">
                  <c:v>57.5</c:v>
                </c:pt>
                <c:pt idx="2319">
                  <c:v>57.41</c:v>
                </c:pt>
                <c:pt idx="2320">
                  <c:v>57.3</c:v>
                </c:pt>
                <c:pt idx="2321">
                  <c:v>57.22</c:v>
                </c:pt>
                <c:pt idx="2322">
                  <c:v>57.03</c:v>
                </c:pt>
                <c:pt idx="2323">
                  <c:v>56.93</c:v>
                </c:pt>
                <c:pt idx="2324">
                  <c:v>56.91</c:v>
                </c:pt>
                <c:pt idx="2325">
                  <c:v>56.88</c:v>
                </c:pt>
                <c:pt idx="2326">
                  <c:v>56.88</c:v>
                </c:pt>
                <c:pt idx="2327">
                  <c:v>56.85</c:v>
                </c:pt>
                <c:pt idx="2328">
                  <c:v>56.86</c:v>
                </c:pt>
                <c:pt idx="2329">
                  <c:v>56.88</c:v>
                </c:pt>
                <c:pt idx="2330">
                  <c:v>56.91</c:v>
                </c:pt>
                <c:pt idx="2331">
                  <c:v>56.9</c:v>
                </c:pt>
                <c:pt idx="2332">
                  <c:v>57.12</c:v>
                </c:pt>
                <c:pt idx="2333">
                  <c:v>57.21</c:v>
                </c:pt>
                <c:pt idx="2334">
                  <c:v>57.3</c:v>
                </c:pt>
                <c:pt idx="2335">
                  <c:v>57.4</c:v>
                </c:pt>
                <c:pt idx="2336">
                  <c:v>57.5</c:v>
                </c:pt>
                <c:pt idx="2337">
                  <c:v>57.87</c:v>
                </c:pt>
                <c:pt idx="2338">
                  <c:v>58.01</c:v>
                </c:pt>
                <c:pt idx="2339">
                  <c:v>58.1</c:v>
                </c:pt>
                <c:pt idx="2340">
                  <c:v>58.39</c:v>
                </c:pt>
                <c:pt idx="2341">
                  <c:v>58.45</c:v>
                </c:pt>
                <c:pt idx="2342">
                  <c:v>58.45</c:v>
                </c:pt>
                <c:pt idx="2343">
                  <c:v>58.45</c:v>
                </c:pt>
                <c:pt idx="2344">
                  <c:v>58.39</c:v>
                </c:pt>
                <c:pt idx="2345">
                  <c:v>58.38</c:v>
                </c:pt>
                <c:pt idx="2346">
                  <c:v>58.42</c:v>
                </c:pt>
                <c:pt idx="2347">
                  <c:v>58.43</c:v>
                </c:pt>
                <c:pt idx="2348">
                  <c:v>58.43</c:v>
                </c:pt>
                <c:pt idx="2349">
                  <c:v>58.54</c:v>
                </c:pt>
                <c:pt idx="2350">
                  <c:v>58.63</c:v>
                </c:pt>
                <c:pt idx="2351">
                  <c:v>58.7</c:v>
                </c:pt>
                <c:pt idx="2352">
                  <c:v>58.7</c:v>
                </c:pt>
                <c:pt idx="2353">
                  <c:v>58.75</c:v>
                </c:pt>
                <c:pt idx="2354">
                  <c:v>58.77</c:v>
                </c:pt>
                <c:pt idx="2355">
                  <c:v>58.77</c:v>
                </c:pt>
                <c:pt idx="2356">
                  <c:v>58.83</c:v>
                </c:pt>
                <c:pt idx="2357">
                  <c:v>59.02</c:v>
                </c:pt>
                <c:pt idx="2358">
                  <c:v>59.08</c:v>
                </c:pt>
                <c:pt idx="2359">
                  <c:v>59.09</c:v>
                </c:pt>
                <c:pt idx="2360">
                  <c:v>59.15</c:v>
                </c:pt>
                <c:pt idx="2361">
                  <c:v>59.13</c:v>
                </c:pt>
                <c:pt idx="2362">
                  <c:v>59.13</c:v>
                </c:pt>
                <c:pt idx="2363">
                  <c:v>59.13</c:v>
                </c:pt>
                <c:pt idx="2364">
                  <c:v>59.13</c:v>
                </c:pt>
                <c:pt idx="2365">
                  <c:v>59.01</c:v>
                </c:pt>
                <c:pt idx="2366">
                  <c:v>58.98</c:v>
                </c:pt>
                <c:pt idx="2367">
                  <c:v>58.98</c:v>
                </c:pt>
                <c:pt idx="2368">
                  <c:v>59.02</c:v>
                </c:pt>
                <c:pt idx="2369">
                  <c:v>58.94</c:v>
                </c:pt>
                <c:pt idx="2370">
                  <c:v>58.98</c:v>
                </c:pt>
                <c:pt idx="2371">
                  <c:v>59.01</c:v>
                </c:pt>
                <c:pt idx="2372">
                  <c:v>58.97</c:v>
                </c:pt>
                <c:pt idx="2373">
                  <c:v>58.99</c:v>
                </c:pt>
                <c:pt idx="2374">
                  <c:v>58.99</c:v>
                </c:pt>
                <c:pt idx="2375">
                  <c:v>58.94</c:v>
                </c:pt>
                <c:pt idx="2376">
                  <c:v>58.94</c:v>
                </c:pt>
                <c:pt idx="2377">
                  <c:v>58.94</c:v>
                </c:pt>
                <c:pt idx="2378">
                  <c:v>58.99</c:v>
                </c:pt>
                <c:pt idx="2379">
                  <c:v>59.02</c:v>
                </c:pt>
                <c:pt idx="2380">
                  <c:v>59.1</c:v>
                </c:pt>
                <c:pt idx="2381">
                  <c:v>59.23</c:v>
                </c:pt>
                <c:pt idx="2382">
                  <c:v>59.33</c:v>
                </c:pt>
                <c:pt idx="2383">
                  <c:v>59.34</c:v>
                </c:pt>
                <c:pt idx="2384">
                  <c:v>59.41</c:v>
                </c:pt>
                <c:pt idx="2385">
                  <c:v>59.42</c:v>
                </c:pt>
                <c:pt idx="2386">
                  <c:v>59.45</c:v>
                </c:pt>
                <c:pt idx="2387">
                  <c:v>59.47</c:v>
                </c:pt>
                <c:pt idx="2388">
                  <c:v>59.45</c:v>
                </c:pt>
                <c:pt idx="2389">
                  <c:v>59.41</c:v>
                </c:pt>
                <c:pt idx="2390">
                  <c:v>59.39</c:v>
                </c:pt>
                <c:pt idx="2391">
                  <c:v>59.39</c:v>
                </c:pt>
                <c:pt idx="2392">
                  <c:v>59.32</c:v>
                </c:pt>
                <c:pt idx="2393">
                  <c:v>59.3</c:v>
                </c:pt>
                <c:pt idx="2394">
                  <c:v>59.29</c:v>
                </c:pt>
                <c:pt idx="2395">
                  <c:v>59.23</c:v>
                </c:pt>
                <c:pt idx="2396">
                  <c:v>59.21</c:v>
                </c:pt>
                <c:pt idx="2397">
                  <c:v>59.15</c:v>
                </c:pt>
                <c:pt idx="2398">
                  <c:v>59.18</c:v>
                </c:pt>
                <c:pt idx="2399">
                  <c:v>59.14</c:v>
                </c:pt>
                <c:pt idx="2400">
                  <c:v>59.15</c:v>
                </c:pt>
                <c:pt idx="2401">
                  <c:v>59.18</c:v>
                </c:pt>
                <c:pt idx="2402">
                  <c:v>59.19</c:v>
                </c:pt>
                <c:pt idx="2403">
                  <c:v>59.18</c:v>
                </c:pt>
                <c:pt idx="2404">
                  <c:v>59.23</c:v>
                </c:pt>
                <c:pt idx="2405">
                  <c:v>59.24</c:v>
                </c:pt>
                <c:pt idx="2406">
                  <c:v>59.25</c:v>
                </c:pt>
                <c:pt idx="2407">
                  <c:v>59.25</c:v>
                </c:pt>
                <c:pt idx="2408">
                  <c:v>59.26</c:v>
                </c:pt>
                <c:pt idx="2409">
                  <c:v>59.39</c:v>
                </c:pt>
                <c:pt idx="2410">
                  <c:v>59.42</c:v>
                </c:pt>
                <c:pt idx="2411">
                  <c:v>59.57</c:v>
                </c:pt>
                <c:pt idx="2412">
                  <c:v>59.63</c:v>
                </c:pt>
                <c:pt idx="2413">
                  <c:v>59.67</c:v>
                </c:pt>
                <c:pt idx="2414">
                  <c:v>59.8</c:v>
                </c:pt>
                <c:pt idx="2415">
                  <c:v>59.79</c:v>
                </c:pt>
                <c:pt idx="2416">
                  <c:v>59.79</c:v>
                </c:pt>
                <c:pt idx="2417">
                  <c:v>59.78</c:v>
                </c:pt>
                <c:pt idx="2418">
                  <c:v>59.64</c:v>
                </c:pt>
                <c:pt idx="2419">
                  <c:v>59.66</c:v>
                </c:pt>
                <c:pt idx="2420">
                  <c:v>59.54</c:v>
                </c:pt>
                <c:pt idx="2421">
                  <c:v>59.47</c:v>
                </c:pt>
                <c:pt idx="2422">
                  <c:v>59.51</c:v>
                </c:pt>
                <c:pt idx="2423">
                  <c:v>59.59</c:v>
                </c:pt>
                <c:pt idx="2424">
                  <c:v>59.57</c:v>
                </c:pt>
                <c:pt idx="2425">
                  <c:v>59.5</c:v>
                </c:pt>
                <c:pt idx="2426">
                  <c:v>59.51</c:v>
                </c:pt>
                <c:pt idx="2427">
                  <c:v>59.48</c:v>
                </c:pt>
                <c:pt idx="2428">
                  <c:v>59.48</c:v>
                </c:pt>
                <c:pt idx="2429">
                  <c:v>59.5</c:v>
                </c:pt>
                <c:pt idx="2430">
                  <c:v>59.68</c:v>
                </c:pt>
                <c:pt idx="2431">
                  <c:v>59.7</c:v>
                </c:pt>
                <c:pt idx="2432">
                  <c:v>59.75</c:v>
                </c:pt>
                <c:pt idx="2433">
                  <c:v>59.75</c:v>
                </c:pt>
                <c:pt idx="2434">
                  <c:v>59.85</c:v>
                </c:pt>
                <c:pt idx="2435">
                  <c:v>59.88</c:v>
                </c:pt>
                <c:pt idx="2436">
                  <c:v>59.83</c:v>
                </c:pt>
                <c:pt idx="2437">
                  <c:v>59.81</c:v>
                </c:pt>
                <c:pt idx="2438">
                  <c:v>59.81</c:v>
                </c:pt>
                <c:pt idx="2439">
                  <c:v>59.86</c:v>
                </c:pt>
                <c:pt idx="2440">
                  <c:v>59.88</c:v>
                </c:pt>
                <c:pt idx="2441">
                  <c:v>59.88</c:v>
                </c:pt>
                <c:pt idx="2442">
                  <c:v>59.88</c:v>
                </c:pt>
                <c:pt idx="2443">
                  <c:v>59.87</c:v>
                </c:pt>
                <c:pt idx="2444">
                  <c:v>59.85</c:v>
                </c:pt>
                <c:pt idx="2445">
                  <c:v>59.79</c:v>
                </c:pt>
                <c:pt idx="2446">
                  <c:v>59.78</c:v>
                </c:pt>
                <c:pt idx="2447">
                  <c:v>59.77</c:v>
                </c:pt>
                <c:pt idx="2448">
                  <c:v>59.8</c:v>
                </c:pt>
                <c:pt idx="2449">
                  <c:v>59.86</c:v>
                </c:pt>
                <c:pt idx="2450">
                  <c:v>59.91</c:v>
                </c:pt>
                <c:pt idx="2451">
                  <c:v>59.92</c:v>
                </c:pt>
                <c:pt idx="2452">
                  <c:v>59.91</c:v>
                </c:pt>
                <c:pt idx="2453">
                  <c:v>59.9</c:v>
                </c:pt>
                <c:pt idx="2454">
                  <c:v>59.88</c:v>
                </c:pt>
                <c:pt idx="2455">
                  <c:v>59.91</c:v>
                </c:pt>
                <c:pt idx="2456">
                  <c:v>59.93</c:v>
                </c:pt>
                <c:pt idx="2457">
                  <c:v>59.92</c:v>
                </c:pt>
                <c:pt idx="2458">
                  <c:v>59.93</c:v>
                </c:pt>
                <c:pt idx="2459">
                  <c:v>59.94</c:v>
                </c:pt>
                <c:pt idx="2460">
                  <c:v>60.02</c:v>
                </c:pt>
                <c:pt idx="2461">
                  <c:v>60.11</c:v>
                </c:pt>
                <c:pt idx="2462">
                  <c:v>60.11</c:v>
                </c:pt>
                <c:pt idx="2463">
                  <c:v>60.12</c:v>
                </c:pt>
                <c:pt idx="2464">
                  <c:v>60.13</c:v>
                </c:pt>
                <c:pt idx="2465">
                  <c:v>60.13</c:v>
                </c:pt>
                <c:pt idx="2466">
                  <c:v>60.13</c:v>
                </c:pt>
                <c:pt idx="2467">
                  <c:v>60.17</c:v>
                </c:pt>
                <c:pt idx="2468">
                  <c:v>60.18</c:v>
                </c:pt>
                <c:pt idx="2469">
                  <c:v>60.2</c:v>
                </c:pt>
                <c:pt idx="2470">
                  <c:v>60.25</c:v>
                </c:pt>
                <c:pt idx="2471">
                  <c:v>60.26</c:v>
                </c:pt>
                <c:pt idx="2472">
                  <c:v>60.26</c:v>
                </c:pt>
                <c:pt idx="2473">
                  <c:v>60.27</c:v>
                </c:pt>
                <c:pt idx="2474">
                  <c:v>60.22</c:v>
                </c:pt>
                <c:pt idx="2475">
                  <c:v>60.22</c:v>
                </c:pt>
                <c:pt idx="2476">
                  <c:v>60.23</c:v>
                </c:pt>
                <c:pt idx="2477">
                  <c:v>60.31</c:v>
                </c:pt>
                <c:pt idx="2478">
                  <c:v>60.28</c:v>
                </c:pt>
                <c:pt idx="2479">
                  <c:v>60.28</c:v>
                </c:pt>
                <c:pt idx="2480">
                  <c:v>60.28</c:v>
                </c:pt>
                <c:pt idx="2481">
                  <c:v>60.32</c:v>
                </c:pt>
                <c:pt idx="2482">
                  <c:v>60.34</c:v>
                </c:pt>
                <c:pt idx="2483">
                  <c:v>60.36</c:v>
                </c:pt>
                <c:pt idx="2484">
                  <c:v>60.35</c:v>
                </c:pt>
                <c:pt idx="2485">
                  <c:v>60.37</c:v>
                </c:pt>
                <c:pt idx="2486">
                  <c:v>60.41</c:v>
                </c:pt>
                <c:pt idx="2487">
                  <c:v>60.43</c:v>
                </c:pt>
                <c:pt idx="2488">
                  <c:v>60.45</c:v>
                </c:pt>
                <c:pt idx="2489">
                  <c:v>60.46</c:v>
                </c:pt>
                <c:pt idx="2490">
                  <c:v>60.47</c:v>
                </c:pt>
                <c:pt idx="2491">
                  <c:v>60.48</c:v>
                </c:pt>
                <c:pt idx="2492">
                  <c:v>60.57</c:v>
                </c:pt>
                <c:pt idx="2493">
                  <c:v>60.59</c:v>
                </c:pt>
                <c:pt idx="2494">
                  <c:v>60.61</c:v>
                </c:pt>
                <c:pt idx="2495">
                  <c:v>60.61</c:v>
                </c:pt>
                <c:pt idx="2496">
                  <c:v>60.62</c:v>
                </c:pt>
                <c:pt idx="2497">
                  <c:v>60.61</c:v>
                </c:pt>
                <c:pt idx="2498">
                  <c:v>60.69</c:v>
                </c:pt>
                <c:pt idx="2499">
                  <c:v>60.57</c:v>
                </c:pt>
                <c:pt idx="2500">
                  <c:v>60.57</c:v>
                </c:pt>
                <c:pt idx="2501">
                  <c:v>60.57</c:v>
                </c:pt>
                <c:pt idx="2502">
                  <c:v>61.02</c:v>
                </c:pt>
                <c:pt idx="2503">
                  <c:v>60.81</c:v>
                </c:pt>
                <c:pt idx="2504">
                  <c:v>60.8</c:v>
                </c:pt>
                <c:pt idx="2505">
                  <c:v>60.68</c:v>
                </c:pt>
                <c:pt idx="2506">
                  <c:v>61.02</c:v>
                </c:pt>
                <c:pt idx="2507">
                  <c:v>60.9</c:v>
                </c:pt>
                <c:pt idx="2508">
                  <c:v>61.23</c:v>
                </c:pt>
                <c:pt idx="2509">
                  <c:v>60.77</c:v>
                </c:pt>
                <c:pt idx="2510">
                  <c:v>60.79</c:v>
                </c:pt>
                <c:pt idx="2511">
                  <c:v>60.78</c:v>
                </c:pt>
                <c:pt idx="2512">
                  <c:v>60.85</c:v>
                </c:pt>
                <c:pt idx="2513">
                  <c:v>60.89</c:v>
                </c:pt>
                <c:pt idx="2514">
                  <c:v>60.76</c:v>
                </c:pt>
                <c:pt idx="2515">
                  <c:v>60.85</c:v>
                </c:pt>
                <c:pt idx="2516">
                  <c:v>60.78</c:v>
                </c:pt>
                <c:pt idx="2517">
                  <c:v>60.74</c:v>
                </c:pt>
                <c:pt idx="2518">
                  <c:v>60.77</c:v>
                </c:pt>
                <c:pt idx="2519">
                  <c:v>60.82</c:v>
                </c:pt>
                <c:pt idx="2520">
                  <c:v>60.8</c:v>
                </c:pt>
                <c:pt idx="2521">
                  <c:v>60.85</c:v>
                </c:pt>
                <c:pt idx="2522">
                  <c:v>60.86</c:v>
                </c:pt>
                <c:pt idx="2523">
                  <c:v>60.88</c:v>
                </c:pt>
                <c:pt idx="2524">
                  <c:v>60.92</c:v>
                </c:pt>
                <c:pt idx="2525">
                  <c:v>61.04</c:v>
                </c:pt>
                <c:pt idx="2526">
                  <c:v>60.94</c:v>
                </c:pt>
                <c:pt idx="2527">
                  <c:v>60.94</c:v>
                </c:pt>
                <c:pt idx="2528">
                  <c:v>60.94</c:v>
                </c:pt>
                <c:pt idx="2529">
                  <c:v>61.19</c:v>
                </c:pt>
                <c:pt idx="2530">
                  <c:v>61.23</c:v>
                </c:pt>
                <c:pt idx="2531">
                  <c:v>61.27</c:v>
                </c:pt>
                <c:pt idx="2532">
                  <c:v>61.32</c:v>
                </c:pt>
                <c:pt idx="2533">
                  <c:v>61.42</c:v>
                </c:pt>
                <c:pt idx="2534">
                  <c:v>61.68</c:v>
                </c:pt>
                <c:pt idx="2535">
                  <c:v>62.13</c:v>
                </c:pt>
                <c:pt idx="2536">
                  <c:v>62.13</c:v>
                </c:pt>
                <c:pt idx="2537">
                  <c:v>62.15</c:v>
                </c:pt>
                <c:pt idx="2538">
                  <c:v>62.13</c:v>
                </c:pt>
                <c:pt idx="2539">
                  <c:v>62.14</c:v>
                </c:pt>
                <c:pt idx="2540">
                  <c:v>62.18</c:v>
                </c:pt>
                <c:pt idx="2541">
                  <c:v>62.2</c:v>
                </c:pt>
                <c:pt idx="2542">
                  <c:v>62.2</c:v>
                </c:pt>
                <c:pt idx="2543">
                  <c:v>62.26</c:v>
                </c:pt>
                <c:pt idx="2544">
                  <c:v>62.31</c:v>
                </c:pt>
                <c:pt idx="2545">
                  <c:v>62.34</c:v>
                </c:pt>
                <c:pt idx="2546">
                  <c:v>62.47</c:v>
                </c:pt>
                <c:pt idx="2547">
                  <c:v>62.46</c:v>
                </c:pt>
                <c:pt idx="2548">
                  <c:v>62.48</c:v>
                </c:pt>
                <c:pt idx="2549">
                  <c:v>62.7</c:v>
                </c:pt>
                <c:pt idx="2550">
                  <c:v>62.85</c:v>
                </c:pt>
                <c:pt idx="2551">
                  <c:v>62.74</c:v>
                </c:pt>
                <c:pt idx="2552">
                  <c:v>62.72</c:v>
                </c:pt>
                <c:pt idx="2553">
                  <c:v>62.73</c:v>
                </c:pt>
                <c:pt idx="2554">
                  <c:v>62.74</c:v>
                </c:pt>
                <c:pt idx="2555">
                  <c:v>62.77</c:v>
                </c:pt>
                <c:pt idx="2556">
                  <c:v>62.92</c:v>
                </c:pt>
                <c:pt idx="2557">
                  <c:v>63.02</c:v>
                </c:pt>
                <c:pt idx="2558">
                  <c:v>62.94</c:v>
                </c:pt>
                <c:pt idx="2559">
                  <c:v>62.81</c:v>
                </c:pt>
                <c:pt idx="2560">
                  <c:v>62.64</c:v>
                </c:pt>
                <c:pt idx="2561">
                  <c:v>62.6</c:v>
                </c:pt>
                <c:pt idx="2562">
                  <c:v>62.53</c:v>
                </c:pt>
                <c:pt idx="2563">
                  <c:v>62.53</c:v>
                </c:pt>
                <c:pt idx="2564">
                  <c:v>62.54</c:v>
                </c:pt>
                <c:pt idx="2565">
                  <c:v>62.57</c:v>
                </c:pt>
                <c:pt idx="2566">
                  <c:v>62.59</c:v>
                </c:pt>
                <c:pt idx="2567">
                  <c:v>62.61</c:v>
                </c:pt>
                <c:pt idx="2568">
                  <c:v>62.62</c:v>
                </c:pt>
                <c:pt idx="2569">
                  <c:v>62.66</c:v>
                </c:pt>
                <c:pt idx="2570">
                  <c:v>62.71</c:v>
                </c:pt>
                <c:pt idx="2571">
                  <c:v>62.72</c:v>
                </c:pt>
                <c:pt idx="2572">
                  <c:v>62.77</c:v>
                </c:pt>
                <c:pt idx="2573">
                  <c:v>62.9</c:v>
                </c:pt>
                <c:pt idx="2574">
                  <c:v>62.96</c:v>
                </c:pt>
                <c:pt idx="2575">
                  <c:v>63.05</c:v>
                </c:pt>
                <c:pt idx="2576">
                  <c:v>63.07</c:v>
                </c:pt>
                <c:pt idx="2577">
                  <c:v>63.1</c:v>
                </c:pt>
                <c:pt idx="2578">
                  <c:v>63.14</c:v>
                </c:pt>
                <c:pt idx="2579">
                  <c:v>63.27</c:v>
                </c:pt>
                <c:pt idx="2580">
                  <c:v>63.27</c:v>
                </c:pt>
                <c:pt idx="2581">
                  <c:v>63.29</c:v>
                </c:pt>
                <c:pt idx="2582">
                  <c:v>63.53</c:v>
                </c:pt>
                <c:pt idx="2583">
                  <c:v>63.79</c:v>
                </c:pt>
                <c:pt idx="2584">
                  <c:v>63.8</c:v>
                </c:pt>
                <c:pt idx="2585">
                  <c:v>63.8</c:v>
                </c:pt>
                <c:pt idx="2586">
                  <c:v>64.05</c:v>
                </c:pt>
                <c:pt idx="2587">
                  <c:v>64.27</c:v>
                </c:pt>
                <c:pt idx="2588">
                  <c:v>64.31</c:v>
                </c:pt>
                <c:pt idx="2589">
                  <c:v>64.3</c:v>
                </c:pt>
                <c:pt idx="2590">
                  <c:v>64.27</c:v>
                </c:pt>
                <c:pt idx="2591">
                  <c:v>64.180000000000007</c:v>
                </c:pt>
                <c:pt idx="2592">
                  <c:v>64.14</c:v>
                </c:pt>
                <c:pt idx="2593">
                  <c:v>64.099999999999994</c:v>
                </c:pt>
                <c:pt idx="2594">
                  <c:v>64.17</c:v>
                </c:pt>
                <c:pt idx="2595">
                  <c:v>64.25</c:v>
                </c:pt>
                <c:pt idx="2596">
                  <c:v>64.38</c:v>
                </c:pt>
                <c:pt idx="2597">
                  <c:v>64.400000000000006</c:v>
                </c:pt>
                <c:pt idx="2598">
                  <c:v>64.430000000000007</c:v>
                </c:pt>
                <c:pt idx="2599">
                  <c:v>64.459999999999994</c:v>
                </c:pt>
                <c:pt idx="2600">
                  <c:v>64.47</c:v>
                </c:pt>
                <c:pt idx="2601">
                  <c:v>64.430000000000007</c:v>
                </c:pt>
                <c:pt idx="2602">
                  <c:v>64.44</c:v>
                </c:pt>
                <c:pt idx="2603">
                  <c:v>64.459999999999994</c:v>
                </c:pt>
                <c:pt idx="2604">
                  <c:v>64.47</c:v>
                </c:pt>
                <c:pt idx="2605">
                  <c:v>64.47</c:v>
                </c:pt>
                <c:pt idx="2606">
                  <c:v>64.430000000000007</c:v>
                </c:pt>
                <c:pt idx="2607">
                  <c:v>64.42</c:v>
                </c:pt>
                <c:pt idx="2608">
                  <c:v>64.44</c:v>
                </c:pt>
                <c:pt idx="2609">
                  <c:v>64.47</c:v>
                </c:pt>
                <c:pt idx="2610">
                  <c:v>64.45</c:v>
                </c:pt>
                <c:pt idx="2611">
                  <c:v>64.430000000000007</c:v>
                </c:pt>
                <c:pt idx="2612">
                  <c:v>64.48</c:v>
                </c:pt>
                <c:pt idx="2613">
                  <c:v>64.44</c:v>
                </c:pt>
                <c:pt idx="2614">
                  <c:v>64.45</c:v>
                </c:pt>
                <c:pt idx="2615">
                  <c:v>64.48</c:v>
                </c:pt>
                <c:pt idx="2616">
                  <c:v>64.56</c:v>
                </c:pt>
                <c:pt idx="2617">
                  <c:v>64.59</c:v>
                </c:pt>
                <c:pt idx="2618">
                  <c:v>64.790000000000006</c:v>
                </c:pt>
                <c:pt idx="2619">
                  <c:v>64.8</c:v>
                </c:pt>
                <c:pt idx="2620">
                  <c:v>64.91</c:v>
                </c:pt>
                <c:pt idx="2621">
                  <c:v>65.06</c:v>
                </c:pt>
                <c:pt idx="2622">
                  <c:v>65.08</c:v>
                </c:pt>
                <c:pt idx="2623">
                  <c:v>65</c:v>
                </c:pt>
                <c:pt idx="2624">
                  <c:v>64.989999999999995</c:v>
                </c:pt>
                <c:pt idx="2625">
                  <c:v>64.760000000000005</c:v>
                </c:pt>
                <c:pt idx="2626">
                  <c:v>64.77</c:v>
                </c:pt>
                <c:pt idx="2627">
                  <c:v>64.78</c:v>
                </c:pt>
                <c:pt idx="2628">
                  <c:v>64.77</c:v>
                </c:pt>
                <c:pt idx="2629">
                  <c:v>64.84</c:v>
                </c:pt>
                <c:pt idx="2630">
                  <c:v>64.78</c:v>
                </c:pt>
                <c:pt idx="2631">
                  <c:v>64.819999999999993</c:v>
                </c:pt>
                <c:pt idx="2632">
                  <c:v>64.88</c:v>
                </c:pt>
                <c:pt idx="2633">
                  <c:v>64.88</c:v>
                </c:pt>
                <c:pt idx="2634">
                  <c:v>64.87</c:v>
                </c:pt>
                <c:pt idx="2635">
                  <c:v>64.989999999999995</c:v>
                </c:pt>
                <c:pt idx="2636">
                  <c:v>65.27</c:v>
                </c:pt>
                <c:pt idx="2637">
                  <c:v>65.319999999999993</c:v>
                </c:pt>
                <c:pt idx="2638">
                  <c:v>65.33</c:v>
                </c:pt>
                <c:pt idx="2639">
                  <c:v>65.459999999999994</c:v>
                </c:pt>
                <c:pt idx="2640">
                  <c:v>65.58</c:v>
                </c:pt>
                <c:pt idx="2641">
                  <c:v>65.58</c:v>
                </c:pt>
                <c:pt idx="2642">
                  <c:v>65.58</c:v>
                </c:pt>
                <c:pt idx="2643">
                  <c:v>65.67</c:v>
                </c:pt>
                <c:pt idx="2644">
                  <c:v>65.739999999999995</c:v>
                </c:pt>
                <c:pt idx="2645">
                  <c:v>65.739999999999995</c:v>
                </c:pt>
                <c:pt idx="2646">
                  <c:v>65.760000000000005</c:v>
                </c:pt>
                <c:pt idx="2647">
                  <c:v>65.89</c:v>
                </c:pt>
                <c:pt idx="2648">
                  <c:v>65.97</c:v>
                </c:pt>
                <c:pt idx="2649">
                  <c:v>65.87</c:v>
                </c:pt>
                <c:pt idx="2650">
                  <c:v>65.86</c:v>
                </c:pt>
                <c:pt idx="2651">
                  <c:v>65.819999999999993</c:v>
                </c:pt>
                <c:pt idx="2652">
                  <c:v>65.790000000000006</c:v>
                </c:pt>
                <c:pt idx="2653">
                  <c:v>65.75</c:v>
                </c:pt>
                <c:pt idx="2654">
                  <c:v>65.760000000000005</c:v>
                </c:pt>
                <c:pt idx="2655">
                  <c:v>65.760000000000005</c:v>
                </c:pt>
                <c:pt idx="2656">
                  <c:v>65.87</c:v>
                </c:pt>
                <c:pt idx="2657">
                  <c:v>65.88</c:v>
                </c:pt>
                <c:pt idx="2658">
                  <c:v>65.95</c:v>
                </c:pt>
                <c:pt idx="2659">
                  <c:v>65.98</c:v>
                </c:pt>
                <c:pt idx="2660">
                  <c:v>65.87</c:v>
                </c:pt>
                <c:pt idx="2661">
                  <c:v>65.89</c:v>
                </c:pt>
                <c:pt idx="2662">
                  <c:v>65.849999999999994</c:v>
                </c:pt>
                <c:pt idx="2663">
                  <c:v>65.849999999999994</c:v>
                </c:pt>
                <c:pt idx="2664">
                  <c:v>65.900000000000006</c:v>
                </c:pt>
                <c:pt idx="2665">
                  <c:v>66</c:v>
                </c:pt>
                <c:pt idx="2666">
                  <c:v>66.11</c:v>
                </c:pt>
                <c:pt idx="2667">
                  <c:v>66.14</c:v>
                </c:pt>
                <c:pt idx="2668">
                  <c:v>66.3</c:v>
                </c:pt>
                <c:pt idx="2669">
                  <c:v>66.430000000000007</c:v>
                </c:pt>
                <c:pt idx="2670">
                  <c:v>66.56</c:v>
                </c:pt>
                <c:pt idx="2671">
                  <c:v>66.88</c:v>
                </c:pt>
                <c:pt idx="2672">
                  <c:v>67.180000000000007</c:v>
                </c:pt>
                <c:pt idx="2673">
                  <c:v>67.599999999999994</c:v>
                </c:pt>
                <c:pt idx="2674">
                  <c:v>67.94</c:v>
                </c:pt>
                <c:pt idx="2675">
                  <c:v>67.86</c:v>
                </c:pt>
                <c:pt idx="2676">
                  <c:v>67.709999999999994</c:v>
                </c:pt>
                <c:pt idx="2677">
                  <c:v>67.790000000000006</c:v>
                </c:pt>
                <c:pt idx="2678">
                  <c:v>66.88</c:v>
                </c:pt>
                <c:pt idx="2679">
                  <c:v>66.87</c:v>
                </c:pt>
                <c:pt idx="2680">
                  <c:v>66.86</c:v>
                </c:pt>
                <c:pt idx="2681">
                  <c:v>66.78</c:v>
                </c:pt>
                <c:pt idx="2682">
                  <c:v>66.680000000000007</c:v>
                </c:pt>
                <c:pt idx="2683">
                  <c:v>66.790000000000006</c:v>
                </c:pt>
                <c:pt idx="2684">
                  <c:v>66.790000000000006</c:v>
                </c:pt>
                <c:pt idx="2685">
                  <c:v>67.08</c:v>
                </c:pt>
                <c:pt idx="2686">
                  <c:v>67.09</c:v>
                </c:pt>
                <c:pt idx="2687">
                  <c:v>67.069999999999993</c:v>
                </c:pt>
                <c:pt idx="2688">
                  <c:v>67.02</c:v>
                </c:pt>
                <c:pt idx="2689">
                  <c:v>67.02</c:v>
                </c:pt>
                <c:pt idx="2690">
                  <c:v>67.040000000000006</c:v>
                </c:pt>
                <c:pt idx="2691">
                  <c:v>67.19</c:v>
                </c:pt>
                <c:pt idx="2692">
                  <c:v>67.180000000000007</c:v>
                </c:pt>
                <c:pt idx="2693">
                  <c:v>67.17</c:v>
                </c:pt>
                <c:pt idx="2694">
                  <c:v>67.12</c:v>
                </c:pt>
                <c:pt idx="2695">
                  <c:v>67.05</c:v>
                </c:pt>
                <c:pt idx="2696">
                  <c:v>67.010000000000005</c:v>
                </c:pt>
                <c:pt idx="2697">
                  <c:v>66.98</c:v>
                </c:pt>
                <c:pt idx="2698">
                  <c:v>66.989999999999995</c:v>
                </c:pt>
                <c:pt idx="2699">
                  <c:v>67.010000000000005</c:v>
                </c:pt>
                <c:pt idx="2700">
                  <c:v>66.930000000000007</c:v>
                </c:pt>
                <c:pt idx="2701">
                  <c:v>66.94</c:v>
                </c:pt>
                <c:pt idx="2702">
                  <c:v>66.94</c:v>
                </c:pt>
                <c:pt idx="2703">
                  <c:v>66.95</c:v>
                </c:pt>
                <c:pt idx="2704">
                  <c:v>67.02</c:v>
                </c:pt>
                <c:pt idx="2705">
                  <c:v>66.89</c:v>
                </c:pt>
                <c:pt idx="2706">
                  <c:v>66.92</c:v>
                </c:pt>
                <c:pt idx="2707">
                  <c:v>66.959999999999994</c:v>
                </c:pt>
                <c:pt idx="2708">
                  <c:v>67.25</c:v>
                </c:pt>
                <c:pt idx="2709">
                  <c:v>67.44</c:v>
                </c:pt>
                <c:pt idx="2710">
                  <c:v>67.56</c:v>
                </c:pt>
                <c:pt idx="2711">
                  <c:v>67.63</c:v>
                </c:pt>
                <c:pt idx="2712">
                  <c:v>67.739999999999995</c:v>
                </c:pt>
                <c:pt idx="2713">
                  <c:v>67.95</c:v>
                </c:pt>
                <c:pt idx="2714">
                  <c:v>68.22</c:v>
                </c:pt>
                <c:pt idx="2715">
                  <c:v>68.209999999999994</c:v>
                </c:pt>
                <c:pt idx="2716">
                  <c:v>68.180000000000007</c:v>
                </c:pt>
                <c:pt idx="2717">
                  <c:v>68.16</c:v>
                </c:pt>
                <c:pt idx="2718">
                  <c:v>68.099999999999994</c:v>
                </c:pt>
                <c:pt idx="2719">
                  <c:v>68.16</c:v>
                </c:pt>
                <c:pt idx="2720">
                  <c:v>68.31</c:v>
                </c:pt>
                <c:pt idx="2721">
                  <c:v>68.39</c:v>
                </c:pt>
                <c:pt idx="2722">
                  <c:v>68.489999999999995</c:v>
                </c:pt>
                <c:pt idx="2723">
                  <c:v>68.62</c:v>
                </c:pt>
                <c:pt idx="2724">
                  <c:v>68.63</c:v>
                </c:pt>
                <c:pt idx="2725">
                  <c:v>68.7</c:v>
                </c:pt>
                <c:pt idx="2726">
                  <c:v>68.8</c:v>
                </c:pt>
                <c:pt idx="2727">
                  <c:v>68.61</c:v>
                </c:pt>
                <c:pt idx="2728">
                  <c:v>68.61</c:v>
                </c:pt>
                <c:pt idx="2729">
                  <c:v>68.61</c:v>
                </c:pt>
                <c:pt idx="2730">
                  <c:v>68.819999999999993</c:v>
                </c:pt>
                <c:pt idx="2731">
                  <c:v>68.7</c:v>
                </c:pt>
                <c:pt idx="2732">
                  <c:v>68.64</c:v>
                </c:pt>
                <c:pt idx="2733">
                  <c:v>68.66</c:v>
                </c:pt>
                <c:pt idx="2734">
                  <c:v>68.739999999999995</c:v>
                </c:pt>
                <c:pt idx="2735">
                  <c:v>68.72</c:v>
                </c:pt>
                <c:pt idx="2736">
                  <c:v>68.75</c:v>
                </c:pt>
                <c:pt idx="2737">
                  <c:v>68.760000000000005</c:v>
                </c:pt>
                <c:pt idx="2738">
                  <c:v>68.78</c:v>
                </c:pt>
                <c:pt idx="2739">
                  <c:v>68.78</c:v>
                </c:pt>
                <c:pt idx="2740">
                  <c:v>68.77</c:v>
                </c:pt>
                <c:pt idx="2741">
                  <c:v>68.89</c:v>
                </c:pt>
                <c:pt idx="2742">
                  <c:v>68.92</c:v>
                </c:pt>
                <c:pt idx="2743">
                  <c:v>68.94</c:v>
                </c:pt>
                <c:pt idx="2744">
                  <c:v>69.22</c:v>
                </c:pt>
                <c:pt idx="2745">
                  <c:v>69.2</c:v>
                </c:pt>
                <c:pt idx="2746">
                  <c:v>69.17</c:v>
                </c:pt>
                <c:pt idx="2747">
                  <c:v>69.17</c:v>
                </c:pt>
                <c:pt idx="2748">
                  <c:v>69.19</c:v>
                </c:pt>
                <c:pt idx="2749">
                  <c:v>69.19</c:v>
                </c:pt>
                <c:pt idx="2750">
                  <c:v>69.19</c:v>
                </c:pt>
                <c:pt idx="2751">
                  <c:v>69.19</c:v>
                </c:pt>
                <c:pt idx="2752">
                  <c:v>69.14</c:v>
                </c:pt>
                <c:pt idx="2753">
                  <c:v>69.14</c:v>
                </c:pt>
                <c:pt idx="2754">
                  <c:v>69.14</c:v>
                </c:pt>
                <c:pt idx="2755">
                  <c:v>69.17</c:v>
                </c:pt>
                <c:pt idx="2756">
                  <c:v>69.17</c:v>
                </c:pt>
                <c:pt idx="2757">
                  <c:v>69.17</c:v>
                </c:pt>
                <c:pt idx="2758">
                  <c:v>69.23</c:v>
                </c:pt>
                <c:pt idx="2759">
                  <c:v>69.3</c:v>
                </c:pt>
                <c:pt idx="2760">
                  <c:v>69.28</c:v>
                </c:pt>
                <c:pt idx="2761">
                  <c:v>69.41</c:v>
                </c:pt>
                <c:pt idx="2762">
                  <c:v>69.25</c:v>
                </c:pt>
                <c:pt idx="2763">
                  <c:v>69.33</c:v>
                </c:pt>
                <c:pt idx="2764">
                  <c:v>69.260000000000005</c:v>
                </c:pt>
                <c:pt idx="2765">
                  <c:v>69.260000000000005</c:v>
                </c:pt>
                <c:pt idx="2766">
                  <c:v>69.59</c:v>
                </c:pt>
                <c:pt idx="2767">
                  <c:v>69.38</c:v>
                </c:pt>
                <c:pt idx="2768">
                  <c:v>69.44</c:v>
                </c:pt>
                <c:pt idx="2769">
                  <c:v>69.41</c:v>
                </c:pt>
                <c:pt idx="2770">
                  <c:v>69.48</c:v>
                </c:pt>
                <c:pt idx="2771">
                  <c:v>69.459999999999994</c:v>
                </c:pt>
                <c:pt idx="2772">
                  <c:v>69.48</c:v>
                </c:pt>
                <c:pt idx="2773">
                  <c:v>69.52</c:v>
                </c:pt>
                <c:pt idx="2774">
                  <c:v>69.569999999999993</c:v>
                </c:pt>
                <c:pt idx="2775">
                  <c:v>69.63</c:v>
                </c:pt>
                <c:pt idx="2776">
                  <c:v>69.8</c:v>
                </c:pt>
                <c:pt idx="2777">
                  <c:v>70.040000000000006</c:v>
                </c:pt>
                <c:pt idx="2778">
                  <c:v>70.13</c:v>
                </c:pt>
                <c:pt idx="2779">
                  <c:v>70.209999999999994</c:v>
                </c:pt>
                <c:pt idx="2780">
                  <c:v>70.41</c:v>
                </c:pt>
                <c:pt idx="2781">
                  <c:v>70.45</c:v>
                </c:pt>
                <c:pt idx="2782">
                  <c:v>70.47</c:v>
                </c:pt>
                <c:pt idx="2783">
                  <c:v>70.63</c:v>
                </c:pt>
                <c:pt idx="2784">
                  <c:v>70.63</c:v>
                </c:pt>
                <c:pt idx="2785">
                  <c:v>70.59</c:v>
                </c:pt>
                <c:pt idx="2786">
                  <c:v>70.64</c:v>
                </c:pt>
                <c:pt idx="2787">
                  <c:v>70.66</c:v>
                </c:pt>
                <c:pt idx="2788">
                  <c:v>70.650000000000006</c:v>
                </c:pt>
                <c:pt idx="2789">
                  <c:v>70.88</c:v>
                </c:pt>
                <c:pt idx="2790">
                  <c:v>70.89</c:v>
                </c:pt>
                <c:pt idx="2791">
                  <c:v>71</c:v>
                </c:pt>
                <c:pt idx="2792">
                  <c:v>71.03</c:v>
                </c:pt>
                <c:pt idx="2793">
                  <c:v>71.23</c:v>
                </c:pt>
                <c:pt idx="2794">
                  <c:v>71.540000000000006</c:v>
                </c:pt>
                <c:pt idx="2795">
                  <c:v>71.61</c:v>
                </c:pt>
                <c:pt idx="2796">
                  <c:v>71.849999999999994</c:v>
                </c:pt>
                <c:pt idx="2797">
                  <c:v>71.849999999999994</c:v>
                </c:pt>
                <c:pt idx="2798">
                  <c:v>71.86</c:v>
                </c:pt>
                <c:pt idx="2799">
                  <c:v>71.88</c:v>
                </c:pt>
                <c:pt idx="2800">
                  <c:v>71.98</c:v>
                </c:pt>
                <c:pt idx="2801">
                  <c:v>71.98</c:v>
                </c:pt>
                <c:pt idx="2802">
                  <c:v>71.95</c:v>
                </c:pt>
                <c:pt idx="2803">
                  <c:v>71.89</c:v>
                </c:pt>
                <c:pt idx="2804">
                  <c:v>71.900000000000006</c:v>
                </c:pt>
                <c:pt idx="2805">
                  <c:v>71.89</c:v>
                </c:pt>
                <c:pt idx="2806">
                  <c:v>72.040000000000006</c:v>
                </c:pt>
                <c:pt idx="2807">
                  <c:v>72.040000000000006</c:v>
                </c:pt>
                <c:pt idx="2808">
                  <c:v>72.010000000000005</c:v>
                </c:pt>
                <c:pt idx="2809">
                  <c:v>72.099999999999994</c:v>
                </c:pt>
                <c:pt idx="2810">
                  <c:v>72.13</c:v>
                </c:pt>
                <c:pt idx="2811">
                  <c:v>72.16</c:v>
                </c:pt>
                <c:pt idx="2812">
                  <c:v>72.09</c:v>
                </c:pt>
                <c:pt idx="2813">
                  <c:v>72.11</c:v>
                </c:pt>
                <c:pt idx="2814">
                  <c:v>72.239999999999995</c:v>
                </c:pt>
                <c:pt idx="2815">
                  <c:v>72.23</c:v>
                </c:pt>
                <c:pt idx="2816">
                  <c:v>72.39</c:v>
                </c:pt>
                <c:pt idx="2817">
                  <c:v>72.400000000000006</c:v>
                </c:pt>
                <c:pt idx="2818">
                  <c:v>72.38</c:v>
                </c:pt>
                <c:pt idx="2819">
                  <c:v>72.36</c:v>
                </c:pt>
                <c:pt idx="2820">
                  <c:v>72.38</c:v>
                </c:pt>
                <c:pt idx="2821">
                  <c:v>72.34</c:v>
                </c:pt>
                <c:pt idx="2822">
                  <c:v>72.37</c:v>
                </c:pt>
                <c:pt idx="2823">
                  <c:v>72.459999999999994</c:v>
                </c:pt>
                <c:pt idx="2824">
                  <c:v>72.52</c:v>
                </c:pt>
                <c:pt idx="2825">
                  <c:v>72.66</c:v>
                </c:pt>
                <c:pt idx="2826">
                  <c:v>72.63</c:v>
                </c:pt>
                <c:pt idx="2827">
                  <c:v>72.77</c:v>
                </c:pt>
                <c:pt idx="2828">
                  <c:v>72.8</c:v>
                </c:pt>
                <c:pt idx="2829">
                  <c:v>72.8</c:v>
                </c:pt>
                <c:pt idx="2830">
                  <c:v>72.819999999999993</c:v>
                </c:pt>
                <c:pt idx="2831">
                  <c:v>72.87</c:v>
                </c:pt>
                <c:pt idx="2832">
                  <c:v>72.94</c:v>
                </c:pt>
                <c:pt idx="2833">
                  <c:v>73.010000000000005</c:v>
                </c:pt>
                <c:pt idx="2834">
                  <c:v>72.930000000000007</c:v>
                </c:pt>
                <c:pt idx="2835">
                  <c:v>72.900000000000006</c:v>
                </c:pt>
                <c:pt idx="2836">
                  <c:v>72.72</c:v>
                </c:pt>
                <c:pt idx="2837">
                  <c:v>72.510000000000005</c:v>
                </c:pt>
                <c:pt idx="2838">
                  <c:v>72.48</c:v>
                </c:pt>
                <c:pt idx="2839">
                  <c:v>72.5</c:v>
                </c:pt>
                <c:pt idx="2840">
                  <c:v>72.510000000000005</c:v>
                </c:pt>
                <c:pt idx="2841">
                  <c:v>72.55</c:v>
                </c:pt>
                <c:pt idx="2842">
                  <c:v>72.72</c:v>
                </c:pt>
                <c:pt idx="2843">
                  <c:v>72.790000000000006</c:v>
                </c:pt>
                <c:pt idx="2844">
                  <c:v>72.849999999999994</c:v>
                </c:pt>
                <c:pt idx="2845">
                  <c:v>72.900000000000006</c:v>
                </c:pt>
                <c:pt idx="2846">
                  <c:v>72.8</c:v>
                </c:pt>
                <c:pt idx="2847">
                  <c:v>72.81</c:v>
                </c:pt>
                <c:pt idx="2848">
                  <c:v>73.06</c:v>
                </c:pt>
                <c:pt idx="2849">
                  <c:v>73.099999999999994</c:v>
                </c:pt>
                <c:pt idx="2850">
                  <c:v>73.19</c:v>
                </c:pt>
                <c:pt idx="2851">
                  <c:v>73.23</c:v>
                </c:pt>
                <c:pt idx="2852">
                  <c:v>73.05</c:v>
                </c:pt>
                <c:pt idx="2853">
                  <c:v>73.05</c:v>
                </c:pt>
                <c:pt idx="2854">
                  <c:v>73</c:v>
                </c:pt>
                <c:pt idx="2855">
                  <c:v>72.87</c:v>
                </c:pt>
                <c:pt idx="2856">
                  <c:v>72.81</c:v>
                </c:pt>
                <c:pt idx="2857">
                  <c:v>72.8</c:v>
                </c:pt>
                <c:pt idx="2858">
                  <c:v>73.11</c:v>
                </c:pt>
                <c:pt idx="2859">
                  <c:v>73.19</c:v>
                </c:pt>
                <c:pt idx="2860">
                  <c:v>73.5</c:v>
                </c:pt>
                <c:pt idx="2861">
                  <c:v>73.56</c:v>
                </c:pt>
                <c:pt idx="2862">
                  <c:v>73.44</c:v>
                </c:pt>
                <c:pt idx="2863">
                  <c:v>73.37</c:v>
                </c:pt>
                <c:pt idx="2864">
                  <c:v>73.290000000000006</c:v>
                </c:pt>
                <c:pt idx="2865">
                  <c:v>72.790000000000006</c:v>
                </c:pt>
                <c:pt idx="2866">
                  <c:v>72.78</c:v>
                </c:pt>
                <c:pt idx="2867">
                  <c:v>72.67</c:v>
                </c:pt>
                <c:pt idx="2868">
                  <c:v>72.63</c:v>
                </c:pt>
                <c:pt idx="2869">
                  <c:v>72.59</c:v>
                </c:pt>
                <c:pt idx="2870">
                  <c:v>72.709999999999994</c:v>
                </c:pt>
                <c:pt idx="2871">
                  <c:v>72.67</c:v>
                </c:pt>
                <c:pt idx="2872">
                  <c:v>72.78</c:v>
                </c:pt>
                <c:pt idx="2873">
                  <c:v>72.75</c:v>
                </c:pt>
                <c:pt idx="2874">
                  <c:v>72.86</c:v>
                </c:pt>
                <c:pt idx="2875">
                  <c:v>72.98</c:v>
                </c:pt>
                <c:pt idx="2876">
                  <c:v>72.989999999999995</c:v>
                </c:pt>
                <c:pt idx="2877">
                  <c:v>72.81</c:v>
                </c:pt>
                <c:pt idx="2878">
                  <c:v>72.81</c:v>
                </c:pt>
                <c:pt idx="2879">
                  <c:v>72.83</c:v>
                </c:pt>
                <c:pt idx="2880">
                  <c:v>72.88</c:v>
                </c:pt>
                <c:pt idx="2881">
                  <c:v>72.900000000000006</c:v>
                </c:pt>
                <c:pt idx="2882">
                  <c:v>72.930000000000007</c:v>
                </c:pt>
                <c:pt idx="2883">
                  <c:v>73.150000000000006</c:v>
                </c:pt>
                <c:pt idx="2884">
                  <c:v>73.16</c:v>
                </c:pt>
                <c:pt idx="2885">
                  <c:v>73.42</c:v>
                </c:pt>
                <c:pt idx="2886">
                  <c:v>73.260000000000005</c:v>
                </c:pt>
                <c:pt idx="2887">
                  <c:v>73.349999999999994</c:v>
                </c:pt>
                <c:pt idx="2888">
                  <c:v>73.349999999999994</c:v>
                </c:pt>
                <c:pt idx="2889">
                  <c:v>73.33</c:v>
                </c:pt>
                <c:pt idx="2890">
                  <c:v>72.989999999999995</c:v>
                </c:pt>
                <c:pt idx="2891">
                  <c:v>72.97</c:v>
                </c:pt>
                <c:pt idx="2892">
                  <c:v>72.959999999999994</c:v>
                </c:pt>
                <c:pt idx="2893">
                  <c:v>73.03</c:v>
                </c:pt>
                <c:pt idx="2894">
                  <c:v>73.06</c:v>
                </c:pt>
                <c:pt idx="2895">
                  <c:v>73.17</c:v>
                </c:pt>
                <c:pt idx="2896">
                  <c:v>73.17</c:v>
                </c:pt>
                <c:pt idx="2897">
                  <c:v>73.17</c:v>
                </c:pt>
                <c:pt idx="2898">
                  <c:v>73.319999999999993</c:v>
                </c:pt>
                <c:pt idx="2899">
                  <c:v>73.33</c:v>
                </c:pt>
                <c:pt idx="2900">
                  <c:v>73.31</c:v>
                </c:pt>
                <c:pt idx="2901">
                  <c:v>73.319999999999993</c:v>
                </c:pt>
                <c:pt idx="2902">
                  <c:v>73.31</c:v>
                </c:pt>
                <c:pt idx="2903">
                  <c:v>73.290000000000006</c:v>
                </c:pt>
                <c:pt idx="2904">
                  <c:v>73.38</c:v>
                </c:pt>
                <c:pt idx="2905">
                  <c:v>73.53</c:v>
                </c:pt>
                <c:pt idx="2906">
                  <c:v>73.650000000000006</c:v>
                </c:pt>
                <c:pt idx="2907">
                  <c:v>73.81</c:v>
                </c:pt>
                <c:pt idx="2908">
                  <c:v>73.709999999999994</c:v>
                </c:pt>
                <c:pt idx="2909">
                  <c:v>73.55</c:v>
                </c:pt>
                <c:pt idx="2910">
                  <c:v>73.540000000000006</c:v>
                </c:pt>
                <c:pt idx="2911">
                  <c:v>73.56</c:v>
                </c:pt>
                <c:pt idx="2912">
                  <c:v>73.55</c:v>
                </c:pt>
                <c:pt idx="2913">
                  <c:v>73.540000000000006</c:v>
                </c:pt>
                <c:pt idx="2914">
                  <c:v>73.84</c:v>
                </c:pt>
                <c:pt idx="2915">
                  <c:v>73.84</c:v>
                </c:pt>
                <c:pt idx="2916">
                  <c:v>73.849999999999994</c:v>
                </c:pt>
                <c:pt idx="2917">
                  <c:v>73.83</c:v>
                </c:pt>
                <c:pt idx="2918">
                  <c:v>73.81</c:v>
                </c:pt>
                <c:pt idx="2919">
                  <c:v>73.78</c:v>
                </c:pt>
                <c:pt idx="2920">
                  <c:v>73.62</c:v>
                </c:pt>
                <c:pt idx="2921">
                  <c:v>73.67</c:v>
                </c:pt>
                <c:pt idx="2922">
                  <c:v>73.75</c:v>
                </c:pt>
                <c:pt idx="2923">
                  <c:v>73.78</c:v>
                </c:pt>
                <c:pt idx="2924">
                  <c:v>73.790000000000006</c:v>
                </c:pt>
                <c:pt idx="2925">
                  <c:v>73.87</c:v>
                </c:pt>
                <c:pt idx="2926">
                  <c:v>74.05</c:v>
                </c:pt>
                <c:pt idx="2927">
                  <c:v>74.08</c:v>
                </c:pt>
                <c:pt idx="2928">
                  <c:v>74.239999999999995</c:v>
                </c:pt>
                <c:pt idx="2929">
                  <c:v>74.2</c:v>
                </c:pt>
                <c:pt idx="2930">
                  <c:v>74.22</c:v>
                </c:pt>
                <c:pt idx="2931">
                  <c:v>74.19</c:v>
                </c:pt>
                <c:pt idx="2932">
                  <c:v>74.19</c:v>
                </c:pt>
                <c:pt idx="2933">
                  <c:v>74.180000000000007</c:v>
                </c:pt>
                <c:pt idx="2934">
                  <c:v>74.040000000000006</c:v>
                </c:pt>
                <c:pt idx="2935">
                  <c:v>74.05</c:v>
                </c:pt>
                <c:pt idx="2936">
                  <c:v>74.180000000000007</c:v>
                </c:pt>
                <c:pt idx="2937">
                  <c:v>74.19</c:v>
                </c:pt>
                <c:pt idx="2938">
                  <c:v>74.23</c:v>
                </c:pt>
                <c:pt idx="2939">
                  <c:v>74.239999999999995</c:v>
                </c:pt>
                <c:pt idx="2940">
                  <c:v>74.28</c:v>
                </c:pt>
                <c:pt idx="2941">
                  <c:v>74.33</c:v>
                </c:pt>
                <c:pt idx="2942">
                  <c:v>74.39</c:v>
                </c:pt>
                <c:pt idx="2943">
                  <c:v>74.489999999999995</c:v>
                </c:pt>
                <c:pt idx="2944">
                  <c:v>74.510000000000005</c:v>
                </c:pt>
                <c:pt idx="2945">
                  <c:v>74.53</c:v>
                </c:pt>
                <c:pt idx="2946">
                  <c:v>74.510000000000005</c:v>
                </c:pt>
                <c:pt idx="2947">
                  <c:v>74.56</c:v>
                </c:pt>
                <c:pt idx="2948">
                  <c:v>74.56</c:v>
                </c:pt>
                <c:pt idx="2949">
                  <c:v>74.83</c:v>
                </c:pt>
                <c:pt idx="2950">
                  <c:v>74.88</c:v>
                </c:pt>
                <c:pt idx="2951">
                  <c:v>75.08</c:v>
                </c:pt>
                <c:pt idx="2952">
                  <c:v>75.17</c:v>
                </c:pt>
                <c:pt idx="2953">
                  <c:v>75.180000000000007</c:v>
                </c:pt>
                <c:pt idx="2954">
                  <c:v>75.19</c:v>
                </c:pt>
                <c:pt idx="2955">
                  <c:v>75.31</c:v>
                </c:pt>
                <c:pt idx="2956">
                  <c:v>75.48</c:v>
                </c:pt>
                <c:pt idx="2957">
                  <c:v>75.38</c:v>
                </c:pt>
                <c:pt idx="2958">
                  <c:v>75.38</c:v>
                </c:pt>
                <c:pt idx="2959">
                  <c:v>74.819999999999993</c:v>
                </c:pt>
                <c:pt idx="2960">
                  <c:v>74.8</c:v>
                </c:pt>
                <c:pt idx="2961">
                  <c:v>74.78</c:v>
                </c:pt>
                <c:pt idx="2962">
                  <c:v>74.8</c:v>
                </c:pt>
                <c:pt idx="2963">
                  <c:v>74.75</c:v>
                </c:pt>
                <c:pt idx="2964">
                  <c:v>74.78</c:v>
                </c:pt>
                <c:pt idx="2965">
                  <c:v>74.7</c:v>
                </c:pt>
                <c:pt idx="2966">
                  <c:v>74.709999999999994</c:v>
                </c:pt>
                <c:pt idx="2967">
                  <c:v>74.72</c:v>
                </c:pt>
                <c:pt idx="2968">
                  <c:v>74.709999999999994</c:v>
                </c:pt>
                <c:pt idx="2969">
                  <c:v>74.92</c:v>
                </c:pt>
                <c:pt idx="2970">
                  <c:v>74.92</c:v>
                </c:pt>
                <c:pt idx="2971">
                  <c:v>75.2</c:v>
                </c:pt>
                <c:pt idx="2972">
                  <c:v>75.25</c:v>
                </c:pt>
                <c:pt idx="2973">
                  <c:v>75.02</c:v>
                </c:pt>
                <c:pt idx="2974">
                  <c:v>75.099999999999994</c:v>
                </c:pt>
                <c:pt idx="2975">
                  <c:v>75.150000000000006</c:v>
                </c:pt>
                <c:pt idx="2976">
                  <c:v>75.16</c:v>
                </c:pt>
                <c:pt idx="2977">
                  <c:v>75.209999999999994</c:v>
                </c:pt>
                <c:pt idx="2978">
                  <c:v>75.180000000000007</c:v>
                </c:pt>
                <c:pt idx="2979">
                  <c:v>75.14</c:v>
                </c:pt>
                <c:pt idx="2980">
                  <c:v>75.12</c:v>
                </c:pt>
                <c:pt idx="2981">
                  <c:v>75.16</c:v>
                </c:pt>
                <c:pt idx="2982">
                  <c:v>75.17</c:v>
                </c:pt>
                <c:pt idx="2983">
                  <c:v>75.27</c:v>
                </c:pt>
                <c:pt idx="2984">
                  <c:v>75.41</c:v>
                </c:pt>
                <c:pt idx="2985">
                  <c:v>75.42</c:v>
                </c:pt>
                <c:pt idx="2986">
                  <c:v>75.430000000000007</c:v>
                </c:pt>
                <c:pt idx="2987">
                  <c:v>75.44</c:v>
                </c:pt>
                <c:pt idx="2988">
                  <c:v>75.44</c:v>
                </c:pt>
                <c:pt idx="2989">
                  <c:v>75.5</c:v>
                </c:pt>
                <c:pt idx="2990">
                  <c:v>75.95</c:v>
                </c:pt>
                <c:pt idx="2991">
                  <c:v>76</c:v>
                </c:pt>
                <c:pt idx="2992">
                  <c:v>76.319999999999993</c:v>
                </c:pt>
                <c:pt idx="2993">
                  <c:v>76.38</c:v>
                </c:pt>
                <c:pt idx="2994">
                  <c:v>76.45</c:v>
                </c:pt>
                <c:pt idx="2995">
                  <c:v>76.459999999999994</c:v>
                </c:pt>
                <c:pt idx="2996">
                  <c:v>76.7</c:v>
                </c:pt>
                <c:pt idx="2997">
                  <c:v>76.709999999999994</c:v>
                </c:pt>
                <c:pt idx="2998">
                  <c:v>76.63</c:v>
                </c:pt>
                <c:pt idx="2999">
                  <c:v>76.489999999999995</c:v>
                </c:pt>
                <c:pt idx="3000">
                  <c:v>76.47</c:v>
                </c:pt>
                <c:pt idx="3001">
                  <c:v>76.42</c:v>
                </c:pt>
                <c:pt idx="3002">
                  <c:v>76.650000000000006</c:v>
                </c:pt>
                <c:pt idx="3003">
                  <c:v>76.73</c:v>
                </c:pt>
                <c:pt idx="3004">
                  <c:v>76.75</c:v>
                </c:pt>
                <c:pt idx="3005">
                  <c:v>76.73</c:v>
                </c:pt>
                <c:pt idx="3006">
                  <c:v>77</c:v>
                </c:pt>
                <c:pt idx="3007">
                  <c:v>77.05</c:v>
                </c:pt>
                <c:pt idx="3008">
                  <c:v>77.25</c:v>
                </c:pt>
                <c:pt idx="3009">
                  <c:v>77.37</c:v>
                </c:pt>
                <c:pt idx="3010">
                  <c:v>77.48</c:v>
                </c:pt>
                <c:pt idx="3011">
                  <c:v>77.55</c:v>
                </c:pt>
                <c:pt idx="3012">
                  <c:v>77.72</c:v>
                </c:pt>
                <c:pt idx="3013">
                  <c:v>77.89</c:v>
                </c:pt>
                <c:pt idx="3014">
                  <c:v>78</c:v>
                </c:pt>
                <c:pt idx="3015">
                  <c:v>78.27</c:v>
                </c:pt>
                <c:pt idx="3016">
                  <c:v>78.75</c:v>
                </c:pt>
                <c:pt idx="3017">
                  <c:v>78.8</c:v>
                </c:pt>
                <c:pt idx="3018">
                  <c:v>78.83</c:v>
                </c:pt>
                <c:pt idx="3019">
                  <c:v>78.83</c:v>
                </c:pt>
                <c:pt idx="3020">
                  <c:v>78.819999999999993</c:v>
                </c:pt>
                <c:pt idx="3021">
                  <c:v>78.87</c:v>
                </c:pt>
                <c:pt idx="3022">
                  <c:v>78.900000000000006</c:v>
                </c:pt>
                <c:pt idx="3023">
                  <c:v>78.900000000000006</c:v>
                </c:pt>
                <c:pt idx="3024">
                  <c:v>78.94</c:v>
                </c:pt>
                <c:pt idx="3025">
                  <c:v>78.94</c:v>
                </c:pt>
                <c:pt idx="3026">
                  <c:v>78.91</c:v>
                </c:pt>
                <c:pt idx="3027">
                  <c:v>78.94</c:v>
                </c:pt>
                <c:pt idx="3028">
                  <c:v>78.959999999999994</c:v>
                </c:pt>
                <c:pt idx="3029">
                  <c:v>79.040000000000006</c:v>
                </c:pt>
                <c:pt idx="3030">
                  <c:v>79.03</c:v>
                </c:pt>
                <c:pt idx="3031">
                  <c:v>79.040000000000006</c:v>
                </c:pt>
                <c:pt idx="3032">
                  <c:v>79.03</c:v>
                </c:pt>
                <c:pt idx="3033">
                  <c:v>78.94</c:v>
                </c:pt>
                <c:pt idx="3034">
                  <c:v>78.930000000000007</c:v>
                </c:pt>
                <c:pt idx="3035">
                  <c:v>78.95</c:v>
                </c:pt>
                <c:pt idx="3036">
                  <c:v>78.95</c:v>
                </c:pt>
                <c:pt idx="3037">
                  <c:v>78.94</c:v>
                </c:pt>
                <c:pt idx="3038">
                  <c:v>78.87</c:v>
                </c:pt>
                <c:pt idx="3039">
                  <c:v>78.87</c:v>
                </c:pt>
                <c:pt idx="3040">
                  <c:v>78.92</c:v>
                </c:pt>
                <c:pt idx="3041">
                  <c:v>78.94</c:v>
                </c:pt>
                <c:pt idx="3042">
                  <c:v>78.95</c:v>
                </c:pt>
                <c:pt idx="3043">
                  <c:v>78.95</c:v>
                </c:pt>
                <c:pt idx="3044">
                  <c:v>78.97</c:v>
                </c:pt>
                <c:pt idx="3045">
                  <c:v>79.05</c:v>
                </c:pt>
                <c:pt idx="3046">
                  <c:v>79.09</c:v>
                </c:pt>
                <c:pt idx="3047">
                  <c:v>79.2</c:v>
                </c:pt>
                <c:pt idx="3048">
                  <c:v>79.180000000000007</c:v>
                </c:pt>
                <c:pt idx="3049">
                  <c:v>79.260000000000005</c:v>
                </c:pt>
                <c:pt idx="3050">
                  <c:v>79.12</c:v>
                </c:pt>
                <c:pt idx="3051">
                  <c:v>79.14</c:v>
                </c:pt>
                <c:pt idx="3052">
                  <c:v>79.11</c:v>
                </c:pt>
                <c:pt idx="3053">
                  <c:v>79.11</c:v>
                </c:pt>
                <c:pt idx="3054">
                  <c:v>79.12</c:v>
                </c:pt>
                <c:pt idx="3055">
                  <c:v>79.17</c:v>
                </c:pt>
                <c:pt idx="3056">
                  <c:v>79.41</c:v>
                </c:pt>
                <c:pt idx="3057">
                  <c:v>79.540000000000006</c:v>
                </c:pt>
                <c:pt idx="3058">
                  <c:v>79.66</c:v>
                </c:pt>
                <c:pt idx="3059">
                  <c:v>79.89</c:v>
                </c:pt>
                <c:pt idx="3060">
                  <c:v>79.900000000000006</c:v>
                </c:pt>
                <c:pt idx="3061">
                  <c:v>79.900000000000006</c:v>
                </c:pt>
                <c:pt idx="3062">
                  <c:v>79.91</c:v>
                </c:pt>
                <c:pt idx="3063">
                  <c:v>79.91</c:v>
                </c:pt>
                <c:pt idx="3064">
                  <c:v>79.91</c:v>
                </c:pt>
                <c:pt idx="3065">
                  <c:v>79.91</c:v>
                </c:pt>
                <c:pt idx="3066">
                  <c:v>79.900000000000006</c:v>
                </c:pt>
                <c:pt idx="3067">
                  <c:v>79.900000000000006</c:v>
                </c:pt>
                <c:pt idx="3068">
                  <c:v>79.95</c:v>
                </c:pt>
                <c:pt idx="3069">
                  <c:v>79.98</c:v>
                </c:pt>
                <c:pt idx="3070">
                  <c:v>79.989999999999995</c:v>
                </c:pt>
                <c:pt idx="3071">
                  <c:v>80.08</c:v>
                </c:pt>
                <c:pt idx="3072">
                  <c:v>80.08</c:v>
                </c:pt>
                <c:pt idx="3073">
                  <c:v>80.05</c:v>
                </c:pt>
                <c:pt idx="3074">
                  <c:v>80.34</c:v>
                </c:pt>
                <c:pt idx="3075">
                  <c:v>80.25</c:v>
                </c:pt>
                <c:pt idx="3076">
                  <c:v>80.17</c:v>
                </c:pt>
                <c:pt idx="3077">
                  <c:v>80.02</c:v>
                </c:pt>
                <c:pt idx="3078">
                  <c:v>80</c:v>
                </c:pt>
                <c:pt idx="3079">
                  <c:v>79.97</c:v>
                </c:pt>
                <c:pt idx="3080">
                  <c:v>79.97</c:v>
                </c:pt>
                <c:pt idx="3081">
                  <c:v>79.97</c:v>
                </c:pt>
                <c:pt idx="3082">
                  <c:v>79.97</c:v>
                </c:pt>
                <c:pt idx="3083">
                  <c:v>79.97</c:v>
                </c:pt>
                <c:pt idx="3084">
                  <c:v>80.06</c:v>
                </c:pt>
                <c:pt idx="3085">
                  <c:v>80.06</c:v>
                </c:pt>
                <c:pt idx="3086">
                  <c:v>80.08</c:v>
                </c:pt>
                <c:pt idx="3087">
                  <c:v>80.099999999999994</c:v>
                </c:pt>
                <c:pt idx="3088">
                  <c:v>79.98</c:v>
                </c:pt>
                <c:pt idx="3089">
                  <c:v>79.989999999999995</c:v>
                </c:pt>
                <c:pt idx="3090">
                  <c:v>80.23</c:v>
                </c:pt>
                <c:pt idx="3091">
                  <c:v>80.16</c:v>
                </c:pt>
                <c:pt idx="3092">
                  <c:v>80.25</c:v>
                </c:pt>
                <c:pt idx="3093">
                  <c:v>80.27</c:v>
                </c:pt>
                <c:pt idx="3094">
                  <c:v>80.3</c:v>
                </c:pt>
                <c:pt idx="3095">
                  <c:v>80.3</c:v>
                </c:pt>
                <c:pt idx="3096">
                  <c:v>80.28</c:v>
                </c:pt>
                <c:pt idx="3097">
                  <c:v>80.239999999999995</c:v>
                </c:pt>
                <c:pt idx="3098">
                  <c:v>80.260000000000005</c:v>
                </c:pt>
                <c:pt idx="3099">
                  <c:v>80.349999999999994</c:v>
                </c:pt>
                <c:pt idx="3100">
                  <c:v>80.150000000000006</c:v>
                </c:pt>
                <c:pt idx="3101">
                  <c:v>80.2</c:v>
                </c:pt>
                <c:pt idx="3102">
                  <c:v>80.36</c:v>
                </c:pt>
                <c:pt idx="3103">
                  <c:v>80.36</c:v>
                </c:pt>
                <c:pt idx="3104">
                  <c:v>80.55</c:v>
                </c:pt>
                <c:pt idx="3105">
                  <c:v>80.930000000000007</c:v>
                </c:pt>
                <c:pt idx="3106">
                  <c:v>80.98</c:v>
                </c:pt>
                <c:pt idx="3107">
                  <c:v>81.14</c:v>
                </c:pt>
                <c:pt idx="3108">
                  <c:v>81.2</c:v>
                </c:pt>
                <c:pt idx="3109">
                  <c:v>81.260000000000005</c:v>
                </c:pt>
                <c:pt idx="3110">
                  <c:v>81.23</c:v>
                </c:pt>
                <c:pt idx="3111">
                  <c:v>81.25</c:v>
                </c:pt>
                <c:pt idx="3112">
                  <c:v>81.349999999999994</c:v>
                </c:pt>
                <c:pt idx="3113">
                  <c:v>81.34</c:v>
                </c:pt>
                <c:pt idx="3114">
                  <c:v>81.39</c:v>
                </c:pt>
                <c:pt idx="3115">
                  <c:v>81.459999999999994</c:v>
                </c:pt>
                <c:pt idx="3116">
                  <c:v>81.48</c:v>
                </c:pt>
                <c:pt idx="3117">
                  <c:v>81.48</c:v>
                </c:pt>
                <c:pt idx="3118">
                  <c:v>81.47</c:v>
                </c:pt>
                <c:pt idx="3119">
                  <c:v>81.52</c:v>
                </c:pt>
                <c:pt idx="3120">
                  <c:v>81.63</c:v>
                </c:pt>
                <c:pt idx="3121">
                  <c:v>81.540000000000006</c:v>
                </c:pt>
                <c:pt idx="3122">
                  <c:v>81.52</c:v>
                </c:pt>
                <c:pt idx="3123">
                  <c:v>81.44</c:v>
                </c:pt>
                <c:pt idx="3124">
                  <c:v>81.44</c:v>
                </c:pt>
                <c:pt idx="3125">
                  <c:v>81.510000000000005</c:v>
                </c:pt>
                <c:pt idx="3126">
                  <c:v>81.569999999999993</c:v>
                </c:pt>
                <c:pt idx="3127">
                  <c:v>81.569999999999993</c:v>
                </c:pt>
                <c:pt idx="3128">
                  <c:v>81.59</c:v>
                </c:pt>
                <c:pt idx="3129">
                  <c:v>81.599999999999994</c:v>
                </c:pt>
                <c:pt idx="3130">
                  <c:v>81.59</c:v>
                </c:pt>
                <c:pt idx="3131">
                  <c:v>81.77</c:v>
                </c:pt>
                <c:pt idx="3132">
                  <c:v>81.78</c:v>
                </c:pt>
                <c:pt idx="3133">
                  <c:v>81.66</c:v>
                </c:pt>
                <c:pt idx="3134">
                  <c:v>81.64</c:v>
                </c:pt>
                <c:pt idx="3135">
                  <c:v>81.62</c:v>
                </c:pt>
                <c:pt idx="3136">
                  <c:v>81.62</c:v>
                </c:pt>
                <c:pt idx="3137">
                  <c:v>81.680000000000007</c:v>
                </c:pt>
                <c:pt idx="3138">
                  <c:v>81.680000000000007</c:v>
                </c:pt>
                <c:pt idx="3139">
                  <c:v>81.650000000000006</c:v>
                </c:pt>
                <c:pt idx="3140">
                  <c:v>81.63</c:v>
                </c:pt>
                <c:pt idx="3141">
                  <c:v>81.63</c:v>
                </c:pt>
                <c:pt idx="3142">
                  <c:v>81.55</c:v>
                </c:pt>
                <c:pt idx="3143">
                  <c:v>81.52</c:v>
                </c:pt>
                <c:pt idx="3144">
                  <c:v>81.53</c:v>
                </c:pt>
                <c:pt idx="3145">
                  <c:v>81.7</c:v>
                </c:pt>
                <c:pt idx="3146">
                  <c:v>81.64</c:v>
                </c:pt>
                <c:pt idx="3147">
                  <c:v>81.67</c:v>
                </c:pt>
                <c:pt idx="3148">
                  <c:v>81.650000000000006</c:v>
                </c:pt>
                <c:pt idx="3149">
                  <c:v>81.56</c:v>
                </c:pt>
                <c:pt idx="3150">
                  <c:v>81.55</c:v>
                </c:pt>
                <c:pt idx="3151">
                  <c:v>81.44</c:v>
                </c:pt>
                <c:pt idx="3152">
                  <c:v>81.5</c:v>
                </c:pt>
                <c:pt idx="3153">
                  <c:v>81.5</c:v>
                </c:pt>
                <c:pt idx="3154">
                  <c:v>81.400000000000006</c:v>
                </c:pt>
                <c:pt idx="3155">
                  <c:v>81.38</c:v>
                </c:pt>
                <c:pt idx="3156">
                  <c:v>81.39</c:v>
                </c:pt>
                <c:pt idx="3157">
                  <c:v>81.569999999999993</c:v>
                </c:pt>
                <c:pt idx="3158">
                  <c:v>81.7</c:v>
                </c:pt>
                <c:pt idx="3159">
                  <c:v>81.8</c:v>
                </c:pt>
                <c:pt idx="3160">
                  <c:v>81.81</c:v>
                </c:pt>
                <c:pt idx="3161">
                  <c:v>81.819999999999993</c:v>
                </c:pt>
                <c:pt idx="3162">
                  <c:v>81.83</c:v>
                </c:pt>
                <c:pt idx="3163">
                  <c:v>81.95</c:v>
                </c:pt>
                <c:pt idx="3164">
                  <c:v>81.99</c:v>
                </c:pt>
                <c:pt idx="3165">
                  <c:v>82.43</c:v>
                </c:pt>
                <c:pt idx="3166">
                  <c:v>82.71</c:v>
                </c:pt>
                <c:pt idx="3167">
                  <c:v>82.81</c:v>
                </c:pt>
                <c:pt idx="3168">
                  <c:v>83.48</c:v>
                </c:pt>
                <c:pt idx="3169">
                  <c:v>83.51</c:v>
                </c:pt>
                <c:pt idx="3170">
                  <c:v>83.53</c:v>
                </c:pt>
                <c:pt idx="3171">
                  <c:v>83.56</c:v>
                </c:pt>
                <c:pt idx="3172">
                  <c:v>83.53</c:v>
                </c:pt>
                <c:pt idx="3173">
                  <c:v>83.53</c:v>
                </c:pt>
                <c:pt idx="3174">
                  <c:v>83.54</c:v>
                </c:pt>
                <c:pt idx="3175">
                  <c:v>83.6</c:v>
                </c:pt>
                <c:pt idx="3176">
                  <c:v>83.62</c:v>
                </c:pt>
                <c:pt idx="3177">
                  <c:v>83.28</c:v>
                </c:pt>
                <c:pt idx="3178">
                  <c:v>83.34</c:v>
                </c:pt>
                <c:pt idx="3179">
                  <c:v>83.5</c:v>
                </c:pt>
                <c:pt idx="3180">
                  <c:v>83.61</c:v>
                </c:pt>
                <c:pt idx="3181">
                  <c:v>83.81</c:v>
                </c:pt>
                <c:pt idx="3182">
                  <c:v>83.92</c:v>
                </c:pt>
                <c:pt idx="3183">
                  <c:v>83.93</c:v>
                </c:pt>
                <c:pt idx="3184">
                  <c:v>83.83</c:v>
                </c:pt>
                <c:pt idx="3185">
                  <c:v>83.67</c:v>
                </c:pt>
                <c:pt idx="3186">
                  <c:v>83.65</c:v>
                </c:pt>
                <c:pt idx="3187">
                  <c:v>83.63</c:v>
                </c:pt>
                <c:pt idx="3188">
                  <c:v>83.52</c:v>
                </c:pt>
                <c:pt idx="3189">
                  <c:v>83.49</c:v>
                </c:pt>
                <c:pt idx="3190">
                  <c:v>83.5</c:v>
                </c:pt>
                <c:pt idx="3191">
                  <c:v>83.51</c:v>
                </c:pt>
                <c:pt idx="3192">
                  <c:v>83.52</c:v>
                </c:pt>
                <c:pt idx="3193">
                  <c:v>83.3</c:v>
                </c:pt>
                <c:pt idx="3194">
                  <c:v>83.3</c:v>
                </c:pt>
                <c:pt idx="3195">
                  <c:v>83.28</c:v>
                </c:pt>
                <c:pt idx="3196">
                  <c:v>83.29</c:v>
                </c:pt>
                <c:pt idx="3197">
                  <c:v>83</c:v>
                </c:pt>
                <c:pt idx="3198">
                  <c:v>82.98</c:v>
                </c:pt>
                <c:pt idx="3199">
                  <c:v>82.92</c:v>
                </c:pt>
                <c:pt idx="3200">
                  <c:v>83.11</c:v>
                </c:pt>
                <c:pt idx="3201">
                  <c:v>83.05</c:v>
                </c:pt>
                <c:pt idx="3202">
                  <c:v>83.07</c:v>
                </c:pt>
                <c:pt idx="3203">
                  <c:v>83.07</c:v>
                </c:pt>
                <c:pt idx="3204">
                  <c:v>83.17</c:v>
                </c:pt>
                <c:pt idx="3205">
                  <c:v>83.05</c:v>
                </c:pt>
                <c:pt idx="3206">
                  <c:v>83.03</c:v>
                </c:pt>
                <c:pt idx="3207">
                  <c:v>83.01</c:v>
                </c:pt>
                <c:pt idx="3208">
                  <c:v>83.02</c:v>
                </c:pt>
                <c:pt idx="3209">
                  <c:v>83</c:v>
                </c:pt>
                <c:pt idx="3210">
                  <c:v>83.02</c:v>
                </c:pt>
                <c:pt idx="3211">
                  <c:v>83.07</c:v>
                </c:pt>
                <c:pt idx="3212">
                  <c:v>83.13</c:v>
                </c:pt>
                <c:pt idx="3213">
                  <c:v>83.13</c:v>
                </c:pt>
                <c:pt idx="3214">
                  <c:v>83.22</c:v>
                </c:pt>
                <c:pt idx="3215">
                  <c:v>83.14</c:v>
                </c:pt>
                <c:pt idx="3216">
                  <c:v>83.15</c:v>
                </c:pt>
                <c:pt idx="3217">
                  <c:v>83.17</c:v>
                </c:pt>
                <c:pt idx="3218">
                  <c:v>83.37</c:v>
                </c:pt>
                <c:pt idx="3219">
                  <c:v>83.13</c:v>
                </c:pt>
                <c:pt idx="3220">
                  <c:v>83.19</c:v>
                </c:pt>
                <c:pt idx="3221">
                  <c:v>83.15</c:v>
                </c:pt>
                <c:pt idx="3222">
                  <c:v>83.17</c:v>
                </c:pt>
                <c:pt idx="3223">
                  <c:v>83.15</c:v>
                </c:pt>
                <c:pt idx="3224">
                  <c:v>83.14</c:v>
                </c:pt>
                <c:pt idx="3225">
                  <c:v>83.16</c:v>
                </c:pt>
                <c:pt idx="3226">
                  <c:v>83.17</c:v>
                </c:pt>
                <c:pt idx="3227">
                  <c:v>83.25</c:v>
                </c:pt>
                <c:pt idx="3228">
                  <c:v>83.24</c:v>
                </c:pt>
                <c:pt idx="3229">
                  <c:v>83.25</c:v>
                </c:pt>
                <c:pt idx="3230">
                  <c:v>83.25</c:v>
                </c:pt>
                <c:pt idx="3231">
                  <c:v>83.36</c:v>
                </c:pt>
                <c:pt idx="3232">
                  <c:v>83.39</c:v>
                </c:pt>
                <c:pt idx="3233">
                  <c:v>83.42</c:v>
                </c:pt>
                <c:pt idx="3234">
                  <c:v>83.44</c:v>
                </c:pt>
                <c:pt idx="3235">
                  <c:v>83.5</c:v>
                </c:pt>
                <c:pt idx="3236">
                  <c:v>83.6</c:v>
                </c:pt>
                <c:pt idx="3237">
                  <c:v>83.63</c:v>
                </c:pt>
                <c:pt idx="3238">
                  <c:v>83.62</c:v>
                </c:pt>
                <c:pt idx="3239">
                  <c:v>83.78</c:v>
                </c:pt>
                <c:pt idx="3240">
                  <c:v>83.83</c:v>
                </c:pt>
                <c:pt idx="3241">
                  <c:v>83.81</c:v>
                </c:pt>
                <c:pt idx="3242">
                  <c:v>83.81</c:v>
                </c:pt>
                <c:pt idx="3243">
                  <c:v>83.81</c:v>
                </c:pt>
                <c:pt idx="3244">
                  <c:v>83.8</c:v>
                </c:pt>
                <c:pt idx="3245">
                  <c:v>83.86</c:v>
                </c:pt>
                <c:pt idx="3246">
                  <c:v>83.91</c:v>
                </c:pt>
                <c:pt idx="3247">
                  <c:v>83.95</c:v>
                </c:pt>
                <c:pt idx="3248">
                  <c:v>84.11</c:v>
                </c:pt>
                <c:pt idx="3249">
                  <c:v>84.04</c:v>
                </c:pt>
                <c:pt idx="3250">
                  <c:v>84.01</c:v>
                </c:pt>
                <c:pt idx="3251">
                  <c:v>83.99</c:v>
                </c:pt>
                <c:pt idx="3252">
                  <c:v>83.99</c:v>
                </c:pt>
                <c:pt idx="3253">
                  <c:v>83.99</c:v>
                </c:pt>
                <c:pt idx="3254">
                  <c:v>84.08</c:v>
                </c:pt>
                <c:pt idx="3255">
                  <c:v>84.08</c:v>
                </c:pt>
                <c:pt idx="3256">
                  <c:v>84.07</c:v>
                </c:pt>
                <c:pt idx="3257">
                  <c:v>84.06</c:v>
                </c:pt>
                <c:pt idx="3258">
                  <c:v>84.05</c:v>
                </c:pt>
                <c:pt idx="3259">
                  <c:v>83.95</c:v>
                </c:pt>
                <c:pt idx="3260">
                  <c:v>83.95</c:v>
                </c:pt>
                <c:pt idx="3261">
                  <c:v>83.99</c:v>
                </c:pt>
                <c:pt idx="3262">
                  <c:v>84.01</c:v>
                </c:pt>
                <c:pt idx="3263">
                  <c:v>84.01</c:v>
                </c:pt>
                <c:pt idx="3264">
                  <c:v>84.09</c:v>
                </c:pt>
                <c:pt idx="3265">
                  <c:v>84.09</c:v>
                </c:pt>
                <c:pt idx="3266">
                  <c:v>84.03</c:v>
                </c:pt>
                <c:pt idx="3267">
                  <c:v>84.02</c:v>
                </c:pt>
                <c:pt idx="3268">
                  <c:v>84</c:v>
                </c:pt>
                <c:pt idx="3269">
                  <c:v>83.9</c:v>
                </c:pt>
                <c:pt idx="3270">
                  <c:v>83.9</c:v>
                </c:pt>
                <c:pt idx="3271">
                  <c:v>83.9</c:v>
                </c:pt>
                <c:pt idx="3272">
                  <c:v>83.94</c:v>
                </c:pt>
                <c:pt idx="3273">
                  <c:v>83.94</c:v>
                </c:pt>
                <c:pt idx="3274">
                  <c:v>84.14</c:v>
                </c:pt>
                <c:pt idx="3275">
                  <c:v>84.25</c:v>
                </c:pt>
                <c:pt idx="3276">
                  <c:v>84.27</c:v>
                </c:pt>
                <c:pt idx="3277">
                  <c:v>84.23</c:v>
                </c:pt>
                <c:pt idx="3278">
                  <c:v>84.16</c:v>
                </c:pt>
                <c:pt idx="3279">
                  <c:v>84.14</c:v>
                </c:pt>
                <c:pt idx="3280">
                  <c:v>84.13</c:v>
                </c:pt>
                <c:pt idx="3281">
                  <c:v>84.03</c:v>
                </c:pt>
                <c:pt idx="3282">
                  <c:v>84.03</c:v>
                </c:pt>
                <c:pt idx="3283">
                  <c:v>84.05</c:v>
                </c:pt>
                <c:pt idx="3284">
                  <c:v>84.3</c:v>
                </c:pt>
                <c:pt idx="3285">
                  <c:v>84.57</c:v>
                </c:pt>
                <c:pt idx="3286">
                  <c:v>84.75</c:v>
                </c:pt>
                <c:pt idx="3287">
                  <c:v>84.98</c:v>
                </c:pt>
                <c:pt idx="3288">
                  <c:v>85.24</c:v>
                </c:pt>
                <c:pt idx="3289">
                  <c:v>85.24</c:v>
                </c:pt>
                <c:pt idx="3290">
                  <c:v>85.45</c:v>
                </c:pt>
                <c:pt idx="3291">
                  <c:v>85.37</c:v>
                </c:pt>
                <c:pt idx="3292">
                  <c:v>85.29</c:v>
                </c:pt>
                <c:pt idx="3293">
                  <c:v>85.31</c:v>
                </c:pt>
                <c:pt idx="3294">
                  <c:v>85.41</c:v>
                </c:pt>
                <c:pt idx="3295">
                  <c:v>85.52</c:v>
                </c:pt>
                <c:pt idx="3296">
                  <c:v>85.52</c:v>
                </c:pt>
                <c:pt idx="3297">
                  <c:v>85.53</c:v>
                </c:pt>
                <c:pt idx="3298">
                  <c:v>85.37</c:v>
                </c:pt>
                <c:pt idx="3299">
                  <c:v>85.51</c:v>
                </c:pt>
                <c:pt idx="3300">
                  <c:v>85.69</c:v>
                </c:pt>
                <c:pt idx="3301">
                  <c:v>85.43</c:v>
                </c:pt>
                <c:pt idx="3302">
                  <c:v>85.47</c:v>
                </c:pt>
                <c:pt idx="3303">
                  <c:v>85.4</c:v>
                </c:pt>
                <c:pt idx="3304">
                  <c:v>85.23</c:v>
                </c:pt>
                <c:pt idx="3305">
                  <c:v>85.01</c:v>
                </c:pt>
                <c:pt idx="3306">
                  <c:v>84.87</c:v>
                </c:pt>
                <c:pt idx="3307">
                  <c:v>84.84</c:v>
                </c:pt>
                <c:pt idx="3308">
                  <c:v>84.92</c:v>
                </c:pt>
                <c:pt idx="3309">
                  <c:v>84.95</c:v>
                </c:pt>
                <c:pt idx="3310">
                  <c:v>84.94</c:v>
                </c:pt>
                <c:pt idx="3311">
                  <c:v>85.04</c:v>
                </c:pt>
                <c:pt idx="3312">
                  <c:v>84.96</c:v>
                </c:pt>
                <c:pt idx="3313">
                  <c:v>85</c:v>
                </c:pt>
                <c:pt idx="3314">
                  <c:v>84.98</c:v>
                </c:pt>
                <c:pt idx="3315">
                  <c:v>85.03</c:v>
                </c:pt>
                <c:pt idx="3316">
                  <c:v>84.99</c:v>
                </c:pt>
                <c:pt idx="3317">
                  <c:v>85.1</c:v>
                </c:pt>
                <c:pt idx="3318">
                  <c:v>85.13</c:v>
                </c:pt>
                <c:pt idx="3319">
                  <c:v>85.18</c:v>
                </c:pt>
                <c:pt idx="3320">
                  <c:v>85.2</c:v>
                </c:pt>
                <c:pt idx="3321">
                  <c:v>85.25</c:v>
                </c:pt>
                <c:pt idx="3322">
                  <c:v>85.44</c:v>
                </c:pt>
                <c:pt idx="3323">
                  <c:v>85.48</c:v>
                </c:pt>
                <c:pt idx="3324">
                  <c:v>85.45</c:v>
                </c:pt>
                <c:pt idx="3325">
                  <c:v>85.45</c:v>
                </c:pt>
                <c:pt idx="3326">
                  <c:v>85.37</c:v>
                </c:pt>
                <c:pt idx="3327">
                  <c:v>85.39</c:v>
                </c:pt>
                <c:pt idx="3328">
                  <c:v>85.57</c:v>
                </c:pt>
                <c:pt idx="3329">
                  <c:v>85.58</c:v>
                </c:pt>
                <c:pt idx="3330">
                  <c:v>85.73</c:v>
                </c:pt>
                <c:pt idx="3331">
                  <c:v>85.76</c:v>
                </c:pt>
                <c:pt idx="3332">
                  <c:v>85.84</c:v>
                </c:pt>
                <c:pt idx="3333">
                  <c:v>85.88</c:v>
                </c:pt>
                <c:pt idx="3334">
                  <c:v>85.96</c:v>
                </c:pt>
                <c:pt idx="3335">
                  <c:v>85.94</c:v>
                </c:pt>
                <c:pt idx="3336">
                  <c:v>85.96</c:v>
                </c:pt>
                <c:pt idx="3337">
                  <c:v>85.94</c:v>
                </c:pt>
                <c:pt idx="3338">
                  <c:v>85.96</c:v>
                </c:pt>
                <c:pt idx="3339">
                  <c:v>85.98</c:v>
                </c:pt>
                <c:pt idx="3340">
                  <c:v>86</c:v>
                </c:pt>
                <c:pt idx="3341">
                  <c:v>85.95</c:v>
                </c:pt>
                <c:pt idx="3342">
                  <c:v>86</c:v>
                </c:pt>
                <c:pt idx="3343">
                  <c:v>85.97</c:v>
                </c:pt>
                <c:pt idx="3344">
                  <c:v>86.04</c:v>
                </c:pt>
                <c:pt idx="3345">
                  <c:v>86.16</c:v>
                </c:pt>
                <c:pt idx="3346">
                  <c:v>86.19</c:v>
                </c:pt>
                <c:pt idx="3347">
                  <c:v>86.09</c:v>
                </c:pt>
                <c:pt idx="3348">
                  <c:v>86.03</c:v>
                </c:pt>
                <c:pt idx="3349">
                  <c:v>86.04</c:v>
                </c:pt>
                <c:pt idx="3350">
                  <c:v>86.03</c:v>
                </c:pt>
                <c:pt idx="3351">
                  <c:v>86.2</c:v>
                </c:pt>
                <c:pt idx="3352">
                  <c:v>86.26</c:v>
                </c:pt>
                <c:pt idx="3353">
                  <c:v>86.3</c:v>
                </c:pt>
                <c:pt idx="3354">
                  <c:v>86.3</c:v>
                </c:pt>
                <c:pt idx="3355">
                  <c:v>86.54</c:v>
                </c:pt>
                <c:pt idx="3356">
                  <c:v>86.53</c:v>
                </c:pt>
                <c:pt idx="3357">
                  <c:v>86.45</c:v>
                </c:pt>
                <c:pt idx="3358">
                  <c:v>86.41</c:v>
                </c:pt>
                <c:pt idx="3359">
                  <c:v>86.4</c:v>
                </c:pt>
                <c:pt idx="3360">
                  <c:v>86.4</c:v>
                </c:pt>
                <c:pt idx="3361">
                  <c:v>86.55</c:v>
                </c:pt>
                <c:pt idx="3362">
                  <c:v>86.77</c:v>
                </c:pt>
                <c:pt idx="3363">
                  <c:v>86.85</c:v>
                </c:pt>
                <c:pt idx="3364">
                  <c:v>86.87</c:v>
                </c:pt>
                <c:pt idx="3365">
                  <c:v>86.94</c:v>
                </c:pt>
                <c:pt idx="3366">
                  <c:v>87.06</c:v>
                </c:pt>
                <c:pt idx="3367">
                  <c:v>86.97</c:v>
                </c:pt>
                <c:pt idx="3368">
                  <c:v>86.92</c:v>
                </c:pt>
                <c:pt idx="3369">
                  <c:v>86.84</c:v>
                </c:pt>
                <c:pt idx="3370">
                  <c:v>86.79</c:v>
                </c:pt>
                <c:pt idx="3371">
                  <c:v>87.11</c:v>
                </c:pt>
                <c:pt idx="3372">
                  <c:v>87.11</c:v>
                </c:pt>
                <c:pt idx="3373">
                  <c:v>87.11</c:v>
                </c:pt>
                <c:pt idx="3374">
                  <c:v>87.35</c:v>
                </c:pt>
                <c:pt idx="3375">
                  <c:v>87.41</c:v>
                </c:pt>
                <c:pt idx="3376">
                  <c:v>87.39</c:v>
                </c:pt>
                <c:pt idx="3377">
                  <c:v>87.44</c:v>
                </c:pt>
                <c:pt idx="3378">
                  <c:v>87.46</c:v>
                </c:pt>
                <c:pt idx="3379">
                  <c:v>87.51</c:v>
                </c:pt>
                <c:pt idx="3380">
                  <c:v>87.45</c:v>
                </c:pt>
                <c:pt idx="3381">
                  <c:v>87.46</c:v>
                </c:pt>
                <c:pt idx="3382">
                  <c:v>87.42</c:v>
                </c:pt>
                <c:pt idx="3383">
                  <c:v>87.37</c:v>
                </c:pt>
                <c:pt idx="3384">
                  <c:v>87.31</c:v>
                </c:pt>
                <c:pt idx="3385">
                  <c:v>87.34</c:v>
                </c:pt>
                <c:pt idx="3386">
                  <c:v>87.43</c:v>
                </c:pt>
                <c:pt idx="3387">
                  <c:v>87.43</c:v>
                </c:pt>
                <c:pt idx="3388">
                  <c:v>87.43</c:v>
                </c:pt>
                <c:pt idx="3389">
                  <c:v>87.44</c:v>
                </c:pt>
                <c:pt idx="3390">
                  <c:v>87.38</c:v>
                </c:pt>
                <c:pt idx="3391">
                  <c:v>87.37</c:v>
                </c:pt>
                <c:pt idx="3392">
                  <c:v>87.22</c:v>
                </c:pt>
                <c:pt idx="3393">
                  <c:v>87.22</c:v>
                </c:pt>
                <c:pt idx="3394">
                  <c:v>87.22</c:v>
                </c:pt>
                <c:pt idx="3395">
                  <c:v>87.36</c:v>
                </c:pt>
                <c:pt idx="3396">
                  <c:v>87.41</c:v>
                </c:pt>
                <c:pt idx="3397">
                  <c:v>87.44</c:v>
                </c:pt>
                <c:pt idx="3398">
                  <c:v>87.47</c:v>
                </c:pt>
                <c:pt idx="3399">
                  <c:v>87.48</c:v>
                </c:pt>
                <c:pt idx="3400">
                  <c:v>87.5</c:v>
                </c:pt>
                <c:pt idx="3401">
                  <c:v>87.51</c:v>
                </c:pt>
                <c:pt idx="3402">
                  <c:v>87.66</c:v>
                </c:pt>
                <c:pt idx="3403">
                  <c:v>87.59</c:v>
                </c:pt>
                <c:pt idx="3404">
                  <c:v>87.61</c:v>
                </c:pt>
                <c:pt idx="3405">
                  <c:v>87.61</c:v>
                </c:pt>
                <c:pt idx="3406">
                  <c:v>87.71</c:v>
                </c:pt>
                <c:pt idx="3407">
                  <c:v>87.61</c:v>
                </c:pt>
                <c:pt idx="3408">
                  <c:v>87.7</c:v>
                </c:pt>
                <c:pt idx="3409">
                  <c:v>87.83</c:v>
                </c:pt>
                <c:pt idx="3410">
                  <c:v>87.91</c:v>
                </c:pt>
                <c:pt idx="3411">
                  <c:v>87.93</c:v>
                </c:pt>
                <c:pt idx="3412">
                  <c:v>88.31</c:v>
                </c:pt>
                <c:pt idx="3413">
                  <c:v>88.36</c:v>
                </c:pt>
                <c:pt idx="3414">
                  <c:v>88.38</c:v>
                </c:pt>
                <c:pt idx="3415">
                  <c:v>88.39</c:v>
                </c:pt>
                <c:pt idx="3416">
                  <c:v>88.53</c:v>
                </c:pt>
                <c:pt idx="3417">
                  <c:v>88.65</c:v>
                </c:pt>
                <c:pt idx="3418">
                  <c:v>88.66</c:v>
                </c:pt>
                <c:pt idx="3419">
                  <c:v>88.64</c:v>
                </c:pt>
                <c:pt idx="3420">
                  <c:v>88.86</c:v>
                </c:pt>
                <c:pt idx="3421">
                  <c:v>88.87</c:v>
                </c:pt>
                <c:pt idx="3422">
                  <c:v>88.87</c:v>
                </c:pt>
                <c:pt idx="3423">
                  <c:v>88.95</c:v>
                </c:pt>
                <c:pt idx="3424">
                  <c:v>88.86</c:v>
                </c:pt>
                <c:pt idx="3425">
                  <c:v>88.71</c:v>
                </c:pt>
                <c:pt idx="3426">
                  <c:v>88.83</c:v>
                </c:pt>
                <c:pt idx="3427">
                  <c:v>88.85</c:v>
                </c:pt>
                <c:pt idx="3428">
                  <c:v>88.89</c:v>
                </c:pt>
                <c:pt idx="3429">
                  <c:v>88.91</c:v>
                </c:pt>
                <c:pt idx="3430">
                  <c:v>88.91</c:v>
                </c:pt>
                <c:pt idx="3431">
                  <c:v>88.91</c:v>
                </c:pt>
                <c:pt idx="3432">
                  <c:v>88.84</c:v>
                </c:pt>
                <c:pt idx="3433">
                  <c:v>88.91</c:v>
                </c:pt>
                <c:pt idx="3434">
                  <c:v>88.92</c:v>
                </c:pt>
                <c:pt idx="3435">
                  <c:v>88.93</c:v>
                </c:pt>
                <c:pt idx="3436">
                  <c:v>88.97</c:v>
                </c:pt>
                <c:pt idx="3437">
                  <c:v>89.01</c:v>
                </c:pt>
                <c:pt idx="3438">
                  <c:v>89.08</c:v>
                </c:pt>
                <c:pt idx="3439">
                  <c:v>89.12</c:v>
                </c:pt>
                <c:pt idx="3440">
                  <c:v>89.12</c:v>
                </c:pt>
                <c:pt idx="3441">
                  <c:v>89.14</c:v>
                </c:pt>
                <c:pt idx="3442">
                  <c:v>89.21</c:v>
                </c:pt>
                <c:pt idx="3443">
                  <c:v>89.21</c:v>
                </c:pt>
                <c:pt idx="3444">
                  <c:v>89.2</c:v>
                </c:pt>
                <c:pt idx="3445">
                  <c:v>89.36</c:v>
                </c:pt>
                <c:pt idx="3446">
                  <c:v>89.27</c:v>
                </c:pt>
                <c:pt idx="3447">
                  <c:v>89.32</c:v>
                </c:pt>
                <c:pt idx="3448">
                  <c:v>89.37</c:v>
                </c:pt>
                <c:pt idx="3449">
                  <c:v>89.59</c:v>
                </c:pt>
                <c:pt idx="3450">
                  <c:v>89.54</c:v>
                </c:pt>
                <c:pt idx="3451">
                  <c:v>89.54</c:v>
                </c:pt>
                <c:pt idx="3452">
                  <c:v>89.56</c:v>
                </c:pt>
                <c:pt idx="3453">
                  <c:v>89.65</c:v>
                </c:pt>
                <c:pt idx="3454">
                  <c:v>89.63</c:v>
                </c:pt>
                <c:pt idx="3455">
                  <c:v>89.66</c:v>
                </c:pt>
                <c:pt idx="3456">
                  <c:v>89.63</c:v>
                </c:pt>
                <c:pt idx="3457">
                  <c:v>89.64</c:v>
                </c:pt>
                <c:pt idx="3458">
                  <c:v>89.64</c:v>
                </c:pt>
                <c:pt idx="3459">
                  <c:v>89.63</c:v>
                </c:pt>
                <c:pt idx="3460">
                  <c:v>89.67</c:v>
                </c:pt>
                <c:pt idx="3461">
                  <c:v>89.64</c:v>
                </c:pt>
                <c:pt idx="3462">
                  <c:v>89.71</c:v>
                </c:pt>
                <c:pt idx="3463">
                  <c:v>89.64</c:v>
                </c:pt>
                <c:pt idx="3464">
                  <c:v>89.66</c:v>
                </c:pt>
                <c:pt idx="3465">
                  <c:v>89.64</c:v>
                </c:pt>
                <c:pt idx="3466">
                  <c:v>89.72</c:v>
                </c:pt>
                <c:pt idx="3467">
                  <c:v>89.75</c:v>
                </c:pt>
                <c:pt idx="3468">
                  <c:v>89.76</c:v>
                </c:pt>
                <c:pt idx="3469">
                  <c:v>89.94</c:v>
                </c:pt>
                <c:pt idx="3470">
                  <c:v>89.95</c:v>
                </c:pt>
                <c:pt idx="3471">
                  <c:v>89.95</c:v>
                </c:pt>
                <c:pt idx="3472">
                  <c:v>89.92</c:v>
                </c:pt>
                <c:pt idx="3473">
                  <c:v>90.01</c:v>
                </c:pt>
                <c:pt idx="3474">
                  <c:v>89.93</c:v>
                </c:pt>
                <c:pt idx="3475">
                  <c:v>89.88</c:v>
                </c:pt>
                <c:pt idx="3476">
                  <c:v>89.96</c:v>
                </c:pt>
                <c:pt idx="3477">
                  <c:v>89.9</c:v>
                </c:pt>
                <c:pt idx="3478">
                  <c:v>89.94</c:v>
                </c:pt>
                <c:pt idx="3479">
                  <c:v>89.96</c:v>
                </c:pt>
                <c:pt idx="3480">
                  <c:v>90.01</c:v>
                </c:pt>
                <c:pt idx="3481">
                  <c:v>89.79</c:v>
                </c:pt>
                <c:pt idx="3482">
                  <c:v>89.78</c:v>
                </c:pt>
                <c:pt idx="3483">
                  <c:v>89.77</c:v>
                </c:pt>
                <c:pt idx="3484">
                  <c:v>89.78</c:v>
                </c:pt>
                <c:pt idx="3485">
                  <c:v>89.76</c:v>
                </c:pt>
                <c:pt idx="3486">
                  <c:v>89.76</c:v>
                </c:pt>
                <c:pt idx="3487">
                  <c:v>89.86</c:v>
                </c:pt>
                <c:pt idx="3488">
                  <c:v>89.87</c:v>
                </c:pt>
                <c:pt idx="3489">
                  <c:v>90.02</c:v>
                </c:pt>
                <c:pt idx="3490">
                  <c:v>90.04</c:v>
                </c:pt>
                <c:pt idx="3491">
                  <c:v>90.08</c:v>
                </c:pt>
                <c:pt idx="3492">
                  <c:v>90.06</c:v>
                </c:pt>
                <c:pt idx="3493">
                  <c:v>90.06</c:v>
                </c:pt>
                <c:pt idx="3494">
                  <c:v>90.08</c:v>
                </c:pt>
                <c:pt idx="3495">
                  <c:v>90.38</c:v>
                </c:pt>
                <c:pt idx="3496">
                  <c:v>90.36</c:v>
                </c:pt>
                <c:pt idx="3497">
                  <c:v>91.01</c:v>
                </c:pt>
                <c:pt idx="3498">
                  <c:v>91.11</c:v>
                </c:pt>
                <c:pt idx="3499">
                  <c:v>91.26</c:v>
                </c:pt>
                <c:pt idx="3500">
                  <c:v>91.29</c:v>
                </c:pt>
                <c:pt idx="3501">
                  <c:v>91.27</c:v>
                </c:pt>
                <c:pt idx="3502">
                  <c:v>91.38</c:v>
                </c:pt>
                <c:pt idx="3503">
                  <c:v>91.13</c:v>
                </c:pt>
                <c:pt idx="3504">
                  <c:v>91</c:v>
                </c:pt>
                <c:pt idx="3505">
                  <c:v>90.8</c:v>
                </c:pt>
                <c:pt idx="3506">
                  <c:v>90.9</c:v>
                </c:pt>
                <c:pt idx="3507">
                  <c:v>90.85</c:v>
                </c:pt>
                <c:pt idx="3508">
                  <c:v>90.81</c:v>
                </c:pt>
                <c:pt idx="3509">
                  <c:v>90.89</c:v>
                </c:pt>
                <c:pt idx="3510">
                  <c:v>90.8</c:v>
                </c:pt>
                <c:pt idx="3511">
                  <c:v>90.46</c:v>
                </c:pt>
                <c:pt idx="3512">
                  <c:v>90.28</c:v>
                </c:pt>
                <c:pt idx="3513">
                  <c:v>90.26</c:v>
                </c:pt>
                <c:pt idx="3514">
                  <c:v>90.56</c:v>
                </c:pt>
                <c:pt idx="3515">
                  <c:v>90.52</c:v>
                </c:pt>
                <c:pt idx="3516">
                  <c:v>90.23</c:v>
                </c:pt>
                <c:pt idx="3517">
                  <c:v>90.22</c:v>
                </c:pt>
                <c:pt idx="3518">
                  <c:v>90.22</c:v>
                </c:pt>
                <c:pt idx="3519">
                  <c:v>90.19</c:v>
                </c:pt>
                <c:pt idx="3520">
                  <c:v>90.16</c:v>
                </c:pt>
                <c:pt idx="3521">
                  <c:v>90.28</c:v>
                </c:pt>
                <c:pt idx="3522">
                  <c:v>90.12</c:v>
                </c:pt>
                <c:pt idx="3523">
                  <c:v>90.27</c:v>
                </c:pt>
                <c:pt idx="3524">
                  <c:v>90.23</c:v>
                </c:pt>
                <c:pt idx="3525">
                  <c:v>90.25</c:v>
                </c:pt>
                <c:pt idx="3526">
                  <c:v>90.13</c:v>
                </c:pt>
                <c:pt idx="3527">
                  <c:v>90.14</c:v>
                </c:pt>
                <c:pt idx="3528">
                  <c:v>90.16</c:v>
                </c:pt>
                <c:pt idx="3529">
                  <c:v>90.46</c:v>
                </c:pt>
                <c:pt idx="3530">
                  <c:v>90.52</c:v>
                </c:pt>
                <c:pt idx="3531">
                  <c:v>90.54</c:v>
                </c:pt>
                <c:pt idx="3532">
                  <c:v>90.55</c:v>
                </c:pt>
                <c:pt idx="3533">
                  <c:v>90.76</c:v>
                </c:pt>
                <c:pt idx="3534">
                  <c:v>90.89</c:v>
                </c:pt>
                <c:pt idx="3535">
                  <c:v>91.02</c:v>
                </c:pt>
                <c:pt idx="3536">
                  <c:v>90.93</c:v>
                </c:pt>
                <c:pt idx="3537">
                  <c:v>91.09</c:v>
                </c:pt>
                <c:pt idx="3538">
                  <c:v>91</c:v>
                </c:pt>
                <c:pt idx="3539">
                  <c:v>91.05</c:v>
                </c:pt>
                <c:pt idx="3540">
                  <c:v>91.01</c:v>
                </c:pt>
                <c:pt idx="3541">
                  <c:v>91</c:v>
                </c:pt>
                <c:pt idx="3542">
                  <c:v>91</c:v>
                </c:pt>
                <c:pt idx="3543">
                  <c:v>90.99</c:v>
                </c:pt>
                <c:pt idx="3544">
                  <c:v>91.02</c:v>
                </c:pt>
                <c:pt idx="3545">
                  <c:v>91.03</c:v>
                </c:pt>
                <c:pt idx="3546">
                  <c:v>91.04</c:v>
                </c:pt>
                <c:pt idx="3547">
                  <c:v>91.05</c:v>
                </c:pt>
                <c:pt idx="3548">
                  <c:v>91.1</c:v>
                </c:pt>
                <c:pt idx="3549">
                  <c:v>91.08</c:v>
                </c:pt>
                <c:pt idx="3550">
                  <c:v>91.04</c:v>
                </c:pt>
                <c:pt idx="3551">
                  <c:v>90.99</c:v>
                </c:pt>
                <c:pt idx="3552">
                  <c:v>91.15</c:v>
                </c:pt>
                <c:pt idx="3553">
                  <c:v>90.99</c:v>
                </c:pt>
                <c:pt idx="3554">
                  <c:v>91.09</c:v>
                </c:pt>
                <c:pt idx="3555">
                  <c:v>90.99</c:v>
                </c:pt>
                <c:pt idx="3556">
                  <c:v>91.03</c:v>
                </c:pt>
                <c:pt idx="3557">
                  <c:v>90.98</c:v>
                </c:pt>
                <c:pt idx="3558">
                  <c:v>91.04</c:v>
                </c:pt>
                <c:pt idx="3559">
                  <c:v>90.9</c:v>
                </c:pt>
                <c:pt idx="3560">
                  <c:v>90.91</c:v>
                </c:pt>
                <c:pt idx="3561">
                  <c:v>90.91</c:v>
                </c:pt>
                <c:pt idx="3562">
                  <c:v>91</c:v>
                </c:pt>
                <c:pt idx="3563">
                  <c:v>91.07</c:v>
                </c:pt>
                <c:pt idx="3564">
                  <c:v>91.13</c:v>
                </c:pt>
                <c:pt idx="3565">
                  <c:v>91.18</c:v>
                </c:pt>
                <c:pt idx="3566">
                  <c:v>91.24</c:v>
                </c:pt>
                <c:pt idx="3567">
                  <c:v>91.25</c:v>
                </c:pt>
                <c:pt idx="3568">
                  <c:v>91.25</c:v>
                </c:pt>
                <c:pt idx="3569">
                  <c:v>91.35</c:v>
                </c:pt>
                <c:pt idx="3570">
                  <c:v>91.2</c:v>
                </c:pt>
                <c:pt idx="3571">
                  <c:v>91.23</c:v>
                </c:pt>
                <c:pt idx="3572">
                  <c:v>91.24</c:v>
                </c:pt>
                <c:pt idx="3573">
                  <c:v>91.37</c:v>
                </c:pt>
                <c:pt idx="3574">
                  <c:v>91.28</c:v>
                </c:pt>
                <c:pt idx="3575">
                  <c:v>91.34</c:v>
                </c:pt>
                <c:pt idx="3576">
                  <c:v>91.21</c:v>
                </c:pt>
                <c:pt idx="3577">
                  <c:v>91.2</c:v>
                </c:pt>
                <c:pt idx="3578">
                  <c:v>91.35</c:v>
                </c:pt>
                <c:pt idx="3579">
                  <c:v>91.38</c:v>
                </c:pt>
                <c:pt idx="3580">
                  <c:v>91.39</c:v>
                </c:pt>
                <c:pt idx="3581">
                  <c:v>91.42</c:v>
                </c:pt>
                <c:pt idx="3582">
                  <c:v>91.35</c:v>
                </c:pt>
                <c:pt idx="3583">
                  <c:v>91.35</c:v>
                </c:pt>
                <c:pt idx="3584">
                  <c:v>91.34</c:v>
                </c:pt>
                <c:pt idx="3585">
                  <c:v>91.34</c:v>
                </c:pt>
                <c:pt idx="3586">
                  <c:v>91.36</c:v>
                </c:pt>
                <c:pt idx="3587">
                  <c:v>91.35</c:v>
                </c:pt>
                <c:pt idx="3588">
                  <c:v>91.38</c:v>
                </c:pt>
                <c:pt idx="3589">
                  <c:v>91.38</c:v>
                </c:pt>
                <c:pt idx="3590">
                  <c:v>91.56</c:v>
                </c:pt>
                <c:pt idx="3591">
                  <c:v>91.57</c:v>
                </c:pt>
                <c:pt idx="3592">
                  <c:v>91.58</c:v>
                </c:pt>
                <c:pt idx="3593">
                  <c:v>91.6</c:v>
                </c:pt>
                <c:pt idx="3594">
                  <c:v>91.63</c:v>
                </c:pt>
                <c:pt idx="3595">
                  <c:v>91.65</c:v>
                </c:pt>
                <c:pt idx="3596">
                  <c:v>91.69</c:v>
                </c:pt>
                <c:pt idx="3597">
                  <c:v>91.84</c:v>
                </c:pt>
                <c:pt idx="3598">
                  <c:v>92.13</c:v>
                </c:pt>
                <c:pt idx="3599">
                  <c:v>92.33</c:v>
                </c:pt>
                <c:pt idx="3600">
                  <c:v>92.39</c:v>
                </c:pt>
                <c:pt idx="3601">
                  <c:v>92.45</c:v>
                </c:pt>
                <c:pt idx="3602">
                  <c:v>92.43</c:v>
                </c:pt>
                <c:pt idx="3603">
                  <c:v>92.44</c:v>
                </c:pt>
                <c:pt idx="3604">
                  <c:v>92.41</c:v>
                </c:pt>
                <c:pt idx="3605">
                  <c:v>92.39</c:v>
                </c:pt>
                <c:pt idx="3606">
                  <c:v>92.33</c:v>
                </c:pt>
                <c:pt idx="3607">
                  <c:v>92.3</c:v>
                </c:pt>
                <c:pt idx="3608">
                  <c:v>92.3</c:v>
                </c:pt>
                <c:pt idx="3609">
                  <c:v>92.47</c:v>
                </c:pt>
                <c:pt idx="3610">
                  <c:v>92.74</c:v>
                </c:pt>
                <c:pt idx="3611">
                  <c:v>92.9</c:v>
                </c:pt>
                <c:pt idx="3612">
                  <c:v>92.96</c:v>
                </c:pt>
                <c:pt idx="3613">
                  <c:v>93.12</c:v>
                </c:pt>
                <c:pt idx="3614">
                  <c:v>93.19</c:v>
                </c:pt>
                <c:pt idx="3615">
                  <c:v>93.38</c:v>
                </c:pt>
                <c:pt idx="3616">
                  <c:v>93.68</c:v>
                </c:pt>
                <c:pt idx="3617">
                  <c:v>93.69</c:v>
                </c:pt>
                <c:pt idx="3618">
                  <c:v>93.69</c:v>
                </c:pt>
                <c:pt idx="3619">
                  <c:v>93.6</c:v>
                </c:pt>
                <c:pt idx="3620">
                  <c:v>93.49</c:v>
                </c:pt>
                <c:pt idx="3621">
                  <c:v>93.47</c:v>
                </c:pt>
                <c:pt idx="3622">
                  <c:v>93.3</c:v>
                </c:pt>
                <c:pt idx="3623">
                  <c:v>93.04</c:v>
                </c:pt>
                <c:pt idx="3624">
                  <c:v>92.94</c:v>
                </c:pt>
                <c:pt idx="3625">
                  <c:v>92.98</c:v>
                </c:pt>
                <c:pt idx="3626">
                  <c:v>93.02</c:v>
                </c:pt>
                <c:pt idx="3627">
                  <c:v>93.11</c:v>
                </c:pt>
                <c:pt idx="3628">
                  <c:v>93.24</c:v>
                </c:pt>
                <c:pt idx="3629">
                  <c:v>93.24</c:v>
                </c:pt>
                <c:pt idx="3630">
                  <c:v>93.25</c:v>
                </c:pt>
                <c:pt idx="3631">
                  <c:v>93.21</c:v>
                </c:pt>
                <c:pt idx="3632">
                  <c:v>93.21</c:v>
                </c:pt>
                <c:pt idx="3633">
                  <c:v>93.23</c:v>
                </c:pt>
                <c:pt idx="3634">
                  <c:v>93.37</c:v>
                </c:pt>
                <c:pt idx="3635">
                  <c:v>93.42</c:v>
                </c:pt>
                <c:pt idx="3636">
                  <c:v>93.67</c:v>
                </c:pt>
                <c:pt idx="3637">
                  <c:v>93.61</c:v>
                </c:pt>
                <c:pt idx="3638">
                  <c:v>93.62</c:v>
                </c:pt>
                <c:pt idx="3639">
                  <c:v>93.72</c:v>
                </c:pt>
                <c:pt idx="3640">
                  <c:v>93.42</c:v>
                </c:pt>
                <c:pt idx="3641">
                  <c:v>93.44</c:v>
                </c:pt>
                <c:pt idx="3642">
                  <c:v>93.42</c:v>
                </c:pt>
                <c:pt idx="3643">
                  <c:v>93.42</c:v>
                </c:pt>
                <c:pt idx="3644">
                  <c:v>93.42</c:v>
                </c:pt>
                <c:pt idx="3645">
                  <c:v>93.46</c:v>
                </c:pt>
                <c:pt idx="3646">
                  <c:v>93.47</c:v>
                </c:pt>
                <c:pt idx="3647">
                  <c:v>93.47</c:v>
                </c:pt>
                <c:pt idx="3648">
                  <c:v>93.48</c:v>
                </c:pt>
                <c:pt idx="3649">
                  <c:v>93.49</c:v>
                </c:pt>
                <c:pt idx="3650">
                  <c:v>93.47</c:v>
                </c:pt>
                <c:pt idx="3651">
                  <c:v>93.42</c:v>
                </c:pt>
                <c:pt idx="3652">
                  <c:v>93.46</c:v>
                </c:pt>
                <c:pt idx="3653">
                  <c:v>93.44</c:v>
                </c:pt>
                <c:pt idx="3654">
                  <c:v>93.36</c:v>
                </c:pt>
                <c:pt idx="3655">
                  <c:v>93.36</c:v>
                </c:pt>
                <c:pt idx="3656">
                  <c:v>93.49</c:v>
                </c:pt>
                <c:pt idx="3657">
                  <c:v>93.79</c:v>
                </c:pt>
                <c:pt idx="3658">
                  <c:v>93.85</c:v>
                </c:pt>
                <c:pt idx="3659">
                  <c:v>93.91</c:v>
                </c:pt>
                <c:pt idx="3660">
                  <c:v>93.92</c:v>
                </c:pt>
                <c:pt idx="3661">
                  <c:v>93.93</c:v>
                </c:pt>
                <c:pt idx="3662">
                  <c:v>93.94</c:v>
                </c:pt>
                <c:pt idx="3663">
                  <c:v>93.87</c:v>
                </c:pt>
                <c:pt idx="3664">
                  <c:v>93.87</c:v>
                </c:pt>
                <c:pt idx="3665">
                  <c:v>93.88</c:v>
                </c:pt>
                <c:pt idx="3666">
                  <c:v>93.86</c:v>
                </c:pt>
                <c:pt idx="3667">
                  <c:v>93.83</c:v>
                </c:pt>
                <c:pt idx="3668">
                  <c:v>93.81</c:v>
                </c:pt>
                <c:pt idx="3669">
                  <c:v>93.79</c:v>
                </c:pt>
                <c:pt idx="3670">
                  <c:v>93.84</c:v>
                </c:pt>
                <c:pt idx="3671">
                  <c:v>94.14</c:v>
                </c:pt>
                <c:pt idx="3672">
                  <c:v>94.29</c:v>
                </c:pt>
                <c:pt idx="3673">
                  <c:v>94.26</c:v>
                </c:pt>
                <c:pt idx="3674">
                  <c:v>94.72</c:v>
                </c:pt>
                <c:pt idx="3675">
                  <c:v>94.95</c:v>
                </c:pt>
                <c:pt idx="3676">
                  <c:v>94.93</c:v>
                </c:pt>
                <c:pt idx="3677">
                  <c:v>94.93</c:v>
                </c:pt>
                <c:pt idx="3678">
                  <c:v>94.9</c:v>
                </c:pt>
                <c:pt idx="3679">
                  <c:v>94.61</c:v>
                </c:pt>
                <c:pt idx="3680">
                  <c:v>94.43</c:v>
                </c:pt>
                <c:pt idx="3681">
                  <c:v>94.32</c:v>
                </c:pt>
                <c:pt idx="3682">
                  <c:v>94.3</c:v>
                </c:pt>
                <c:pt idx="3683">
                  <c:v>94.38</c:v>
                </c:pt>
                <c:pt idx="3684">
                  <c:v>94.33</c:v>
                </c:pt>
                <c:pt idx="3685">
                  <c:v>94.32</c:v>
                </c:pt>
                <c:pt idx="3686">
                  <c:v>94.32</c:v>
                </c:pt>
                <c:pt idx="3687">
                  <c:v>94.41</c:v>
                </c:pt>
                <c:pt idx="3688">
                  <c:v>94.41</c:v>
                </c:pt>
                <c:pt idx="3689">
                  <c:v>94.41</c:v>
                </c:pt>
                <c:pt idx="3690">
                  <c:v>94.54</c:v>
                </c:pt>
                <c:pt idx="3691">
                  <c:v>94.62</c:v>
                </c:pt>
                <c:pt idx="3692">
                  <c:v>94.56</c:v>
                </c:pt>
                <c:pt idx="3693">
                  <c:v>94.4</c:v>
                </c:pt>
                <c:pt idx="3694">
                  <c:v>94.4</c:v>
                </c:pt>
                <c:pt idx="3695">
                  <c:v>94.42</c:v>
                </c:pt>
                <c:pt idx="3696">
                  <c:v>95.05</c:v>
                </c:pt>
                <c:pt idx="3697">
                  <c:v>95.06</c:v>
                </c:pt>
                <c:pt idx="3698">
                  <c:v>95.27</c:v>
                </c:pt>
                <c:pt idx="3699">
                  <c:v>95.28</c:v>
                </c:pt>
                <c:pt idx="3700">
                  <c:v>95.28</c:v>
                </c:pt>
                <c:pt idx="3701">
                  <c:v>95.34</c:v>
                </c:pt>
                <c:pt idx="3702">
                  <c:v>95.52</c:v>
                </c:pt>
                <c:pt idx="3703">
                  <c:v>95.65</c:v>
                </c:pt>
                <c:pt idx="3704">
                  <c:v>95.66</c:v>
                </c:pt>
                <c:pt idx="3705">
                  <c:v>95.72</c:v>
                </c:pt>
                <c:pt idx="3706">
                  <c:v>95.69</c:v>
                </c:pt>
                <c:pt idx="3707">
                  <c:v>95.28</c:v>
                </c:pt>
                <c:pt idx="3708">
                  <c:v>95.03</c:v>
                </c:pt>
                <c:pt idx="3709">
                  <c:v>95</c:v>
                </c:pt>
                <c:pt idx="3710">
                  <c:v>94.99</c:v>
                </c:pt>
                <c:pt idx="3711">
                  <c:v>95.23</c:v>
                </c:pt>
                <c:pt idx="3712">
                  <c:v>95.23</c:v>
                </c:pt>
                <c:pt idx="3713">
                  <c:v>95.22</c:v>
                </c:pt>
                <c:pt idx="3714">
                  <c:v>95.22</c:v>
                </c:pt>
                <c:pt idx="3715">
                  <c:v>95.29</c:v>
                </c:pt>
                <c:pt idx="3716">
                  <c:v>95.37</c:v>
                </c:pt>
                <c:pt idx="3717">
                  <c:v>95.48</c:v>
                </c:pt>
                <c:pt idx="3718">
                  <c:v>95.6</c:v>
                </c:pt>
                <c:pt idx="3719">
                  <c:v>95.58</c:v>
                </c:pt>
                <c:pt idx="3720">
                  <c:v>95.75</c:v>
                </c:pt>
                <c:pt idx="3721">
                  <c:v>95.83</c:v>
                </c:pt>
                <c:pt idx="3722">
                  <c:v>95.71</c:v>
                </c:pt>
                <c:pt idx="3723">
                  <c:v>95.56</c:v>
                </c:pt>
                <c:pt idx="3724">
                  <c:v>95.59</c:v>
                </c:pt>
                <c:pt idx="3725">
                  <c:v>95.59</c:v>
                </c:pt>
                <c:pt idx="3726">
                  <c:v>95.57</c:v>
                </c:pt>
                <c:pt idx="3727">
                  <c:v>95.46</c:v>
                </c:pt>
                <c:pt idx="3728">
                  <c:v>95.46</c:v>
                </c:pt>
                <c:pt idx="3729">
                  <c:v>95.47</c:v>
                </c:pt>
                <c:pt idx="3730">
                  <c:v>95.42</c:v>
                </c:pt>
                <c:pt idx="3731">
                  <c:v>95.43</c:v>
                </c:pt>
                <c:pt idx="3732">
                  <c:v>95.45</c:v>
                </c:pt>
                <c:pt idx="3733">
                  <c:v>95.62</c:v>
                </c:pt>
                <c:pt idx="3734">
                  <c:v>95.73</c:v>
                </c:pt>
                <c:pt idx="3735">
                  <c:v>95.73</c:v>
                </c:pt>
                <c:pt idx="3736">
                  <c:v>95.73</c:v>
                </c:pt>
                <c:pt idx="3737">
                  <c:v>95.88</c:v>
                </c:pt>
                <c:pt idx="3738">
                  <c:v>95.9</c:v>
                </c:pt>
                <c:pt idx="3739">
                  <c:v>95.95</c:v>
                </c:pt>
                <c:pt idx="3740">
                  <c:v>95.98</c:v>
                </c:pt>
                <c:pt idx="3741">
                  <c:v>96.01</c:v>
                </c:pt>
                <c:pt idx="3742">
                  <c:v>96.23</c:v>
                </c:pt>
                <c:pt idx="3743">
                  <c:v>96.15</c:v>
                </c:pt>
                <c:pt idx="3744">
                  <c:v>96.16</c:v>
                </c:pt>
                <c:pt idx="3745">
                  <c:v>96.16</c:v>
                </c:pt>
                <c:pt idx="3746">
                  <c:v>96.28</c:v>
                </c:pt>
                <c:pt idx="3747">
                  <c:v>96.36</c:v>
                </c:pt>
                <c:pt idx="3748">
                  <c:v>96.51</c:v>
                </c:pt>
                <c:pt idx="3749">
                  <c:v>96.66</c:v>
                </c:pt>
                <c:pt idx="3750">
                  <c:v>96.69</c:v>
                </c:pt>
                <c:pt idx="3751">
                  <c:v>96.82</c:v>
                </c:pt>
                <c:pt idx="3752">
                  <c:v>96.86</c:v>
                </c:pt>
                <c:pt idx="3753">
                  <c:v>96.88</c:v>
                </c:pt>
                <c:pt idx="3754">
                  <c:v>96.82</c:v>
                </c:pt>
                <c:pt idx="3755">
                  <c:v>96.82</c:v>
                </c:pt>
                <c:pt idx="3756">
                  <c:v>96.85</c:v>
                </c:pt>
                <c:pt idx="3757">
                  <c:v>96.87</c:v>
                </c:pt>
                <c:pt idx="3758">
                  <c:v>96.9</c:v>
                </c:pt>
                <c:pt idx="3759">
                  <c:v>96.95</c:v>
                </c:pt>
                <c:pt idx="3760">
                  <c:v>97</c:v>
                </c:pt>
                <c:pt idx="3761">
                  <c:v>97.05</c:v>
                </c:pt>
                <c:pt idx="3762">
                  <c:v>97.18</c:v>
                </c:pt>
                <c:pt idx="3763">
                  <c:v>97.21</c:v>
                </c:pt>
                <c:pt idx="3764">
                  <c:v>97.24</c:v>
                </c:pt>
                <c:pt idx="3765">
                  <c:v>97.8</c:v>
                </c:pt>
                <c:pt idx="3766">
                  <c:v>97.92</c:v>
                </c:pt>
                <c:pt idx="3767">
                  <c:v>98.34</c:v>
                </c:pt>
                <c:pt idx="3768">
                  <c:v>98.42</c:v>
                </c:pt>
                <c:pt idx="3769">
                  <c:v>98.83</c:v>
                </c:pt>
                <c:pt idx="3770">
                  <c:v>98.92</c:v>
                </c:pt>
                <c:pt idx="3771">
                  <c:v>99.05</c:v>
                </c:pt>
                <c:pt idx="3772">
                  <c:v>99.11</c:v>
                </c:pt>
                <c:pt idx="3773">
                  <c:v>99.14</c:v>
                </c:pt>
                <c:pt idx="3774">
                  <c:v>99.14</c:v>
                </c:pt>
                <c:pt idx="3775">
                  <c:v>99.33</c:v>
                </c:pt>
                <c:pt idx="3776">
                  <c:v>99.62</c:v>
                </c:pt>
                <c:pt idx="3777">
                  <c:v>99.54</c:v>
                </c:pt>
                <c:pt idx="3778">
                  <c:v>99.47</c:v>
                </c:pt>
                <c:pt idx="3779">
                  <c:v>99.39</c:v>
                </c:pt>
                <c:pt idx="3780">
                  <c:v>99.33</c:v>
                </c:pt>
                <c:pt idx="3781">
                  <c:v>99.29</c:v>
                </c:pt>
                <c:pt idx="3782">
                  <c:v>99.25</c:v>
                </c:pt>
                <c:pt idx="3783">
                  <c:v>99.25</c:v>
                </c:pt>
                <c:pt idx="3784">
                  <c:v>99.18</c:v>
                </c:pt>
                <c:pt idx="3785">
                  <c:v>99.2</c:v>
                </c:pt>
                <c:pt idx="3786">
                  <c:v>99.17</c:v>
                </c:pt>
                <c:pt idx="3787">
                  <c:v>99.34</c:v>
                </c:pt>
                <c:pt idx="3788">
                  <c:v>99.39</c:v>
                </c:pt>
                <c:pt idx="3789">
                  <c:v>99.42</c:v>
                </c:pt>
                <c:pt idx="3790">
                  <c:v>99.4</c:v>
                </c:pt>
                <c:pt idx="3791">
                  <c:v>99.29</c:v>
                </c:pt>
                <c:pt idx="3792">
                  <c:v>99.25</c:v>
                </c:pt>
                <c:pt idx="3793">
                  <c:v>99.34</c:v>
                </c:pt>
                <c:pt idx="3794">
                  <c:v>99.36</c:v>
                </c:pt>
                <c:pt idx="3795">
                  <c:v>99.36</c:v>
                </c:pt>
                <c:pt idx="3796">
                  <c:v>99.38</c:v>
                </c:pt>
                <c:pt idx="3797">
                  <c:v>99.35</c:v>
                </c:pt>
                <c:pt idx="3798">
                  <c:v>99.35</c:v>
                </c:pt>
                <c:pt idx="3799">
                  <c:v>99.36</c:v>
                </c:pt>
                <c:pt idx="3800">
                  <c:v>99.37</c:v>
                </c:pt>
                <c:pt idx="3801">
                  <c:v>99.4</c:v>
                </c:pt>
                <c:pt idx="3802">
                  <c:v>99.42</c:v>
                </c:pt>
                <c:pt idx="3803">
                  <c:v>99.33</c:v>
                </c:pt>
                <c:pt idx="3804">
                  <c:v>99.31</c:v>
                </c:pt>
                <c:pt idx="3805">
                  <c:v>99.31</c:v>
                </c:pt>
                <c:pt idx="3806">
                  <c:v>99.4</c:v>
                </c:pt>
                <c:pt idx="3807">
                  <c:v>99.41</c:v>
                </c:pt>
                <c:pt idx="3808">
                  <c:v>99.42</c:v>
                </c:pt>
                <c:pt idx="3809">
                  <c:v>99.45</c:v>
                </c:pt>
                <c:pt idx="3810">
                  <c:v>99.66</c:v>
                </c:pt>
                <c:pt idx="3811">
                  <c:v>99.74</c:v>
                </c:pt>
                <c:pt idx="3812">
                  <c:v>99.86</c:v>
                </c:pt>
                <c:pt idx="3813">
                  <c:v>99.89</c:v>
                </c:pt>
                <c:pt idx="3814">
                  <c:v>99.87</c:v>
                </c:pt>
                <c:pt idx="3815">
                  <c:v>99.88</c:v>
                </c:pt>
                <c:pt idx="3816">
                  <c:v>99.9</c:v>
                </c:pt>
                <c:pt idx="3817">
                  <c:v>99.91</c:v>
                </c:pt>
                <c:pt idx="3818">
                  <c:v>99.96</c:v>
                </c:pt>
                <c:pt idx="3819">
                  <c:v>99.94</c:v>
                </c:pt>
                <c:pt idx="3820">
                  <c:v>99.93</c:v>
                </c:pt>
                <c:pt idx="3821">
                  <c:v>99.99</c:v>
                </c:pt>
                <c:pt idx="3822">
                  <c:v>99.97</c:v>
                </c:pt>
                <c:pt idx="3823">
                  <c:v>99.96</c:v>
                </c:pt>
                <c:pt idx="3824">
                  <c:v>100.09</c:v>
                </c:pt>
                <c:pt idx="3825">
                  <c:v>100.11</c:v>
                </c:pt>
                <c:pt idx="3826">
                  <c:v>100.05</c:v>
                </c:pt>
                <c:pt idx="3827">
                  <c:v>100.07</c:v>
                </c:pt>
                <c:pt idx="3828">
                  <c:v>99.99</c:v>
                </c:pt>
                <c:pt idx="3829">
                  <c:v>99.99</c:v>
                </c:pt>
                <c:pt idx="3830">
                  <c:v>99.99</c:v>
                </c:pt>
                <c:pt idx="3831">
                  <c:v>100.07</c:v>
                </c:pt>
                <c:pt idx="3832">
                  <c:v>100.06</c:v>
                </c:pt>
                <c:pt idx="3833">
                  <c:v>100.07</c:v>
                </c:pt>
                <c:pt idx="3834">
                  <c:v>100.08</c:v>
                </c:pt>
                <c:pt idx="3835">
                  <c:v>100.54</c:v>
                </c:pt>
                <c:pt idx="3836">
                  <c:v>100.17</c:v>
                </c:pt>
                <c:pt idx="3837">
                  <c:v>100.2</c:v>
                </c:pt>
                <c:pt idx="3838">
                  <c:v>100.38</c:v>
                </c:pt>
                <c:pt idx="3839">
                  <c:v>100.21</c:v>
                </c:pt>
                <c:pt idx="3840">
                  <c:v>100.29</c:v>
                </c:pt>
                <c:pt idx="3841">
                  <c:v>100.35</c:v>
                </c:pt>
                <c:pt idx="3842">
                  <c:v>100.48</c:v>
                </c:pt>
                <c:pt idx="3843">
                  <c:v>100.6</c:v>
                </c:pt>
                <c:pt idx="3844">
                  <c:v>100.59</c:v>
                </c:pt>
                <c:pt idx="3845">
                  <c:v>100.55</c:v>
                </c:pt>
                <c:pt idx="3846">
                  <c:v>100.58</c:v>
                </c:pt>
                <c:pt idx="3847">
                  <c:v>100.62</c:v>
                </c:pt>
                <c:pt idx="3848">
                  <c:v>100.62</c:v>
                </c:pt>
                <c:pt idx="3849">
                  <c:v>100.6</c:v>
                </c:pt>
                <c:pt idx="3850">
                  <c:v>100.53</c:v>
                </c:pt>
                <c:pt idx="3851">
                  <c:v>100.57</c:v>
                </c:pt>
                <c:pt idx="3852">
                  <c:v>100.67</c:v>
                </c:pt>
                <c:pt idx="3853">
                  <c:v>100.82</c:v>
                </c:pt>
                <c:pt idx="3854">
                  <c:v>100.85</c:v>
                </c:pt>
                <c:pt idx="3855">
                  <c:v>100.87</c:v>
                </c:pt>
                <c:pt idx="3856">
                  <c:v>100.94</c:v>
                </c:pt>
                <c:pt idx="3857">
                  <c:v>100.95</c:v>
                </c:pt>
                <c:pt idx="3858">
                  <c:v>100.96</c:v>
                </c:pt>
                <c:pt idx="3859">
                  <c:v>101.15</c:v>
                </c:pt>
                <c:pt idx="3860">
                  <c:v>101.17</c:v>
                </c:pt>
                <c:pt idx="3861">
                  <c:v>101.43</c:v>
                </c:pt>
                <c:pt idx="3862">
                  <c:v>101.5</c:v>
                </c:pt>
                <c:pt idx="3863">
                  <c:v>101.52</c:v>
                </c:pt>
                <c:pt idx="3864">
                  <c:v>101.82</c:v>
                </c:pt>
                <c:pt idx="3865">
                  <c:v>101.87</c:v>
                </c:pt>
                <c:pt idx="3866">
                  <c:v>102.01</c:v>
                </c:pt>
                <c:pt idx="3867">
                  <c:v>102.14</c:v>
                </c:pt>
                <c:pt idx="3868">
                  <c:v>102.26</c:v>
                </c:pt>
                <c:pt idx="3869">
                  <c:v>102.54</c:v>
                </c:pt>
                <c:pt idx="3870">
                  <c:v>102.71</c:v>
                </c:pt>
                <c:pt idx="3871">
                  <c:v>102.63</c:v>
                </c:pt>
                <c:pt idx="3872">
                  <c:v>102.44</c:v>
                </c:pt>
                <c:pt idx="3873">
                  <c:v>102.39</c:v>
                </c:pt>
                <c:pt idx="3874">
                  <c:v>101.92</c:v>
                </c:pt>
                <c:pt idx="3875">
                  <c:v>101.92</c:v>
                </c:pt>
                <c:pt idx="3876">
                  <c:v>102.21</c:v>
                </c:pt>
                <c:pt idx="3877">
                  <c:v>102.57</c:v>
                </c:pt>
                <c:pt idx="3878">
                  <c:v>102.63</c:v>
                </c:pt>
                <c:pt idx="3879">
                  <c:v>102.74</c:v>
                </c:pt>
                <c:pt idx="3880">
                  <c:v>102.82</c:v>
                </c:pt>
                <c:pt idx="3881">
                  <c:v>103.05</c:v>
                </c:pt>
                <c:pt idx="3882">
                  <c:v>103.17</c:v>
                </c:pt>
                <c:pt idx="3883">
                  <c:v>103.2</c:v>
                </c:pt>
                <c:pt idx="3884">
                  <c:v>103.43</c:v>
                </c:pt>
                <c:pt idx="3885">
                  <c:v>103.52</c:v>
                </c:pt>
                <c:pt idx="3886">
                  <c:v>103.44</c:v>
                </c:pt>
                <c:pt idx="3887">
                  <c:v>103.85</c:v>
                </c:pt>
                <c:pt idx="3888">
                  <c:v>103.9</c:v>
                </c:pt>
                <c:pt idx="3889">
                  <c:v>103.92</c:v>
                </c:pt>
                <c:pt idx="3890">
                  <c:v>103.92</c:v>
                </c:pt>
                <c:pt idx="3891">
                  <c:v>103.89</c:v>
                </c:pt>
                <c:pt idx="3892">
                  <c:v>103.76</c:v>
                </c:pt>
                <c:pt idx="3893">
                  <c:v>103.74</c:v>
                </c:pt>
                <c:pt idx="3894">
                  <c:v>103.54</c:v>
                </c:pt>
                <c:pt idx="3895">
                  <c:v>103.24</c:v>
                </c:pt>
                <c:pt idx="3896">
                  <c:v>103.24</c:v>
                </c:pt>
                <c:pt idx="3897">
                  <c:v>103.27</c:v>
                </c:pt>
                <c:pt idx="3898">
                  <c:v>103.21</c:v>
                </c:pt>
                <c:pt idx="3899">
                  <c:v>103.29</c:v>
                </c:pt>
                <c:pt idx="3900">
                  <c:v>103.23</c:v>
                </c:pt>
                <c:pt idx="3901">
                  <c:v>103.45</c:v>
                </c:pt>
                <c:pt idx="3902">
                  <c:v>103.26</c:v>
                </c:pt>
                <c:pt idx="3903">
                  <c:v>103.27</c:v>
                </c:pt>
                <c:pt idx="3904">
                  <c:v>103.04</c:v>
                </c:pt>
                <c:pt idx="3905">
                  <c:v>103.03</c:v>
                </c:pt>
                <c:pt idx="3906">
                  <c:v>102.93</c:v>
                </c:pt>
                <c:pt idx="3907">
                  <c:v>102.94</c:v>
                </c:pt>
                <c:pt idx="3908">
                  <c:v>102.93</c:v>
                </c:pt>
                <c:pt idx="3909">
                  <c:v>102.94</c:v>
                </c:pt>
                <c:pt idx="3910">
                  <c:v>103.09</c:v>
                </c:pt>
                <c:pt idx="3911">
                  <c:v>103.09</c:v>
                </c:pt>
                <c:pt idx="3912">
                  <c:v>103.24</c:v>
                </c:pt>
                <c:pt idx="3913">
                  <c:v>103.25</c:v>
                </c:pt>
                <c:pt idx="3914">
                  <c:v>103.37</c:v>
                </c:pt>
                <c:pt idx="3915">
                  <c:v>103.41</c:v>
                </c:pt>
                <c:pt idx="3916">
                  <c:v>103.46</c:v>
                </c:pt>
                <c:pt idx="3917">
                  <c:v>103.48</c:v>
                </c:pt>
                <c:pt idx="3918">
                  <c:v>103.83</c:v>
                </c:pt>
                <c:pt idx="3919">
                  <c:v>103.74</c:v>
                </c:pt>
                <c:pt idx="3920">
                  <c:v>103.85</c:v>
                </c:pt>
                <c:pt idx="3921">
                  <c:v>103.74</c:v>
                </c:pt>
                <c:pt idx="3922">
                  <c:v>103.72</c:v>
                </c:pt>
                <c:pt idx="3923">
                  <c:v>103.72</c:v>
                </c:pt>
                <c:pt idx="3924">
                  <c:v>103.78</c:v>
                </c:pt>
                <c:pt idx="3925">
                  <c:v>103.84</c:v>
                </c:pt>
                <c:pt idx="3926">
                  <c:v>103.83</c:v>
                </c:pt>
                <c:pt idx="3927">
                  <c:v>103.91</c:v>
                </c:pt>
                <c:pt idx="3928">
                  <c:v>103.91</c:v>
                </c:pt>
                <c:pt idx="3929">
                  <c:v>103.9</c:v>
                </c:pt>
                <c:pt idx="3930">
                  <c:v>103.98</c:v>
                </c:pt>
                <c:pt idx="3931">
                  <c:v>104.03</c:v>
                </c:pt>
                <c:pt idx="3932">
                  <c:v>104.03</c:v>
                </c:pt>
                <c:pt idx="3933">
                  <c:v>104.05</c:v>
                </c:pt>
                <c:pt idx="3934">
                  <c:v>104.16</c:v>
                </c:pt>
                <c:pt idx="3935">
                  <c:v>104.24</c:v>
                </c:pt>
                <c:pt idx="3936">
                  <c:v>104.43</c:v>
                </c:pt>
                <c:pt idx="3937">
                  <c:v>104.37</c:v>
                </c:pt>
                <c:pt idx="3938">
                  <c:v>104.44</c:v>
                </c:pt>
                <c:pt idx="3939">
                  <c:v>104.45</c:v>
                </c:pt>
                <c:pt idx="3940">
                  <c:v>104.49</c:v>
                </c:pt>
                <c:pt idx="3941">
                  <c:v>104.67</c:v>
                </c:pt>
                <c:pt idx="3942">
                  <c:v>104.68</c:v>
                </c:pt>
                <c:pt idx="3943">
                  <c:v>104.77</c:v>
                </c:pt>
                <c:pt idx="3944">
                  <c:v>104.82</c:v>
                </c:pt>
                <c:pt idx="3945">
                  <c:v>104.68</c:v>
                </c:pt>
                <c:pt idx="3946">
                  <c:v>104.77</c:v>
                </c:pt>
                <c:pt idx="3947">
                  <c:v>104.89</c:v>
                </c:pt>
                <c:pt idx="3948">
                  <c:v>105.19</c:v>
                </c:pt>
                <c:pt idx="3949">
                  <c:v>105.31</c:v>
                </c:pt>
                <c:pt idx="3950">
                  <c:v>105.35</c:v>
                </c:pt>
                <c:pt idx="3951">
                  <c:v>105.39</c:v>
                </c:pt>
                <c:pt idx="3952">
                  <c:v>105.39</c:v>
                </c:pt>
                <c:pt idx="3953">
                  <c:v>105.37</c:v>
                </c:pt>
                <c:pt idx="3954">
                  <c:v>105.34</c:v>
                </c:pt>
                <c:pt idx="3955">
                  <c:v>105.35</c:v>
                </c:pt>
                <c:pt idx="3956">
                  <c:v>105.4</c:v>
                </c:pt>
                <c:pt idx="3957">
                  <c:v>105.51</c:v>
                </c:pt>
                <c:pt idx="3958">
                  <c:v>105.58</c:v>
                </c:pt>
                <c:pt idx="3959">
                  <c:v>105.58</c:v>
                </c:pt>
                <c:pt idx="3960">
                  <c:v>105.84</c:v>
                </c:pt>
                <c:pt idx="3961">
                  <c:v>105.84</c:v>
                </c:pt>
                <c:pt idx="3962">
                  <c:v>105.85</c:v>
                </c:pt>
                <c:pt idx="3963">
                  <c:v>105.85</c:v>
                </c:pt>
                <c:pt idx="3964">
                  <c:v>105.89</c:v>
                </c:pt>
                <c:pt idx="3965">
                  <c:v>105.9</c:v>
                </c:pt>
                <c:pt idx="3966">
                  <c:v>106</c:v>
                </c:pt>
                <c:pt idx="3967">
                  <c:v>106</c:v>
                </c:pt>
                <c:pt idx="3968">
                  <c:v>105.98</c:v>
                </c:pt>
                <c:pt idx="3969">
                  <c:v>105.98</c:v>
                </c:pt>
                <c:pt idx="3970">
                  <c:v>106.03</c:v>
                </c:pt>
                <c:pt idx="3971">
                  <c:v>106.07</c:v>
                </c:pt>
                <c:pt idx="3972">
                  <c:v>106.07</c:v>
                </c:pt>
                <c:pt idx="3973">
                  <c:v>106.02</c:v>
                </c:pt>
                <c:pt idx="3974">
                  <c:v>106</c:v>
                </c:pt>
                <c:pt idx="3975">
                  <c:v>106</c:v>
                </c:pt>
                <c:pt idx="3976">
                  <c:v>106.1</c:v>
                </c:pt>
                <c:pt idx="3977">
                  <c:v>106.3</c:v>
                </c:pt>
                <c:pt idx="3978">
                  <c:v>106.4</c:v>
                </c:pt>
                <c:pt idx="3979">
                  <c:v>106.42</c:v>
                </c:pt>
                <c:pt idx="3980">
                  <c:v>106.6</c:v>
                </c:pt>
                <c:pt idx="3981">
                  <c:v>106.53</c:v>
                </c:pt>
                <c:pt idx="3982">
                  <c:v>106.51</c:v>
                </c:pt>
                <c:pt idx="3983">
                  <c:v>106.51</c:v>
                </c:pt>
                <c:pt idx="3984">
                  <c:v>106.51</c:v>
                </c:pt>
                <c:pt idx="3985">
                  <c:v>106.76</c:v>
                </c:pt>
                <c:pt idx="3986">
                  <c:v>106.64</c:v>
                </c:pt>
                <c:pt idx="3987">
                  <c:v>106.66</c:v>
                </c:pt>
                <c:pt idx="3988">
                  <c:v>106.67</c:v>
                </c:pt>
                <c:pt idx="3989">
                  <c:v>106.67</c:v>
                </c:pt>
                <c:pt idx="3990">
                  <c:v>106.67</c:v>
                </c:pt>
                <c:pt idx="3991">
                  <c:v>106.67</c:v>
                </c:pt>
                <c:pt idx="3992">
                  <c:v>106.59</c:v>
                </c:pt>
                <c:pt idx="3993">
                  <c:v>106.6</c:v>
                </c:pt>
                <c:pt idx="3994">
                  <c:v>106.63</c:v>
                </c:pt>
                <c:pt idx="3995">
                  <c:v>106.84</c:v>
                </c:pt>
                <c:pt idx="3996">
                  <c:v>106.88</c:v>
                </c:pt>
                <c:pt idx="3997">
                  <c:v>106.89</c:v>
                </c:pt>
                <c:pt idx="3998">
                  <c:v>107.06</c:v>
                </c:pt>
                <c:pt idx="3999">
                  <c:v>107.28</c:v>
                </c:pt>
                <c:pt idx="4000">
                  <c:v>107.29</c:v>
                </c:pt>
                <c:pt idx="4001">
                  <c:v>107.6</c:v>
                </c:pt>
                <c:pt idx="4002">
                  <c:v>107.49</c:v>
                </c:pt>
                <c:pt idx="4003">
                  <c:v>107.53</c:v>
                </c:pt>
                <c:pt idx="4004">
                  <c:v>107.65</c:v>
                </c:pt>
                <c:pt idx="4005">
                  <c:v>107.64</c:v>
                </c:pt>
                <c:pt idx="4006">
                  <c:v>107.64</c:v>
                </c:pt>
                <c:pt idx="4007">
                  <c:v>107.68</c:v>
                </c:pt>
                <c:pt idx="4008">
                  <c:v>107.76</c:v>
                </c:pt>
                <c:pt idx="4009">
                  <c:v>107.77</c:v>
                </c:pt>
                <c:pt idx="4010">
                  <c:v>107.87</c:v>
                </c:pt>
                <c:pt idx="4011">
                  <c:v>107.83</c:v>
                </c:pt>
                <c:pt idx="4012">
                  <c:v>107.91</c:v>
                </c:pt>
                <c:pt idx="4013">
                  <c:v>107.94</c:v>
                </c:pt>
                <c:pt idx="4014">
                  <c:v>108.06</c:v>
                </c:pt>
                <c:pt idx="4015">
                  <c:v>108.21</c:v>
                </c:pt>
                <c:pt idx="4016">
                  <c:v>108.16</c:v>
                </c:pt>
                <c:pt idx="4017">
                  <c:v>108.14</c:v>
                </c:pt>
                <c:pt idx="4018">
                  <c:v>108.08</c:v>
                </c:pt>
                <c:pt idx="4019">
                  <c:v>107.89</c:v>
                </c:pt>
                <c:pt idx="4020">
                  <c:v>107.92</c:v>
                </c:pt>
                <c:pt idx="4021">
                  <c:v>108.15</c:v>
                </c:pt>
                <c:pt idx="4022">
                  <c:v>108.25</c:v>
                </c:pt>
                <c:pt idx="4023">
                  <c:v>108.5</c:v>
                </c:pt>
                <c:pt idx="4024">
                  <c:v>108.74</c:v>
                </c:pt>
                <c:pt idx="4025">
                  <c:v>108.73</c:v>
                </c:pt>
                <c:pt idx="4026">
                  <c:v>108.73</c:v>
                </c:pt>
                <c:pt idx="4027">
                  <c:v>108.51</c:v>
                </c:pt>
                <c:pt idx="4028">
                  <c:v>108.48</c:v>
                </c:pt>
                <c:pt idx="4029">
                  <c:v>108.72</c:v>
                </c:pt>
                <c:pt idx="4030">
                  <c:v>108.79</c:v>
                </c:pt>
                <c:pt idx="4031">
                  <c:v>108.74</c:v>
                </c:pt>
                <c:pt idx="4032">
                  <c:v>108.77</c:v>
                </c:pt>
                <c:pt idx="4033">
                  <c:v>108.77</c:v>
                </c:pt>
                <c:pt idx="4034">
                  <c:v>108.78</c:v>
                </c:pt>
                <c:pt idx="4035">
                  <c:v>108.82</c:v>
                </c:pt>
                <c:pt idx="4036">
                  <c:v>109</c:v>
                </c:pt>
                <c:pt idx="4037">
                  <c:v>109.04</c:v>
                </c:pt>
                <c:pt idx="4038">
                  <c:v>109.18</c:v>
                </c:pt>
                <c:pt idx="4039">
                  <c:v>109.19</c:v>
                </c:pt>
                <c:pt idx="4040">
                  <c:v>109.23</c:v>
                </c:pt>
                <c:pt idx="4041">
                  <c:v>109.3</c:v>
                </c:pt>
                <c:pt idx="4042">
                  <c:v>109.54</c:v>
                </c:pt>
                <c:pt idx="4043">
                  <c:v>109.55</c:v>
                </c:pt>
                <c:pt idx="4044">
                  <c:v>109.58</c:v>
                </c:pt>
                <c:pt idx="4045">
                  <c:v>109.63</c:v>
                </c:pt>
                <c:pt idx="4046">
                  <c:v>109.56</c:v>
                </c:pt>
                <c:pt idx="4047">
                  <c:v>109.46</c:v>
                </c:pt>
                <c:pt idx="4048">
                  <c:v>109.43</c:v>
                </c:pt>
                <c:pt idx="4049">
                  <c:v>109.38</c:v>
                </c:pt>
                <c:pt idx="4050">
                  <c:v>109.42</c:v>
                </c:pt>
                <c:pt idx="4051">
                  <c:v>109.4</c:v>
                </c:pt>
                <c:pt idx="4052">
                  <c:v>109.4</c:v>
                </c:pt>
                <c:pt idx="4053">
                  <c:v>109.68</c:v>
                </c:pt>
                <c:pt idx="4054">
                  <c:v>109.68</c:v>
                </c:pt>
                <c:pt idx="4055">
                  <c:v>109.71</c:v>
                </c:pt>
                <c:pt idx="4056">
                  <c:v>109.79</c:v>
                </c:pt>
                <c:pt idx="4057">
                  <c:v>109.8</c:v>
                </c:pt>
                <c:pt idx="4058">
                  <c:v>109.8</c:v>
                </c:pt>
                <c:pt idx="4059">
                  <c:v>110.01</c:v>
                </c:pt>
                <c:pt idx="4060">
                  <c:v>110.12</c:v>
                </c:pt>
                <c:pt idx="4061">
                  <c:v>110.23</c:v>
                </c:pt>
                <c:pt idx="4062">
                  <c:v>110.34</c:v>
                </c:pt>
                <c:pt idx="4063">
                  <c:v>110.34</c:v>
                </c:pt>
                <c:pt idx="4064">
                  <c:v>110.58</c:v>
                </c:pt>
                <c:pt idx="4065">
                  <c:v>110.66</c:v>
                </c:pt>
                <c:pt idx="4066">
                  <c:v>110.75</c:v>
                </c:pt>
                <c:pt idx="4067">
                  <c:v>110.7</c:v>
                </c:pt>
                <c:pt idx="4068">
                  <c:v>110.64</c:v>
                </c:pt>
                <c:pt idx="4069">
                  <c:v>110.72</c:v>
                </c:pt>
                <c:pt idx="4070">
                  <c:v>110.64</c:v>
                </c:pt>
                <c:pt idx="4071">
                  <c:v>110.64</c:v>
                </c:pt>
                <c:pt idx="4072">
                  <c:v>110.66</c:v>
                </c:pt>
                <c:pt idx="4073">
                  <c:v>110.67</c:v>
                </c:pt>
                <c:pt idx="4074">
                  <c:v>110.73</c:v>
                </c:pt>
                <c:pt idx="4075">
                  <c:v>110.69</c:v>
                </c:pt>
                <c:pt idx="4076">
                  <c:v>110.74</c:v>
                </c:pt>
                <c:pt idx="4077">
                  <c:v>110.71</c:v>
                </c:pt>
                <c:pt idx="4078">
                  <c:v>110.69</c:v>
                </c:pt>
                <c:pt idx="4079">
                  <c:v>110.67</c:v>
                </c:pt>
                <c:pt idx="4080">
                  <c:v>110.67</c:v>
                </c:pt>
                <c:pt idx="4081">
                  <c:v>110.68</c:v>
                </c:pt>
                <c:pt idx="4082">
                  <c:v>110.72</c:v>
                </c:pt>
                <c:pt idx="4083">
                  <c:v>110.94</c:v>
                </c:pt>
                <c:pt idx="4084">
                  <c:v>110.98</c:v>
                </c:pt>
                <c:pt idx="4085">
                  <c:v>111.14</c:v>
                </c:pt>
                <c:pt idx="4086">
                  <c:v>111.11</c:v>
                </c:pt>
                <c:pt idx="4087">
                  <c:v>111.12</c:v>
                </c:pt>
                <c:pt idx="4088">
                  <c:v>111.24</c:v>
                </c:pt>
                <c:pt idx="4089">
                  <c:v>111.43</c:v>
                </c:pt>
                <c:pt idx="4090">
                  <c:v>111.36</c:v>
                </c:pt>
                <c:pt idx="4091">
                  <c:v>111.29</c:v>
                </c:pt>
                <c:pt idx="4092">
                  <c:v>111.21</c:v>
                </c:pt>
                <c:pt idx="4093">
                  <c:v>111.23</c:v>
                </c:pt>
                <c:pt idx="4094">
                  <c:v>111.25</c:v>
                </c:pt>
                <c:pt idx="4095">
                  <c:v>111.25</c:v>
                </c:pt>
                <c:pt idx="4096">
                  <c:v>111.25</c:v>
                </c:pt>
                <c:pt idx="4097">
                  <c:v>111.25</c:v>
                </c:pt>
                <c:pt idx="4098">
                  <c:v>111.65</c:v>
                </c:pt>
                <c:pt idx="4099">
                  <c:v>111.89</c:v>
                </c:pt>
                <c:pt idx="4100">
                  <c:v>111.91</c:v>
                </c:pt>
                <c:pt idx="4101">
                  <c:v>111.93</c:v>
                </c:pt>
                <c:pt idx="4102">
                  <c:v>112.14</c:v>
                </c:pt>
                <c:pt idx="4103">
                  <c:v>112.07</c:v>
                </c:pt>
                <c:pt idx="4104">
                  <c:v>112.09</c:v>
                </c:pt>
                <c:pt idx="4105">
                  <c:v>112.07</c:v>
                </c:pt>
                <c:pt idx="4106">
                  <c:v>112.07</c:v>
                </c:pt>
                <c:pt idx="4107">
                  <c:v>112.07</c:v>
                </c:pt>
                <c:pt idx="4108">
                  <c:v>112.08</c:v>
                </c:pt>
                <c:pt idx="4109">
                  <c:v>112.2</c:v>
                </c:pt>
                <c:pt idx="4110">
                  <c:v>112.3</c:v>
                </c:pt>
                <c:pt idx="4111">
                  <c:v>112.39</c:v>
                </c:pt>
                <c:pt idx="4112">
                  <c:v>112.62</c:v>
                </c:pt>
                <c:pt idx="4113">
                  <c:v>112.61</c:v>
                </c:pt>
                <c:pt idx="4114">
                  <c:v>112.59</c:v>
                </c:pt>
                <c:pt idx="4115">
                  <c:v>112.57</c:v>
                </c:pt>
                <c:pt idx="4116">
                  <c:v>112.68</c:v>
                </c:pt>
                <c:pt idx="4117">
                  <c:v>112.99</c:v>
                </c:pt>
                <c:pt idx="4118">
                  <c:v>113.62</c:v>
                </c:pt>
                <c:pt idx="4119">
                  <c:v>113.64</c:v>
                </c:pt>
                <c:pt idx="4120">
                  <c:v>113.65</c:v>
                </c:pt>
                <c:pt idx="4121">
                  <c:v>113.83</c:v>
                </c:pt>
                <c:pt idx="4122">
                  <c:v>113.85</c:v>
                </c:pt>
                <c:pt idx="4123">
                  <c:v>113.86</c:v>
                </c:pt>
                <c:pt idx="4124">
                  <c:v>113.78</c:v>
                </c:pt>
                <c:pt idx="4125">
                  <c:v>113.78</c:v>
                </c:pt>
                <c:pt idx="4126">
                  <c:v>113.76</c:v>
                </c:pt>
                <c:pt idx="4127">
                  <c:v>113.77</c:v>
                </c:pt>
                <c:pt idx="4128">
                  <c:v>113.77</c:v>
                </c:pt>
                <c:pt idx="4129">
                  <c:v>113.8</c:v>
                </c:pt>
                <c:pt idx="4130">
                  <c:v>113.89</c:v>
                </c:pt>
                <c:pt idx="4131">
                  <c:v>113.95</c:v>
                </c:pt>
                <c:pt idx="4132">
                  <c:v>114.18</c:v>
                </c:pt>
                <c:pt idx="4133">
                  <c:v>114.32</c:v>
                </c:pt>
                <c:pt idx="4134">
                  <c:v>114.46</c:v>
                </c:pt>
                <c:pt idx="4135">
                  <c:v>114.43</c:v>
                </c:pt>
                <c:pt idx="4136">
                  <c:v>114.56</c:v>
                </c:pt>
                <c:pt idx="4137">
                  <c:v>114.47</c:v>
                </c:pt>
                <c:pt idx="4138">
                  <c:v>114.57</c:v>
                </c:pt>
                <c:pt idx="4139">
                  <c:v>114.5</c:v>
                </c:pt>
                <c:pt idx="4140">
                  <c:v>114.51</c:v>
                </c:pt>
                <c:pt idx="4141">
                  <c:v>114.51</c:v>
                </c:pt>
                <c:pt idx="4142">
                  <c:v>115.01</c:v>
                </c:pt>
                <c:pt idx="4143">
                  <c:v>114.94</c:v>
                </c:pt>
                <c:pt idx="4144">
                  <c:v>114.97</c:v>
                </c:pt>
                <c:pt idx="4145">
                  <c:v>115.02</c:v>
                </c:pt>
                <c:pt idx="4146">
                  <c:v>115.12</c:v>
                </c:pt>
                <c:pt idx="4147">
                  <c:v>115.1</c:v>
                </c:pt>
                <c:pt idx="4148">
                  <c:v>115.09</c:v>
                </c:pt>
                <c:pt idx="4149">
                  <c:v>114.93</c:v>
                </c:pt>
                <c:pt idx="4150">
                  <c:v>114.89</c:v>
                </c:pt>
                <c:pt idx="4151">
                  <c:v>114.73</c:v>
                </c:pt>
                <c:pt idx="4152">
                  <c:v>114.68</c:v>
                </c:pt>
                <c:pt idx="4153">
                  <c:v>114.68</c:v>
                </c:pt>
                <c:pt idx="4154">
                  <c:v>114.68</c:v>
                </c:pt>
                <c:pt idx="4155">
                  <c:v>114.74</c:v>
                </c:pt>
                <c:pt idx="4156">
                  <c:v>114.74</c:v>
                </c:pt>
                <c:pt idx="4157">
                  <c:v>114.81</c:v>
                </c:pt>
                <c:pt idx="4158">
                  <c:v>114.8</c:v>
                </c:pt>
                <c:pt idx="4159">
                  <c:v>114.85</c:v>
                </c:pt>
                <c:pt idx="4160">
                  <c:v>114.72</c:v>
                </c:pt>
                <c:pt idx="4161">
                  <c:v>114.72</c:v>
                </c:pt>
                <c:pt idx="4162">
                  <c:v>114.68</c:v>
                </c:pt>
                <c:pt idx="4163">
                  <c:v>114.69</c:v>
                </c:pt>
                <c:pt idx="4164">
                  <c:v>114.72</c:v>
                </c:pt>
                <c:pt idx="4165">
                  <c:v>114.76</c:v>
                </c:pt>
                <c:pt idx="4166">
                  <c:v>114.72</c:v>
                </c:pt>
                <c:pt idx="4167">
                  <c:v>114.74</c:v>
                </c:pt>
                <c:pt idx="4168">
                  <c:v>114.71</c:v>
                </c:pt>
                <c:pt idx="4169">
                  <c:v>114.72</c:v>
                </c:pt>
                <c:pt idx="4170">
                  <c:v>114.71</c:v>
                </c:pt>
                <c:pt idx="4171">
                  <c:v>114.83</c:v>
                </c:pt>
                <c:pt idx="4172">
                  <c:v>114.81</c:v>
                </c:pt>
                <c:pt idx="4173">
                  <c:v>114.86</c:v>
                </c:pt>
                <c:pt idx="4174">
                  <c:v>114.89</c:v>
                </c:pt>
                <c:pt idx="4175">
                  <c:v>114.98</c:v>
                </c:pt>
                <c:pt idx="4176">
                  <c:v>114.9</c:v>
                </c:pt>
                <c:pt idx="4177">
                  <c:v>115.13</c:v>
                </c:pt>
                <c:pt idx="4178">
                  <c:v>115.25</c:v>
                </c:pt>
                <c:pt idx="4179">
                  <c:v>115.29</c:v>
                </c:pt>
                <c:pt idx="4180">
                  <c:v>115.36</c:v>
                </c:pt>
                <c:pt idx="4181">
                  <c:v>115.53</c:v>
                </c:pt>
                <c:pt idx="4182">
                  <c:v>115.5</c:v>
                </c:pt>
                <c:pt idx="4183">
                  <c:v>115.57</c:v>
                </c:pt>
                <c:pt idx="4184">
                  <c:v>115.51</c:v>
                </c:pt>
                <c:pt idx="4185">
                  <c:v>115.53</c:v>
                </c:pt>
                <c:pt idx="4186">
                  <c:v>115.37</c:v>
                </c:pt>
                <c:pt idx="4187">
                  <c:v>115.34</c:v>
                </c:pt>
                <c:pt idx="4188">
                  <c:v>115.34</c:v>
                </c:pt>
                <c:pt idx="4189">
                  <c:v>115.31</c:v>
                </c:pt>
                <c:pt idx="4190">
                  <c:v>115.34</c:v>
                </c:pt>
                <c:pt idx="4191">
                  <c:v>115.29</c:v>
                </c:pt>
                <c:pt idx="4192">
                  <c:v>115.27</c:v>
                </c:pt>
                <c:pt idx="4193">
                  <c:v>115.16</c:v>
                </c:pt>
                <c:pt idx="4194">
                  <c:v>115.16</c:v>
                </c:pt>
                <c:pt idx="4195">
                  <c:v>115.17</c:v>
                </c:pt>
                <c:pt idx="4196">
                  <c:v>115.38</c:v>
                </c:pt>
                <c:pt idx="4197">
                  <c:v>115.41</c:v>
                </c:pt>
                <c:pt idx="4198">
                  <c:v>115.55</c:v>
                </c:pt>
                <c:pt idx="4199">
                  <c:v>115.69</c:v>
                </c:pt>
                <c:pt idx="4200">
                  <c:v>115.77</c:v>
                </c:pt>
                <c:pt idx="4201">
                  <c:v>116.02</c:v>
                </c:pt>
                <c:pt idx="4202">
                  <c:v>116.08</c:v>
                </c:pt>
                <c:pt idx="4203">
                  <c:v>116.08</c:v>
                </c:pt>
                <c:pt idx="4204">
                  <c:v>116.29</c:v>
                </c:pt>
                <c:pt idx="4205">
                  <c:v>116.33</c:v>
                </c:pt>
                <c:pt idx="4206">
                  <c:v>116.42</c:v>
                </c:pt>
                <c:pt idx="4207">
                  <c:v>116.34</c:v>
                </c:pt>
                <c:pt idx="4208">
                  <c:v>116.33</c:v>
                </c:pt>
                <c:pt idx="4209">
                  <c:v>116.32</c:v>
                </c:pt>
                <c:pt idx="4210">
                  <c:v>116.36</c:v>
                </c:pt>
                <c:pt idx="4211">
                  <c:v>116.39</c:v>
                </c:pt>
                <c:pt idx="4212">
                  <c:v>116.42</c:v>
                </c:pt>
                <c:pt idx="4213">
                  <c:v>116.28</c:v>
                </c:pt>
                <c:pt idx="4214">
                  <c:v>116.27</c:v>
                </c:pt>
                <c:pt idx="4215">
                  <c:v>116.39</c:v>
                </c:pt>
                <c:pt idx="4216">
                  <c:v>116.59</c:v>
                </c:pt>
                <c:pt idx="4217">
                  <c:v>116.7</c:v>
                </c:pt>
                <c:pt idx="4218">
                  <c:v>117</c:v>
                </c:pt>
                <c:pt idx="4219">
                  <c:v>117.06</c:v>
                </c:pt>
                <c:pt idx="4220">
                  <c:v>117.15</c:v>
                </c:pt>
                <c:pt idx="4221">
                  <c:v>117.11</c:v>
                </c:pt>
                <c:pt idx="4222">
                  <c:v>117.12</c:v>
                </c:pt>
                <c:pt idx="4223">
                  <c:v>117.12</c:v>
                </c:pt>
                <c:pt idx="4224">
                  <c:v>117.2</c:v>
                </c:pt>
                <c:pt idx="4225">
                  <c:v>117.21</c:v>
                </c:pt>
                <c:pt idx="4226">
                  <c:v>117.21</c:v>
                </c:pt>
                <c:pt idx="4227">
                  <c:v>117.2</c:v>
                </c:pt>
                <c:pt idx="4228">
                  <c:v>117.19</c:v>
                </c:pt>
                <c:pt idx="4229">
                  <c:v>117.19</c:v>
                </c:pt>
                <c:pt idx="4230">
                  <c:v>117.18</c:v>
                </c:pt>
                <c:pt idx="4231">
                  <c:v>117.14</c:v>
                </c:pt>
                <c:pt idx="4232">
                  <c:v>117.14</c:v>
                </c:pt>
                <c:pt idx="4233">
                  <c:v>117.14</c:v>
                </c:pt>
                <c:pt idx="4234">
                  <c:v>117.22</c:v>
                </c:pt>
                <c:pt idx="4235">
                  <c:v>117.24</c:v>
                </c:pt>
                <c:pt idx="4236">
                  <c:v>117.21</c:v>
                </c:pt>
                <c:pt idx="4237">
                  <c:v>117.24</c:v>
                </c:pt>
                <c:pt idx="4238">
                  <c:v>117.22</c:v>
                </c:pt>
                <c:pt idx="4239">
                  <c:v>117.21</c:v>
                </c:pt>
                <c:pt idx="4240">
                  <c:v>117.32</c:v>
                </c:pt>
                <c:pt idx="4241">
                  <c:v>117.32</c:v>
                </c:pt>
                <c:pt idx="4242">
                  <c:v>117.33</c:v>
                </c:pt>
                <c:pt idx="4243">
                  <c:v>117.32</c:v>
                </c:pt>
                <c:pt idx="4244">
                  <c:v>117.38</c:v>
                </c:pt>
                <c:pt idx="4245">
                  <c:v>117.36</c:v>
                </c:pt>
                <c:pt idx="4246">
                  <c:v>117.38</c:v>
                </c:pt>
                <c:pt idx="4247">
                  <c:v>117.35</c:v>
                </c:pt>
                <c:pt idx="4248">
                  <c:v>117.38</c:v>
                </c:pt>
                <c:pt idx="4249">
                  <c:v>117.35</c:v>
                </c:pt>
                <c:pt idx="4250">
                  <c:v>117.37</c:v>
                </c:pt>
                <c:pt idx="4251">
                  <c:v>117.35</c:v>
                </c:pt>
                <c:pt idx="4252">
                  <c:v>117.4</c:v>
                </c:pt>
                <c:pt idx="4253">
                  <c:v>117.41</c:v>
                </c:pt>
                <c:pt idx="4254">
                  <c:v>117.4</c:v>
                </c:pt>
                <c:pt idx="4255">
                  <c:v>117.4</c:v>
                </c:pt>
                <c:pt idx="4256">
                  <c:v>117.41</c:v>
                </c:pt>
                <c:pt idx="4257">
                  <c:v>117.44</c:v>
                </c:pt>
                <c:pt idx="4258">
                  <c:v>117.51</c:v>
                </c:pt>
                <c:pt idx="4259">
                  <c:v>117.44</c:v>
                </c:pt>
                <c:pt idx="4260">
                  <c:v>117.46</c:v>
                </c:pt>
                <c:pt idx="4261">
                  <c:v>117.51</c:v>
                </c:pt>
                <c:pt idx="4262">
                  <c:v>117.62</c:v>
                </c:pt>
                <c:pt idx="4263">
                  <c:v>117.63</c:v>
                </c:pt>
                <c:pt idx="4264">
                  <c:v>117.81</c:v>
                </c:pt>
                <c:pt idx="4265">
                  <c:v>117.84</c:v>
                </c:pt>
                <c:pt idx="4266">
                  <c:v>117.85</c:v>
                </c:pt>
                <c:pt idx="4267">
                  <c:v>117.86</c:v>
                </c:pt>
                <c:pt idx="4268">
                  <c:v>117.99</c:v>
                </c:pt>
                <c:pt idx="4269">
                  <c:v>118.01</c:v>
                </c:pt>
                <c:pt idx="4270">
                  <c:v>118.07</c:v>
                </c:pt>
                <c:pt idx="4271">
                  <c:v>117.79</c:v>
                </c:pt>
                <c:pt idx="4272">
                  <c:v>117.78</c:v>
                </c:pt>
                <c:pt idx="4273">
                  <c:v>117.77</c:v>
                </c:pt>
                <c:pt idx="4274">
                  <c:v>117.9</c:v>
                </c:pt>
                <c:pt idx="4275">
                  <c:v>118.04</c:v>
                </c:pt>
                <c:pt idx="4276">
                  <c:v>118.29</c:v>
                </c:pt>
                <c:pt idx="4277">
                  <c:v>118.57</c:v>
                </c:pt>
                <c:pt idx="4278">
                  <c:v>118.57</c:v>
                </c:pt>
                <c:pt idx="4279">
                  <c:v>118.57</c:v>
                </c:pt>
                <c:pt idx="4280">
                  <c:v>118.95</c:v>
                </c:pt>
                <c:pt idx="4281">
                  <c:v>119.1</c:v>
                </c:pt>
                <c:pt idx="4282">
                  <c:v>119.05</c:v>
                </c:pt>
                <c:pt idx="4283">
                  <c:v>119.03</c:v>
                </c:pt>
                <c:pt idx="4284">
                  <c:v>118.99</c:v>
                </c:pt>
                <c:pt idx="4285">
                  <c:v>118.75</c:v>
                </c:pt>
                <c:pt idx="4286">
                  <c:v>118.68</c:v>
                </c:pt>
                <c:pt idx="4287">
                  <c:v>118.56</c:v>
                </c:pt>
                <c:pt idx="4288">
                  <c:v>118.27</c:v>
                </c:pt>
                <c:pt idx="4289">
                  <c:v>118.29</c:v>
                </c:pt>
                <c:pt idx="4290">
                  <c:v>118.28</c:v>
                </c:pt>
                <c:pt idx="4291">
                  <c:v>118.21</c:v>
                </c:pt>
                <c:pt idx="4292">
                  <c:v>118.4</c:v>
                </c:pt>
                <c:pt idx="4293">
                  <c:v>118.47</c:v>
                </c:pt>
                <c:pt idx="4294">
                  <c:v>118.5</c:v>
                </c:pt>
                <c:pt idx="4295">
                  <c:v>118.72</c:v>
                </c:pt>
                <c:pt idx="4296">
                  <c:v>118.54</c:v>
                </c:pt>
                <c:pt idx="4297">
                  <c:v>118.53</c:v>
                </c:pt>
                <c:pt idx="4298">
                  <c:v>118.52</c:v>
                </c:pt>
                <c:pt idx="4299">
                  <c:v>118.63</c:v>
                </c:pt>
                <c:pt idx="4300">
                  <c:v>118.59</c:v>
                </c:pt>
                <c:pt idx="4301">
                  <c:v>118.6</c:v>
                </c:pt>
                <c:pt idx="4302">
                  <c:v>118.59</c:v>
                </c:pt>
                <c:pt idx="4303">
                  <c:v>118.62</c:v>
                </c:pt>
                <c:pt idx="4304">
                  <c:v>118.64</c:v>
                </c:pt>
                <c:pt idx="4305">
                  <c:v>118.66</c:v>
                </c:pt>
                <c:pt idx="4306">
                  <c:v>118.67</c:v>
                </c:pt>
                <c:pt idx="4307">
                  <c:v>118.99</c:v>
                </c:pt>
                <c:pt idx="4308">
                  <c:v>119.01</c:v>
                </c:pt>
                <c:pt idx="4309">
                  <c:v>119.04</c:v>
                </c:pt>
                <c:pt idx="4310">
                  <c:v>119.06</c:v>
                </c:pt>
                <c:pt idx="4311">
                  <c:v>119.06</c:v>
                </c:pt>
                <c:pt idx="4312">
                  <c:v>119.12</c:v>
                </c:pt>
                <c:pt idx="4313">
                  <c:v>119.14</c:v>
                </c:pt>
                <c:pt idx="4314">
                  <c:v>119.23</c:v>
                </c:pt>
                <c:pt idx="4315">
                  <c:v>119.24</c:v>
                </c:pt>
                <c:pt idx="4316">
                  <c:v>119.4</c:v>
                </c:pt>
                <c:pt idx="4317">
                  <c:v>119.36</c:v>
                </c:pt>
                <c:pt idx="4318">
                  <c:v>119.48</c:v>
                </c:pt>
                <c:pt idx="4319">
                  <c:v>119.31</c:v>
                </c:pt>
                <c:pt idx="4320">
                  <c:v>119.35</c:v>
                </c:pt>
                <c:pt idx="4321">
                  <c:v>119.36</c:v>
                </c:pt>
                <c:pt idx="4322">
                  <c:v>119.4</c:v>
                </c:pt>
                <c:pt idx="4323">
                  <c:v>119.56</c:v>
                </c:pt>
                <c:pt idx="4324">
                  <c:v>119.74</c:v>
                </c:pt>
                <c:pt idx="4325">
                  <c:v>119.64</c:v>
                </c:pt>
                <c:pt idx="4326">
                  <c:v>119.71</c:v>
                </c:pt>
                <c:pt idx="4327">
                  <c:v>119.87</c:v>
                </c:pt>
                <c:pt idx="4328">
                  <c:v>119.9</c:v>
                </c:pt>
                <c:pt idx="4329">
                  <c:v>119.96</c:v>
                </c:pt>
                <c:pt idx="4330">
                  <c:v>120.25</c:v>
                </c:pt>
                <c:pt idx="4331">
                  <c:v>120.54</c:v>
                </c:pt>
                <c:pt idx="4332">
                  <c:v>120.75</c:v>
                </c:pt>
                <c:pt idx="4333">
                  <c:v>120.85</c:v>
                </c:pt>
                <c:pt idx="4334">
                  <c:v>120.87</c:v>
                </c:pt>
                <c:pt idx="4335">
                  <c:v>120.59</c:v>
                </c:pt>
                <c:pt idx="4336">
                  <c:v>120.12</c:v>
                </c:pt>
                <c:pt idx="4337">
                  <c:v>119.66</c:v>
                </c:pt>
                <c:pt idx="4338">
                  <c:v>119.61</c:v>
                </c:pt>
                <c:pt idx="4339">
                  <c:v>119.64</c:v>
                </c:pt>
                <c:pt idx="4340">
                  <c:v>119.73</c:v>
                </c:pt>
                <c:pt idx="4341">
                  <c:v>119.91</c:v>
                </c:pt>
                <c:pt idx="4342">
                  <c:v>119.84</c:v>
                </c:pt>
                <c:pt idx="4343">
                  <c:v>119.82</c:v>
                </c:pt>
                <c:pt idx="4344">
                  <c:v>119.81</c:v>
                </c:pt>
                <c:pt idx="4345">
                  <c:v>119.76</c:v>
                </c:pt>
                <c:pt idx="4346">
                  <c:v>119.84</c:v>
                </c:pt>
                <c:pt idx="4347">
                  <c:v>119.88</c:v>
                </c:pt>
                <c:pt idx="4348">
                  <c:v>119.96</c:v>
                </c:pt>
                <c:pt idx="4349">
                  <c:v>119.96</c:v>
                </c:pt>
                <c:pt idx="4350">
                  <c:v>119.97</c:v>
                </c:pt>
                <c:pt idx="4351">
                  <c:v>120.05</c:v>
                </c:pt>
                <c:pt idx="4352">
                  <c:v>120.03</c:v>
                </c:pt>
                <c:pt idx="4353">
                  <c:v>119.94</c:v>
                </c:pt>
                <c:pt idx="4354">
                  <c:v>119.94</c:v>
                </c:pt>
                <c:pt idx="4355">
                  <c:v>119.94</c:v>
                </c:pt>
                <c:pt idx="4356">
                  <c:v>119.96</c:v>
                </c:pt>
                <c:pt idx="4357">
                  <c:v>120.05</c:v>
                </c:pt>
                <c:pt idx="4358">
                  <c:v>120.07</c:v>
                </c:pt>
                <c:pt idx="4359">
                  <c:v>120.11</c:v>
                </c:pt>
                <c:pt idx="4360">
                  <c:v>120.16</c:v>
                </c:pt>
                <c:pt idx="4361">
                  <c:v>120.18</c:v>
                </c:pt>
                <c:pt idx="4362">
                  <c:v>120.18</c:v>
                </c:pt>
                <c:pt idx="4363">
                  <c:v>120.29</c:v>
                </c:pt>
                <c:pt idx="4364">
                  <c:v>120.34</c:v>
                </c:pt>
                <c:pt idx="4365">
                  <c:v>120.4</c:v>
                </c:pt>
                <c:pt idx="4366">
                  <c:v>120.49</c:v>
                </c:pt>
                <c:pt idx="4367">
                  <c:v>120.61</c:v>
                </c:pt>
                <c:pt idx="4368">
                  <c:v>120.62</c:v>
                </c:pt>
                <c:pt idx="4369">
                  <c:v>120.85</c:v>
                </c:pt>
                <c:pt idx="4370">
                  <c:v>120.99</c:v>
                </c:pt>
                <c:pt idx="4371">
                  <c:v>121.11</c:v>
                </c:pt>
                <c:pt idx="4372">
                  <c:v>121.25</c:v>
                </c:pt>
                <c:pt idx="4373">
                  <c:v>121.4</c:v>
                </c:pt>
                <c:pt idx="4374">
                  <c:v>121.43</c:v>
                </c:pt>
                <c:pt idx="4375">
                  <c:v>121.56</c:v>
                </c:pt>
                <c:pt idx="4376">
                  <c:v>121.55</c:v>
                </c:pt>
                <c:pt idx="4377">
                  <c:v>121.53</c:v>
                </c:pt>
                <c:pt idx="4378">
                  <c:v>121.48</c:v>
                </c:pt>
                <c:pt idx="4379">
                  <c:v>121.5</c:v>
                </c:pt>
                <c:pt idx="4380">
                  <c:v>121.49</c:v>
                </c:pt>
                <c:pt idx="4381">
                  <c:v>121.48</c:v>
                </c:pt>
                <c:pt idx="4382">
                  <c:v>121.56</c:v>
                </c:pt>
                <c:pt idx="4383">
                  <c:v>121.62</c:v>
                </c:pt>
                <c:pt idx="4384">
                  <c:v>121.64</c:v>
                </c:pt>
                <c:pt idx="4385">
                  <c:v>121.68</c:v>
                </c:pt>
                <c:pt idx="4386">
                  <c:v>121.71</c:v>
                </c:pt>
                <c:pt idx="4387">
                  <c:v>121.79</c:v>
                </c:pt>
                <c:pt idx="4388">
                  <c:v>121.8</c:v>
                </c:pt>
                <c:pt idx="4389">
                  <c:v>121.67</c:v>
                </c:pt>
                <c:pt idx="4390">
                  <c:v>121.65</c:v>
                </c:pt>
                <c:pt idx="4391">
                  <c:v>121.65</c:v>
                </c:pt>
                <c:pt idx="4392">
                  <c:v>121.63</c:v>
                </c:pt>
                <c:pt idx="4393">
                  <c:v>121.63</c:v>
                </c:pt>
                <c:pt idx="4394">
                  <c:v>121.62</c:v>
                </c:pt>
                <c:pt idx="4395">
                  <c:v>121.5</c:v>
                </c:pt>
                <c:pt idx="4396">
                  <c:v>121.47</c:v>
                </c:pt>
                <c:pt idx="4397">
                  <c:v>121.5</c:v>
                </c:pt>
                <c:pt idx="4398">
                  <c:v>121.42</c:v>
                </c:pt>
                <c:pt idx="4399">
                  <c:v>121.39</c:v>
                </c:pt>
                <c:pt idx="4400">
                  <c:v>121.35</c:v>
                </c:pt>
                <c:pt idx="4401">
                  <c:v>121.32</c:v>
                </c:pt>
                <c:pt idx="4402">
                  <c:v>121.52</c:v>
                </c:pt>
                <c:pt idx="4403">
                  <c:v>121.81</c:v>
                </c:pt>
                <c:pt idx="4404">
                  <c:v>121.84</c:v>
                </c:pt>
                <c:pt idx="4405">
                  <c:v>122.19</c:v>
                </c:pt>
                <c:pt idx="4406">
                  <c:v>123.05</c:v>
                </c:pt>
                <c:pt idx="4407">
                  <c:v>123.07</c:v>
                </c:pt>
                <c:pt idx="4408">
                  <c:v>123.14</c:v>
                </c:pt>
                <c:pt idx="4409">
                  <c:v>124.42</c:v>
                </c:pt>
                <c:pt idx="4410">
                  <c:v>125.38</c:v>
                </c:pt>
                <c:pt idx="4411">
                  <c:v>125.82</c:v>
                </c:pt>
                <c:pt idx="4412">
                  <c:v>126.08</c:v>
                </c:pt>
                <c:pt idx="4413">
                  <c:v>126.28</c:v>
                </c:pt>
                <c:pt idx="4414">
                  <c:v>126.36</c:v>
                </c:pt>
                <c:pt idx="4415">
                  <c:v>126.87</c:v>
                </c:pt>
                <c:pt idx="4416">
                  <c:v>127.35</c:v>
                </c:pt>
                <c:pt idx="4417">
                  <c:v>127.6</c:v>
                </c:pt>
                <c:pt idx="4418">
                  <c:v>128.11000000000001</c:v>
                </c:pt>
                <c:pt idx="4419">
                  <c:v>128.19</c:v>
                </c:pt>
                <c:pt idx="4420">
                  <c:v>128.21</c:v>
                </c:pt>
                <c:pt idx="4421">
                  <c:v>128.74</c:v>
                </c:pt>
                <c:pt idx="4422">
                  <c:v>129.01</c:v>
                </c:pt>
                <c:pt idx="4423">
                  <c:v>129.28</c:v>
                </c:pt>
                <c:pt idx="4424">
                  <c:v>129.63</c:v>
                </c:pt>
                <c:pt idx="4425">
                  <c:v>129.71</c:v>
                </c:pt>
                <c:pt idx="4426">
                  <c:v>129.96</c:v>
                </c:pt>
                <c:pt idx="4427">
                  <c:v>130.6</c:v>
                </c:pt>
                <c:pt idx="4428">
                  <c:v>130.9</c:v>
                </c:pt>
                <c:pt idx="4429">
                  <c:v>131.63</c:v>
                </c:pt>
                <c:pt idx="4430">
                  <c:v>132.6</c:v>
                </c:pt>
                <c:pt idx="4431">
                  <c:v>133.08000000000001</c:v>
                </c:pt>
                <c:pt idx="4432">
                  <c:v>134.18</c:v>
                </c:pt>
                <c:pt idx="4433">
                  <c:v>134.66</c:v>
                </c:pt>
                <c:pt idx="4434">
                  <c:v>134.88999999999999</c:v>
                </c:pt>
                <c:pt idx="4435">
                  <c:v>136.32</c:v>
                </c:pt>
                <c:pt idx="4436">
                  <c:v>137.29</c:v>
                </c:pt>
                <c:pt idx="4437">
                  <c:v>138.26</c:v>
                </c:pt>
                <c:pt idx="4438">
                  <c:v>140.07</c:v>
                </c:pt>
                <c:pt idx="4439">
                  <c:v>140.15</c:v>
                </c:pt>
                <c:pt idx="4440">
                  <c:v>140.31</c:v>
                </c:pt>
                <c:pt idx="4441">
                  <c:v>142.03</c:v>
                </c:pt>
                <c:pt idx="4442">
                  <c:v>142.55000000000001</c:v>
                </c:pt>
                <c:pt idx="4443">
                  <c:v>143.16</c:v>
                </c:pt>
                <c:pt idx="4444">
                  <c:v>143.88</c:v>
                </c:pt>
                <c:pt idx="4445">
                  <c:v>144.13</c:v>
                </c:pt>
                <c:pt idx="4446">
                  <c:v>144.82</c:v>
                </c:pt>
                <c:pt idx="4447">
                  <c:v>145.58000000000001</c:v>
                </c:pt>
                <c:pt idx="4448">
                  <c:v>145.86000000000001</c:v>
                </c:pt>
                <c:pt idx="4449">
                  <c:v>146.88</c:v>
                </c:pt>
                <c:pt idx="4450">
                  <c:v>147.78</c:v>
                </c:pt>
                <c:pt idx="4451">
                  <c:v>148.30000000000001</c:v>
                </c:pt>
                <c:pt idx="4452">
                  <c:v>149.91</c:v>
                </c:pt>
                <c:pt idx="4453">
                  <c:v>150.12</c:v>
                </c:pt>
                <c:pt idx="4454">
                  <c:v>150.18</c:v>
                </c:pt>
                <c:pt idx="4455">
                  <c:v>151.85</c:v>
                </c:pt>
                <c:pt idx="4456">
                  <c:v>152.54</c:v>
                </c:pt>
                <c:pt idx="4457">
                  <c:v>153.24</c:v>
                </c:pt>
                <c:pt idx="4458">
                  <c:v>154.91999999999999</c:v>
                </c:pt>
                <c:pt idx="4459">
                  <c:v>155.11000000000001</c:v>
                </c:pt>
                <c:pt idx="4460">
                  <c:v>155.47</c:v>
                </c:pt>
                <c:pt idx="4461">
                  <c:v>156.36000000000001</c:v>
                </c:pt>
                <c:pt idx="4462">
                  <c:v>156.80000000000001</c:v>
                </c:pt>
                <c:pt idx="4463">
                  <c:v>157.97</c:v>
                </c:pt>
                <c:pt idx="4464">
                  <c:v>159.38</c:v>
                </c:pt>
                <c:pt idx="4465">
                  <c:v>160.01</c:v>
                </c:pt>
                <c:pt idx="4466">
                  <c:v>161.1</c:v>
                </c:pt>
                <c:pt idx="4467">
                  <c:v>161.6</c:v>
                </c:pt>
                <c:pt idx="4468">
                  <c:v>161.84</c:v>
                </c:pt>
                <c:pt idx="4469">
                  <c:v>163.55000000000001</c:v>
                </c:pt>
                <c:pt idx="4470">
                  <c:v>164.43</c:v>
                </c:pt>
                <c:pt idx="4471">
                  <c:v>165.1</c:v>
                </c:pt>
                <c:pt idx="4472">
                  <c:v>166.37</c:v>
                </c:pt>
                <c:pt idx="4473">
                  <c:v>166.4</c:v>
                </c:pt>
                <c:pt idx="4474">
                  <c:v>166.48</c:v>
                </c:pt>
                <c:pt idx="4475">
                  <c:v>167.38</c:v>
                </c:pt>
                <c:pt idx="4476">
                  <c:v>167.53</c:v>
                </c:pt>
                <c:pt idx="4477">
                  <c:v>167.59</c:v>
                </c:pt>
                <c:pt idx="4478">
                  <c:v>167.57</c:v>
                </c:pt>
                <c:pt idx="4479">
                  <c:v>167.55</c:v>
                </c:pt>
                <c:pt idx="4480">
                  <c:v>167.54</c:v>
                </c:pt>
                <c:pt idx="4481">
                  <c:v>167.46</c:v>
                </c:pt>
                <c:pt idx="4482">
                  <c:v>167.39</c:v>
                </c:pt>
                <c:pt idx="4483">
                  <c:v>167.26</c:v>
                </c:pt>
                <c:pt idx="4484">
                  <c:v>167.04</c:v>
                </c:pt>
                <c:pt idx="4485">
                  <c:v>167.01</c:v>
                </c:pt>
                <c:pt idx="4486">
                  <c:v>167.01</c:v>
                </c:pt>
                <c:pt idx="4487">
                  <c:v>167.01</c:v>
                </c:pt>
                <c:pt idx="4488">
                  <c:v>167.02</c:v>
                </c:pt>
                <c:pt idx="4489">
                  <c:v>167.06</c:v>
                </c:pt>
                <c:pt idx="4490">
                  <c:v>167.09</c:v>
                </c:pt>
                <c:pt idx="4491">
                  <c:v>167.1</c:v>
                </c:pt>
                <c:pt idx="4492">
                  <c:v>167.14</c:v>
                </c:pt>
                <c:pt idx="4493">
                  <c:v>167.23</c:v>
                </c:pt>
                <c:pt idx="4494">
                  <c:v>167.25</c:v>
                </c:pt>
                <c:pt idx="4495">
                  <c:v>167.27</c:v>
                </c:pt>
                <c:pt idx="4496">
                  <c:v>167.37</c:v>
                </c:pt>
                <c:pt idx="4497">
                  <c:v>167.4</c:v>
                </c:pt>
                <c:pt idx="4498">
                  <c:v>167.4</c:v>
                </c:pt>
                <c:pt idx="4499">
                  <c:v>167.33</c:v>
                </c:pt>
                <c:pt idx="4500">
                  <c:v>167.38</c:v>
                </c:pt>
                <c:pt idx="4501">
                  <c:v>167.43</c:v>
                </c:pt>
                <c:pt idx="4502">
                  <c:v>167.53</c:v>
                </c:pt>
                <c:pt idx="4503">
                  <c:v>167.53</c:v>
                </c:pt>
                <c:pt idx="4504">
                  <c:v>167.53</c:v>
                </c:pt>
                <c:pt idx="4505">
                  <c:v>167.46</c:v>
                </c:pt>
                <c:pt idx="4506">
                  <c:v>167.44</c:v>
                </c:pt>
                <c:pt idx="4507">
                  <c:v>167.4</c:v>
                </c:pt>
                <c:pt idx="4508">
                  <c:v>167.36</c:v>
                </c:pt>
                <c:pt idx="4509">
                  <c:v>167.33</c:v>
                </c:pt>
                <c:pt idx="4510">
                  <c:v>167.36</c:v>
                </c:pt>
                <c:pt idx="4511">
                  <c:v>167.39</c:v>
                </c:pt>
                <c:pt idx="4512">
                  <c:v>167.36</c:v>
                </c:pt>
                <c:pt idx="4513">
                  <c:v>167.29</c:v>
                </c:pt>
                <c:pt idx="4514">
                  <c:v>167.19</c:v>
                </c:pt>
                <c:pt idx="4515">
                  <c:v>167.18</c:v>
                </c:pt>
                <c:pt idx="4516">
                  <c:v>167.18</c:v>
                </c:pt>
                <c:pt idx="4517">
                  <c:v>167.26</c:v>
                </c:pt>
                <c:pt idx="4518">
                  <c:v>167.22</c:v>
                </c:pt>
                <c:pt idx="4519">
                  <c:v>167.15</c:v>
                </c:pt>
                <c:pt idx="4520">
                  <c:v>167.08</c:v>
                </c:pt>
                <c:pt idx="4521">
                  <c:v>167.08</c:v>
                </c:pt>
                <c:pt idx="4522">
                  <c:v>167.09</c:v>
                </c:pt>
                <c:pt idx="4523">
                  <c:v>167.13</c:v>
                </c:pt>
                <c:pt idx="4524">
                  <c:v>167.11</c:v>
                </c:pt>
                <c:pt idx="4525">
                  <c:v>167.1</c:v>
                </c:pt>
                <c:pt idx="4526">
                  <c:v>167.01</c:v>
                </c:pt>
                <c:pt idx="4527">
                  <c:v>166.97</c:v>
                </c:pt>
                <c:pt idx="4528">
                  <c:v>167.06</c:v>
                </c:pt>
                <c:pt idx="4529">
                  <c:v>167.09</c:v>
                </c:pt>
                <c:pt idx="4530">
                  <c:v>167.07</c:v>
                </c:pt>
                <c:pt idx="4531">
                  <c:v>166.56</c:v>
                </c:pt>
                <c:pt idx="4532">
                  <c:v>166.38</c:v>
                </c:pt>
                <c:pt idx="4533">
                  <c:v>165.72</c:v>
                </c:pt>
                <c:pt idx="4534">
                  <c:v>164.75</c:v>
                </c:pt>
                <c:pt idx="4535">
                  <c:v>164.67</c:v>
                </c:pt>
                <c:pt idx="4536">
                  <c:v>164.45</c:v>
                </c:pt>
                <c:pt idx="4537">
                  <c:v>162.38999999999999</c:v>
                </c:pt>
                <c:pt idx="4538">
                  <c:v>160.93</c:v>
                </c:pt>
                <c:pt idx="4539">
                  <c:v>160.02000000000001</c:v>
                </c:pt>
                <c:pt idx="4540">
                  <c:v>158.86000000000001</c:v>
                </c:pt>
                <c:pt idx="4541">
                  <c:v>158.09</c:v>
                </c:pt>
                <c:pt idx="4542">
                  <c:v>157.79</c:v>
                </c:pt>
                <c:pt idx="4543">
                  <c:v>156.25</c:v>
                </c:pt>
                <c:pt idx="4544">
                  <c:v>155.36000000000001</c:v>
                </c:pt>
                <c:pt idx="4545">
                  <c:v>154.69999999999999</c:v>
                </c:pt>
                <c:pt idx="4546">
                  <c:v>153.08000000000001</c:v>
                </c:pt>
                <c:pt idx="4547">
                  <c:v>153.02000000000001</c:v>
                </c:pt>
                <c:pt idx="4548">
                  <c:v>152.99</c:v>
                </c:pt>
                <c:pt idx="4549">
                  <c:v>151.62</c:v>
                </c:pt>
                <c:pt idx="4550">
                  <c:v>151.07</c:v>
                </c:pt>
                <c:pt idx="4551">
                  <c:v>150.30000000000001</c:v>
                </c:pt>
                <c:pt idx="4552">
                  <c:v>148.9</c:v>
                </c:pt>
                <c:pt idx="4553">
                  <c:v>148.72</c:v>
                </c:pt>
                <c:pt idx="4554">
                  <c:v>148.31</c:v>
                </c:pt>
                <c:pt idx="4555">
                  <c:v>147.27000000000001</c:v>
                </c:pt>
                <c:pt idx="4556">
                  <c:v>146.84</c:v>
                </c:pt>
                <c:pt idx="4557">
                  <c:v>145.86000000000001</c:v>
                </c:pt>
                <c:pt idx="4558">
                  <c:v>144.99</c:v>
                </c:pt>
                <c:pt idx="4559">
                  <c:v>144.54</c:v>
                </c:pt>
                <c:pt idx="4560">
                  <c:v>143.30000000000001</c:v>
                </c:pt>
                <c:pt idx="4561">
                  <c:v>142.94</c:v>
                </c:pt>
                <c:pt idx="4562">
                  <c:v>142.74</c:v>
                </c:pt>
                <c:pt idx="4563">
                  <c:v>141.03</c:v>
                </c:pt>
                <c:pt idx="4564">
                  <c:v>139.97999999999999</c:v>
                </c:pt>
                <c:pt idx="4565">
                  <c:v>139.18</c:v>
                </c:pt>
                <c:pt idx="4566">
                  <c:v>137.9</c:v>
                </c:pt>
                <c:pt idx="4567">
                  <c:v>137.81</c:v>
                </c:pt>
                <c:pt idx="4568">
                  <c:v>137.62</c:v>
                </c:pt>
                <c:pt idx="4569">
                  <c:v>136.54</c:v>
                </c:pt>
                <c:pt idx="4570">
                  <c:v>136</c:v>
                </c:pt>
                <c:pt idx="4571">
                  <c:v>134.97999999999999</c:v>
                </c:pt>
                <c:pt idx="4572">
                  <c:v>133.97</c:v>
                </c:pt>
                <c:pt idx="4573">
                  <c:v>133.72</c:v>
                </c:pt>
                <c:pt idx="4574">
                  <c:v>133.33000000000001</c:v>
                </c:pt>
                <c:pt idx="4575">
                  <c:v>132.84</c:v>
                </c:pt>
                <c:pt idx="4576">
                  <c:v>132.22999999999999</c:v>
                </c:pt>
                <c:pt idx="4577">
                  <c:v>131.79</c:v>
                </c:pt>
                <c:pt idx="4578">
                  <c:v>131.69999999999999</c:v>
                </c:pt>
                <c:pt idx="4579">
                  <c:v>130.41999999999999</c:v>
                </c:pt>
                <c:pt idx="4580">
                  <c:v>130.12</c:v>
                </c:pt>
                <c:pt idx="4581">
                  <c:v>129.55000000000001</c:v>
                </c:pt>
                <c:pt idx="4582">
                  <c:v>129.24</c:v>
                </c:pt>
                <c:pt idx="4583">
                  <c:v>129.16999999999999</c:v>
                </c:pt>
                <c:pt idx="4584">
                  <c:v>128.78</c:v>
                </c:pt>
                <c:pt idx="4585">
                  <c:v>128.66999999999999</c:v>
                </c:pt>
                <c:pt idx="4586">
                  <c:v>128.65</c:v>
                </c:pt>
                <c:pt idx="4587">
                  <c:v>128.47</c:v>
                </c:pt>
                <c:pt idx="4588">
                  <c:v>128.4</c:v>
                </c:pt>
                <c:pt idx="4589">
                  <c:v>128.38</c:v>
                </c:pt>
                <c:pt idx="4590">
                  <c:v>128.41999999999999</c:v>
                </c:pt>
                <c:pt idx="4591">
                  <c:v>128.31</c:v>
                </c:pt>
                <c:pt idx="4592">
                  <c:v>128.29</c:v>
                </c:pt>
                <c:pt idx="4593">
                  <c:v>128.26</c:v>
                </c:pt>
                <c:pt idx="4594">
                  <c:v>128.27000000000001</c:v>
                </c:pt>
                <c:pt idx="4595">
                  <c:v>128.29</c:v>
                </c:pt>
                <c:pt idx="4596">
                  <c:v>128.27000000000001</c:v>
                </c:pt>
                <c:pt idx="4597">
                  <c:v>128.22</c:v>
                </c:pt>
                <c:pt idx="4598">
                  <c:v>128.04</c:v>
                </c:pt>
                <c:pt idx="4599">
                  <c:v>128.02000000000001</c:v>
                </c:pt>
                <c:pt idx="4600">
                  <c:v>128.01</c:v>
                </c:pt>
                <c:pt idx="4601">
                  <c:v>127.98</c:v>
                </c:pt>
                <c:pt idx="4602">
                  <c:v>128</c:v>
                </c:pt>
                <c:pt idx="4603">
                  <c:v>128.04</c:v>
                </c:pt>
                <c:pt idx="4604">
                  <c:v>128.01</c:v>
                </c:pt>
                <c:pt idx="4605">
                  <c:v>128.01</c:v>
                </c:pt>
                <c:pt idx="4606">
                  <c:v>128.04</c:v>
                </c:pt>
                <c:pt idx="4607">
                  <c:v>128</c:v>
                </c:pt>
                <c:pt idx="4608">
                  <c:v>127.88</c:v>
                </c:pt>
                <c:pt idx="4609">
                  <c:v>127.91</c:v>
                </c:pt>
                <c:pt idx="4610">
                  <c:v>127.92</c:v>
                </c:pt>
                <c:pt idx="4611">
                  <c:v>127.96</c:v>
                </c:pt>
                <c:pt idx="4612">
                  <c:v>127.96</c:v>
                </c:pt>
                <c:pt idx="4613">
                  <c:v>127.96</c:v>
                </c:pt>
                <c:pt idx="4614">
                  <c:v>127.96</c:v>
                </c:pt>
                <c:pt idx="4615">
                  <c:v>127.96</c:v>
                </c:pt>
                <c:pt idx="4616">
                  <c:v>127.95</c:v>
                </c:pt>
                <c:pt idx="4617">
                  <c:v>127.91</c:v>
                </c:pt>
                <c:pt idx="4618">
                  <c:v>127.93</c:v>
                </c:pt>
                <c:pt idx="4619">
                  <c:v>127.91</c:v>
                </c:pt>
                <c:pt idx="4620">
                  <c:v>127.9</c:v>
                </c:pt>
                <c:pt idx="4621">
                  <c:v>127.63</c:v>
                </c:pt>
                <c:pt idx="4622">
                  <c:v>127.63</c:v>
                </c:pt>
                <c:pt idx="4623">
                  <c:v>127.65</c:v>
                </c:pt>
                <c:pt idx="4624">
                  <c:v>127.77</c:v>
                </c:pt>
                <c:pt idx="4625">
                  <c:v>127.76</c:v>
                </c:pt>
                <c:pt idx="4626">
                  <c:v>127.88</c:v>
                </c:pt>
                <c:pt idx="4627">
                  <c:v>127.96</c:v>
                </c:pt>
                <c:pt idx="4628">
                  <c:v>128.13999999999999</c:v>
                </c:pt>
                <c:pt idx="4629">
                  <c:v>128.34</c:v>
                </c:pt>
                <c:pt idx="4630">
                  <c:v>128.59</c:v>
                </c:pt>
                <c:pt idx="4631">
                  <c:v>128.82</c:v>
                </c:pt>
                <c:pt idx="4632">
                  <c:v>129.32</c:v>
                </c:pt>
                <c:pt idx="4633">
                  <c:v>129.83000000000001</c:v>
                </c:pt>
                <c:pt idx="4634">
                  <c:v>130.05000000000001</c:v>
                </c:pt>
                <c:pt idx="4635">
                  <c:v>130.21</c:v>
                </c:pt>
                <c:pt idx="4636">
                  <c:v>130.84</c:v>
                </c:pt>
                <c:pt idx="4637">
                  <c:v>130.97999999999999</c:v>
                </c:pt>
                <c:pt idx="4638">
                  <c:v>131.76</c:v>
                </c:pt>
                <c:pt idx="4639">
                  <c:v>131.84</c:v>
                </c:pt>
                <c:pt idx="4640">
                  <c:v>132.35</c:v>
                </c:pt>
                <c:pt idx="4641">
                  <c:v>132.63999999999999</c:v>
                </c:pt>
                <c:pt idx="4642">
                  <c:v>132.63</c:v>
                </c:pt>
                <c:pt idx="4643">
                  <c:v>132.36000000000001</c:v>
                </c:pt>
                <c:pt idx="4644">
                  <c:v>132.31</c:v>
                </c:pt>
                <c:pt idx="4645">
                  <c:v>132.11000000000001</c:v>
                </c:pt>
                <c:pt idx="4646">
                  <c:v>131.97</c:v>
                </c:pt>
                <c:pt idx="4647">
                  <c:v>131.97</c:v>
                </c:pt>
                <c:pt idx="4648">
                  <c:v>131.94999999999999</c:v>
                </c:pt>
                <c:pt idx="4649">
                  <c:v>131.47999999999999</c:v>
                </c:pt>
                <c:pt idx="4650">
                  <c:v>131.31</c:v>
                </c:pt>
                <c:pt idx="4651">
                  <c:v>130.88999999999999</c:v>
                </c:pt>
                <c:pt idx="4652">
                  <c:v>130.58000000000001</c:v>
                </c:pt>
                <c:pt idx="4653">
                  <c:v>130.22999999999999</c:v>
                </c:pt>
                <c:pt idx="4654">
                  <c:v>129.69</c:v>
                </c:pt>
                <c:pt idx="4655">
                  <c:v>129.19</c:v>
                </c:pt>
                <c:pt idx="4656">
                  <c:v>129.15</c:v>
                </c:pt>
                <c:pt idx="4657">
                  <c:v>129.12</c:v>
                </c:pt>
                <c:pt idx="4658">
                  <c:v>129.13</c:v>
                </c:pt>
                <c:pt idx="4659">
                  <c:v>129.09</c:v>
                </c:pt>
                <c:pt idx="4660">
                  <c:v>129.06</c:v>
                </c:pt>
                <c:pt idx="4661">
                  <c:v>129.06</c:v>
                </c:pt>
                <c:pt idx="4662">
                  <c:v>128.9</c:v>
                </c:pt>
                <c:pt idx="4663">
                  <c:v>129.04</c:v>
                </c:pt>
                <c:pt idx="4664">
                  <c:v>129.03</c:v>
                </c:pt>
                <c:pt idx="4665">
                  <c:v>129.03</c:v>
                </c:pt>
                <c:pt idx="4666">
                  <c:v>129.08000000000001</c:v>
                </c:pt>
                <c:pt idx="4667">
                  <c:v>128.97999999999999</c:v>
                </c:pt>
                <c:pt idx="4668">
                  <c:v>128.94</c:v>
                </c:pt>
                <c:pt idx="4669">
                  <c:v>128.69999999999999</c:v>
                </c:pt>
                <c:pt idx="4670">
                  <c:v>128.66</c:v>
                </c:pt>
                <c:pt idx="4671">
                  <c:v>128.63999999999999</c:v>
                </c:pt>
                <c:pt idx="4672">
                  <c:v>128.69</c:v>
                </c:pt>
                <c:pt idx="4673">
                  <c:v>128.62</c:v>
                </c:pt>
                <c:pt idx="4674">
                  <c:v>128.63999999999999</c:v>
                </c:pt>
                <c:pt idx="4675">
                  <c:v>128.63</c:v>
                </c:pt>
                <c:pt idx="4676">
                  <c:v>128.71</c:v>
                </c:pt>
                <c:pt idx="4677">
                  <c:v>128.71</c:v>
                </c:pt>
                <c:pt idx="4678">
                  <c:v>128.69999999999999</c:v>
                </c:pt>
                <c:pt idx="4679">
                  <c:v>128.69999999999999</c:v>
                </c:pt>
                <c:pt idx="4680">
                  <c:v>128.77000000000001</c:v>
                </c:pt>
                <c:pt idx="4681">
                  <c:v>128.80000000000001</c:v>
                </c:pt>
                <c:pt idx="4682">
                  <c:v>128.88999999999999</c:v>
                </c:pt>
                <c:pt idx="4683">
                  <c:v>128.96</c:v>
                </c:pt>
                <c:pt idx="4684">
                  <c:v>129.04</c:v>
                </c:pt>
                <c:pt idx="4685">
                  <c:v>129.07</c:v>
                </c:pt>
                <c:pt idx="4686">
                  <c:v>129.08000000000001</c:v>
                </c:pt>
                <c:pt idx="4687">
                  <c:v>129.08000000000001</c:v>
                </c:pt>
                <c:pt idx="4688">
                  <c:v>129.47</c:v>
                </c:pt>
                <c:pt idx="4689">
                  <c:v>129.44</c:v>
                </c:pt>
                <c:pt idx="4690">
                  <c:v>129.56</c:v>
                </c:pt>
                <c:pt idx="4691">
                  <c:v>129.72999999999999</c:v>
                </c:pt>
                <c:pt idx="4692">
                  <c:v>129.78</c:v>
                </c:pt>
                <c:pt idx="4693">
                  <c:v>129.85</c:v>
                </c:pt>
                <c:pt idx="4694">
                  <c:v>129.84</c:v>
                </c:pt>
                <c:pt idx="4695">
                  <c:v>129.81</c:v>
                </c:pt>
                <c:pt idx="4696">
                  <c:v>129.74</c:v>
                </c:pt>
                <c:pt idx="4697">
                  <c:v>129.44</c:v>
                </c:pt>
                <c:pt idx="4698">
                  <c:v>129.33000000000001</c:v>
                </c:pt>
                <c:pt idx="4699">
                  <c:v>129.34</c:v>
                </c:pt>
                <c:pt idx="4700">
                  <c:v>129.28</c:v>
                </c:pt>
                <c:pt idx="4701">
                  <c:v>129.24</c:v>
                </c:pt>
                <c:pt idx="4702">
                  <c:v>129.24</c:v>
                </c:pt>
                <c:pt idx="4703">
                  <c:v>129.28</c:v>
                </c:pt>
                <c:pt idx="4704">
                  <c:v>129.26</c:v>
                </c:pt>
                <c:pt idx="4705">
                  <c:v>129.28</c:v>
                </c:pt>
                <c:pt idx="4706">
                  <c:v>129.26</c:v>
                </c:pt>
                <c:pt idx="4707">
                  <c:v>129.31</c:v>
                </c:pt>
                <c:pt idx="4708">
                  <c:v>129.32</c:v>
                </c:pt>
                <c:pt idx="4709">
                  <c:v>129.30000000000001</c:v>
                </c:pt>
                <c:pt idx="4710">
                  <c:v>129.25</c:v>
                </c:pt>
                <c:pt idx="4711">
                  <c:v>129.27000000000001</c:v>
                </c:pt>
                <c:pt idx="4712">
                  <c:v>129.27000000000001</c:v>
                </c:pt>
                <c:pt idx="4713">
                  <c:v>129.26</c:v>
                </c:pt>
                <c:pt idx="4714">
                  <c:v>129.28</c:v>
                </c:pt>
                <c:pt idx="4715">
                  <c:v>129.27000000000001</c:v>
                </c:pt>
                <c:pt idx="4716">
                  <c:v>129.33000000000001</c:v>
                </c:pt>
                <c:pt idx="4717">
                  <c:v>129.35</c:v>
                </c:pt>
                <c:pt idx="4718">
                  <c:v>129.35</c:v>
                </c:pt>
                <c:pt idx="4719">
                  <c:v>129.41</c:v>
                </c:pt>
                <c:pt idx="4720">
                  <c:v>129.47999999999999</c:v>
                </c:pt>
                <c:pt idx="4721">
                  <c:v>129.88</c:v>
                </c:pt>
                <c:pt idx="4722">
                  <c:v>130.13</c:v>
                </c:pt>
                <c:pt idx="4723">
                  <c:v>130.19</c:v>
                </c:pt>
                <c:pt idx="4724">
                  <c:v>130.33000000000001</c:v>
                </c:pt>
                <c:pt idx="4725">
                  <c:v>130.49</c:v>
                </c:pt>
                <c:pt idx="4726">
                  <c:v>130.79</c:v>
                </c:pt>
                <c:pt idx="4727">
                  <c:v>130.79</c:v>
                </c:pt>
                <c:pt idx="4728">
                  <c:v>130.79</c:v>
                </c:pt>
                <c:pt idx="4729">
                  <c:v>130.79</c:v>
                </c:pt>
                <c:pt idx="4730">
                  <c:v>130.53</c:v>
                </c:pt>
                <c:pt idx="4731">
                  <c:v>130.51</c:v>
                </c:pt>
                <c:pt idx="4732">
                  <c:v>130.04</c:v>
                </c:pt>
                <c:pt idx="4733">
                  <c:v>129.81</c:v>
                </c:pt>
                <c:pt idx="4734">
                  <c:v>129.83000000000001</c:v>
                </c:pt>
                <c:pt idx="4735">
                  <c:v>129.94999999999999</c:v>
                </c:pt>
                <c:pt idx="4736">
                  <c:v>129.74</c:v>
                </c:pt>
                <c:pt idx="4737">
                  <c:v>129.76</c:v>
                </c:pt>
                <c:pt idx="4738">
                  <c:v>129.77000000000001</c:v>
                </c:pt>
                <c:pt idx="4739">
                  <c:v>129.83000000000001</c:v>
                </c:pt>
                <c:pt idx="4740">
                  <c:v>129.9</c:v>
                </c:pt>
                <c:pt idx="4741">
                  <c:v>129.94</c:v>
                </c:pt>
                <c:pt idx="4742">
                  <c:v>129.97999999999999</c:v>
                </c:pt>
                <c:pt idx="4743">
                  <c:v>130.03</c:v>
                </c:pt>
                <c:pt idx="4744">
                  <c:v>130.05000000000001</c:v>
                </c:pt>
                <c:pt idx="4745">
                  <c:v>130.11000000000001</c:v>
                </c:pt>
                <c:pt idx="4746">
                  <c:v>130.04</c:v>
                </c:pt>
                <c:pt idx="4747">
                  <c:v>130.05000000000001</c:v>
                </c:pt>
                <c:pt idx="4748">
                  <c:v>130.07</c:v>
                </c:pt>
                <c:pt idx="4749">
                  <c:v>130.13</c:v>
                </c:pt>
                <c:pt idx="4750">
                  <c:v>130.69</c:v>
                </c:pt>
                <c:pt idx="4751">
                  <c:v>130.74</c:v>
                </c:pt>
                <c:pt idx="4752">
                  <c:v>130.74</c:v>
                </c:pt>
                <c:pt idx="4753">
                  <c:v>130.75</c:v>
                </c:pt>
                <c:pt idx="4754">
                  <c:v>130.9</c:v>
                </c:pt>
                <c:pt idx="4755">
                  <c:v>130.91999999999999</c:v>
                </c:pt>
                <c:pt idx="4756">
                  <c:v>131.58000000000001</c:v>
                </c:pt>
                <c:pt idx="4757">
                  <c:v>131.75</c:v>
                </c:pt>
                <c:pt idx="4758">
                  <c:v>132.43</c:v>
                </c:pt>
                <c:pt idx="4759">
                  <c:v>132.51</c:v>
                </c:pt>
                <c:pt idx="4760">
                  <c:v>132.55000000000001</c:v>
                </c:pt>
                <c:pt idx="4761">
                  <c:v>132.52000000000001</c:v>
                </c:pt>
                <c:pt idx="4762">
                  <c:v>132.11000000000001</c:v>
                </c:pt>
                <c:pt idx="4763">
                  <c:v>131.82</c:v>
                </c:pt>
                <c:pt idx="4764">
                  <c:v>131.97999999999999</c:v>
                </c:pt>
                <c:pt idx="4765">
                  <c:v>132.18</c:v>
                </c:pt>
                <c:pt idx="4766">
                  <c:v>131.88999999999999</c:v>
                </c:pt>
                <c:pt idx="4767">
                  <c:v>131.82</c:v>
                </c:pt>
                <c:pt idx="4768">
                  <c:v>131.69999999999999</c:v>
                </c:pt>
                <c:pt idx="4769">
                  <c:v>130.99</c:v>
                </c:pt>
                <c:pt idx="4770">
                  <c:v>130.82</c:v>
                </c:pt>
                <c:pt idx="4771">
                  <c:v>130.76</c:v>
                </c:pt>
                <c:pt idx="4772">
                  <c:v>130.78</c:v>
                </c:pt>
                <c:pt idx="4773">
                  <c:v>130.65</c:v>
                </c:pt>
                <c:pt idx="4774">
                  <c:v>130.58000000000001</c:v>
                </c:pt>
                <c:pt idx="4775">
                  <c:v>130.6</c:v>
                </c:pt>
                <c:pt idx="4776">
                  <c:v>130.63999999999999</c:v>
                </c:pt>
                <c:pt idx="4777">
                  <c:v>130.69</c:v>
                </c:pt>
                <c:pt idx="4778">
                  <c:v>130.69999999999999</c:v>
                </c:pt>
                <c:pt idx="4779">
                  <c:v>130.72999999999999</c:v>
                </c:pt>
                <c:pt idx="4780">
                  <c:v>130.74</c:v>
                </c:pt>
                <c:pt idx="4781">
                  <c:v>130.75</c:v>
                </c:pt>
                <c:pt idx="4782">
                  <c:v>130.76</c:v>
                </c:pt>
                <c:pt idx="4783">
                  <c:v>130.66999999999999</c:v>
                </c:pt>
                <c:pt idx="4784">
                  <c:v>130.75</c:v>
                </c:pt>
                <c:pt idx="4785">
                  <c:v>130.77000000000001</c:v>
                </c:pt>
                <c:pt idx="4786">
                  <c:v>130.83000000000001</c:v>
                </c:pt>
                <c:pt idx="4787">
                  <c:v>130.82</c:v>
                </c:pt>
                <c:pt idx="4788">
                  <c:v>130.9</c:v>
                </c:pt>
                <c:pt idx="4789">
                  <c:v>130.83000000000001</c:v>
                </c:pt>
                <c:pt idx="4790">
                  <c:v>130.65</c:v>
                </c:pt>
                <c:pt idx="4791">
                  <c:v>130.66</c:v>
                </c:pt>
                <c:pt idx="4792">
                  <c:v>130.72</c:v>
                </c:pt>
                <c:pt idx="4793">
                  <c:v>130.76</c:v>
                </c:pt>
                <c:pt idx="4794">
                  <c:v>130.86000000000001</c:v>
                </c:pt>
                <c:pt idx="4795">
                  <c:v>130.97</c:v>
                </c:pt>
                <c:pt idx="4796">
                  <c:v>130.97999999999999</c:v>
                </c:pt>
                <c:pt idx="4797">
                  <c:v>130.97999999999999</c:v>
                </c:pt>
                <c:pt idx="4798">
                  <c:v>131.09</c:v>
                </c:pt>
                <c:pt idx="4799">
                  <c:v>131.5</c:v>
                </c:pt>
                <c:pt idx="4800">
                  <c:v>131.63999999999999</c:v>
                </c:pt>
                <c:pt idx="4801">
                  <c:v>131.65</c:v>
                </c:pt>
                <c:pt idx="4802">
                  <c:v>131.65</c:v>
                </c:pt>
                <c:pt idx="4803">
                  <c:v>131.55000000000001</c:v>
                </c:pt>
                <c:pt idx="4804">
                  <c:v>131.52000000000001</c:v>
                </c:pt>
                <c:pt idx="4805">
                  <c:v>131.43</c:v>
                </c:pt>
                <c:pt idx="4806">
                  <c:v>131.33000000000001</c:v>
                </c:pt>
                <c:pt idx="4807">
                  <c:v>131.22</c:v>
                </c:pt>
                <c:pt idx="4808">
                  <c:v>131.29</c:v>
                </c:pt>
                <c:pt idx="4809">
                  <c:v>131.16999999999999</c:v>
                </c:pt>
                <c:pt idx="4810">
                  <c:v>131.18</c:v>
                </c:pt>
                <c:pt idx="4811">
                  <c:v>131.19999999999999</c:v>
                </c:pt>
                <c:pt idx="4812">
                  <c:v>131.27000000000001</c:v>
                </c:pt>
                <c:pt idx="4813">
                  <c:v>131.29</c:v>
                </c:pt>
                <c:pt idx="4814">
                  <c:v>131.29</c:v>
                </c:pt>
                <c:pt idx="4815">
                  <c:v>131.27000000000001</c:v>
                </c:pt>
                <c:pt idx="4816">
                  <c:v>131.34</c:v>
                </c:pt>
                <c:pt idx="4817">
                  <c:v>131.4</c:v>
                </c:pt>
                <c:pt idx="4818">
                  <c:v>131.56</c:v>
                </c:pt>
                <c:pt idx="4819">
                  <c:v>131.69</c:v>
                </c:pt>
                <c:pt idx="4820">
                  <c:v>131.61000000000001</c:v>
                </c:pt>
                <c:pt idx="4821">
                  <c:v>131.58000000000001</c:v>
                </c:pt>
                <c:pt idx="4822">
                  <c:v>131.49</c:v>
                </c:pt>
                <c:pt idx="4823">
                  <c:v>131.46</c:v>
                </c:pt>
                <c:pt idx="4824">
                  <c:v>131.44</c:v>
                </c:pt>
                <c:pt idx="4825">
                  <c:v>131.43</c:v>
                </c:pt>
                <c:pt idx="4826">
                  <c:v>131.57</c:v>
                </c:pt>
                <c:pt idx="4827">
                  <c:v>131.66999999999999</c:v>
                </c:pt>
                <c:pt idx="4828">
                  <c:v>131.69999999999999</c:v>
                </c:pt>
                <c:pt idx="4829">
                  <c:v>132</c:v>
                </c:pt>
                <c:pt idx="4830">
                  <c:v>132.06</c:v>
                </c:pt>
                <c:pt idx="4831">
                  <c:v>132.19</c:v>
                </c:pt>
                <c:pt idx="4832">
                  <c:v>132.27000000000001</c:v>
                </c:pt>
                <c:pt idx="4833">
                  <c:v>132.38</c:v>
                </c:pt>
                <c:pt idx="4834">
                  <c:v>132.46</c:v>
                </c:pt>
                <c:pt idx="4835">
                  <c:v>132.52000000000001</c:v>
                </c:pt>
                <c:pt idx="4836">
                  <c:v>132.61000000000001</c:v>
                </c:pt>
                <c:pt idx="4837">
                  <c:v>132.61000000000001</c:v>
                </c:pt>
                <c:pt idx="4838">
                  <c:v>132.62</c:v>
                </c:pt>
                <c:pt idx="4839">
                  <c:v>132.78</c:v>
                </c:pt>
                <c:pt idx="4840">
                  <c:v>132.84</c:v>
                </c:pt>
                <c:pt idx="4841">
                  <c:v>132.99</c:v>
                </c:pt>
                <c:pt idx="4842">
                  <c:v>133.15</c:v>
                </c:pt>
                <c:pt idx="4843">
                  <c:v>133.27000000000001</c:v>
                </c:pt>
                <c:pt idx="4844">
                  <c:v>132.96</c:v>
                </c:pt>
                <c:pt idx="4845">
                  <c:v>133</c:v>
                </c:pt>
                <c:pt idx="4846">
                  <c:v>132.80000000000001</c:v>
                </c:pt>
                <c:pt idx="4847">
                  <c:v>132.79</c:v>
                </c:pt>
                <c:pt idx="4848">
                  <c:v>132.77000000000001</c:v>
                </c:pt>
                <c:pt idx="4849">
                  <c:v>133.1</c:v>
                </c:pt>
                <c:pt idx="4850">
                  <c:v>133.08000000000001</c:v>
                </c:pt>
                <c:pt idx="4851">
                  <c:v>132.5</c:v>
                </c:pt>
                <c:pt idx="4852">
                  <c:v>132.5</c:v>
                </c:pt>
                <c:pt idx="4853">
                  <c:v>132.49</c:v>
                </c:pt>
                <c:pt idx="4854">
                  <c:v>132.46</c:v>
                </c:pt>
                <c:pt idx="4855">
                  <c:v>132.24</c:v>
                </c:pt>
                <c:pt idx="4856">
                  <c:v>132.38</c:v>
                </c:pt>
                <c:pt idx="4857">
                  <c:v>132.66999999999999</c:v>
                </c:pt>
                <c:pt idx="4858">
                  <c:v>132.97</c:v>
                </c:pt>
                <c:pt idx="4859">
                  <c:v>133.31</c:v>
                </c:pt>
                <c:pt idx="4860">
                  <c:v>133.59</c:v>
                </c:pt>
                <c:pt idx="4861">
                  <c:v>133.82</c:v>
                </c:pt>
                <c:pt idx="4862">
                  <c:v>133.85</c:v>
                </c:pt>
                <c:pt idx="4863">
                  <c:v>133.88999999999999</c:v>
                </c:pt>
                <c:pt idx="4864">
                  <c:v>133.88999999999999</c:v>
                </c:pt>
                <c:pt idx="4865">
                  <c:v>133.88999999999999</c:v>
                </c:pt>
                <c:pt idx="4866">
                  <c:v>133.85</c:v>
                </c:pt>
                <c:pt idx="4867">
                  <c:v>133.84</c:v>
                </c:pt>
                <c:pt idx="4868">
                  <c:v>133.84</c:v>
                </c:pt>
                <c:pt idx="4869">
                  <c:v>133.99</c:v>
                </c:pt>
                <c:pt idx="4870">
                  <c:v>134.06</c:v>
                </c:pt>
                <c:pt idx="4871">
                  <c:v>134.06</c:v>
                </c:pt>
                <c:pt idx="4872">
                  <c:v>134.11000000000001</c:v>
                </c:pt>
                <c:pt idx="4873">
                  <c:v>134</c:v>
                </c:pt>
                <c:pt idx="4874">
                  <c:v>133.85</c:v>
                </c:pt>
                <c:pt idx="4875">
                  <c:v>133.4</c:v>
                </c:pt>
                <c:pt idx="4876">
                  <c:v>133</c:v>
                </c:pt>
                <c:pt idx="4877">
                  <c:v>132.91999999999999</c:v>
                </c:pt>
                <c:pt idx="4878">
                  <c:v>132.9</c:v>
                </c:pt>
                <c:pt idx="4879">
                  <c:v>132.99</c:v>
                </c:pt>
                <c:pt idx="4880">
                  <c:v>133</c:v>
                </c:pt>
                <c:pt idx="4881">
                  <c:v>133.01</c:v>
                </c:pt>
                <c:pt idx="4882">
                  <c:v>133</c:v>
                </c:pt>
                <c:pt idx="4883">
                  <c:v>133.05000000000001</c:v>
                </c:pt>
                <c:pt idx="4884">
                  <c:v>132.84</c:v>
                </c:pt>
                <c:pt idx="4885">
                  <c:v>132.84</c:v>
                </c:pt>
                <c:pt idx="4886">
                  <c:v>132.84</c:v>
                </c:pt>
                <c:pt idx="4887">
                  <c:v>132.82</c:v>
                </c:pt>
                <c:pt idx="4888">
                  <c:v>133.01</c:v>
                </c:pt>
                <c:pt idx="4889">
                  <c:v>133.08000000000001</c:v>
                </c:pt>
                <c:pt idx="4890">
                  <c:v>133.07</c:v>
                </c:pt>
                <c:pt idx="4891">
                  <c:v>133.27000000000001</c:v>
                </c:pt>
                <c:pt idx="4892">
                  <c:v>133.18</c:v>
                </c:pt>
                <c:pt idx="4893">
                  <c:v>133.31</c:v>
                </c:pt>
                <c:pt idx="4894">
                  <c:v>133.30000000000001</c:v>
                </c:pt>
                <c:pt idx="4895">
                  <c:v>133.72999999999999</c:v>
                </c:pt>
                <c:pt idx="4896">
                  <c:v>133.44</c:v>
                </c:pt>
                <c:pt idx="4897">
                  <c:v>133.38</c:v>
                </c:pt>
                <c:pt idx="4898">
                  <c:v>133.24</c:v>
                </c:pt>
                <c:pt idx="4899">
                  <c:v>133.29</c:v>
                </c:pt>
                <c:pt idx="4900">
                  <c:v>133.21</c:v>
                </c:pt>
                <c:pt idx="4901">
                  <c:v>133.16</c:v>
                </c:pt>
                <c:pt idx="4902">
                  <c:v>133.16999999999999</c:v>
                </c:pt>
                <c:pt idx="4903">
                  <c:v>133.49</c:v>
                </c:pt>
                <c:pt idx="4904">
                  <c:v>133.56</c:v>
                </c:pt>
                <c:pt idx="4905">
                  <c:v>133.97999999999999</c:v>
                </c:pt>
                <c:pt idx="4906">
                  <c:v>134.02000000000001</c:v>
                </c:pt>
                <c:pt idx="4907">
                  <c:v>134.36000000000001</c:v>
                </c:pt>
                <c:pt idx="4908">
                  <c:v>134.38</c:v>
                </c:pt>
                <c:pt idx="4909">
                  <c:v>134.26</c:v>
                </c:pt>
                <c:pt idx="4910">
                  <c:v>134.22999999999999</c:v>
                </c:pt>
                <c:pt idx="4911">
                  <c:v>134.25</c:v>
                </c:pt>
                <c:pt idx="4912">
                  <c:v>134.22</c:v>
                </c:pt>
                <c:pt idx="4913">
                  <c:v>134.13999999999999</c:v>
                </c:pt>
                <c:pt idx="4914">
                  <c:v>133.91</c:v>
                </c:pt>
                <c:pt idx="4915">
                  <c:v>133.6</c:v>
                </c:pt>
                <c:pt idx="4916">
                  <c:v>133.35</c:v>
                </c:pt>
                <c:pt idx="4917">
                  <c:v>133.06</c:v>
                </c:pt>
                <c:pt idx="4918">
                  <c:v>133.22999999999999</c:v>
                </c:pt>
                <c:pt idx="4919">
                  <c:v>133.35</c:v>
                </c:pt>
                <c:pt idx="4920">
                  <c:v>133.38999999999999</c:v>
                </c:pt>
                <c:pt idx="4921">
                  <c:v>133.57</c:v>
                </c:pt>
                <c:pt idx="4922">
                  <c:v>133.6</c:v>
                </c:pt>
                <c:pt idx="4923">
                  <c:v>133.63999999999999</c:v>
                </c:pt>
                <c:pt idx="4924">
                  <c:v>133.56</c:v>
                </c:pt>
                <c:pt idx="4925">
                  <c:v>133.56</c:v>
                </c:pt>
                <c:pt idx="4926">
                  <c:v>133.57</c:v>
                </c:pt>
                <c:pt idx="4927">
                  <c:v>133.63</c:v>
                </c:pt>
                <c:pt idx="4928">
                  <c:v>133.69999999999999</c:v>
                </c:pt>
                <c:pt idx="4929">
                  <c:v>133.72</c:v>
                </c:pt>
                <c:pt idx="4930">
                  <c:v>133.69999999999999</c:v>
                </c:pt>
                <c:pt idx="4931">
                  <c:v>133.72</c:v>
                </c:pt>
                <c:pt idx="4932">
                  <c:v>133.85</c:v>
                </c:pt>
                <c:pt idx="4933">
                  <c:v>133.86000000000001</c:v>
                </c:pt>
                <c:pt idx="4934">
                  <c:v>133.86000000000001</c:v>
                </c:pt>
                <c:pt idx="4935">
                  <c:v>134.06</c:v>
                </c:pt>
                <c:pt idx="4936">
                  <c:v>134.09</c:v>
                </c:pt>
                <c:pt idx="4937">
                  <c:v>134.21</c:v>
                </c:pt>
                <c:pt idx="4938">
                  <c:v>134.19</c:v>
                </c:pt>
                <c:pt idx="4939">
                  <c:v>134.30000000000001</c:v>
                </c:pt>
                <c:pt idx="4940">
                  <c:v>134.24</c:v>
                </c:pt>
                <c:pt idx="4941">
                  <c:v>134.27000000000001</c:v>
                </c:pt>
                <c:pt idx="4942">
                  <c:v>134.19999999999999</c:v>
                </c:pt>
                <c:pt idx="4943">
                  <c:v>133.99</c:v>
                </c:pt>
                <c:pt idx="4944">
                  <c:v>134.04</c:v>
                </c:pt>
                <c:pt idx="4945">
                  <c:v>134.1</c:v>
                </c:pt>
                <c:pt idx="4946">
                  <c:v>134.07</c:v>
                </c:pt>
                <c:pt idx="4947">
                  <c:v>134.06</c:v>
                </c:pt>
                <c:pt idx="4948">
                  <c:v>134.04</c:v>
                </c:pt>
                <c:pt idx="4949">
                  <c:v>134</c:v>
                </c:pt>
                <c:pt idx="4950">
                  <c:v>134</c:v>
                </c:pt>
                <c:pt idx="4951">
                  <c:v>134</c:v>
                </c:pt>
                <c:pt idx="4952">
                  <c:v>134.03</c:v>
                </c:pt>
                <c:pt idx="4953">
                  <c:v>134.01</c:v>
                </c:pt>
                <c:pt idx="4954">
                  <c:v>133.99</c:v>
                </c:pt>
                <c:pt idx="4955">
                  <c:v>134.01</c:v>
                </c:pt>
                <c:pt idx="4956">
                  <c:v>134.08000000000001</c:v>
                </c:pt>
                <c:pt idx="4957">
                  <c:v>134.08000000000001</c:v>
                </c:pt>
                <c:pt idx="4958">
                  <c:v>134.08000000000001</c:v>
                </c:pt>
                <c:pt idx="4959">
                  <c:v>134.09</c:v>
                </c:pt>
                <c:pt idx="4960">
                  <c:v>134.51</c:v>
                </c:pt>
                <c:pt idx="4961">
                  <c:v>134.59</c:v>
                </c:pt>
                <c:pt idx="4962">
                  <c:v>134.72</c:v>
                </c:pt>
                <c:pt idx="4963">
                  <c:v>134.74</c:v>
                </c:pt>
                <c:pt idx="4964">
                  <c:v>134.74</c:v>
                </c:pt>
                <c:pt idx="4965">
                  <c:v>134.83000000000001</c:v>
                </c:pt>
                <c:pt idx="4966">
                  <c:v>134.86000000000001</c:v>
                </c:pt>
                <c:pt idx="4967">
                  <c:v>135.06</c:v>
                </c:pt>
                <c:pt idx="4968">
                  <c:v>135.13</c:v>
                </c:pt>
                <c:pt idx="4969">
                  <c:v>135.16999999999999</c:v>
                </c:pt>
                <c:pt idx="4970">
                  <c:v>134.94</c:v>
                </c:pt>
                <c:pt idx="4971">
                  <c:v>134.93</c:v>
                </c:pt>
                <c:pt idx="4972">
                  <c:v>134.83000000000001</c:v>
                </c:pt>
                <c:pt idx="4973">
                  <c:v>134.83000000000001</c:v>
                </c:pt>
                <c:pt idx="4974">
                  <c:v>134.83000000000001</c:v>
                </c:pt>
                <c:pt idx="4975">
                  <c:v>134.86000000000001</c:v>
                </c:pt>
                <c:pt idx="4976">
                  <c:v>134.85</c:v>
                </c:pt>
                <c:pt idx="4977">
                  <c:v>135</c:v>
                </c:pt>
                <c:pt idx="4978">
                  <c:v>134.88999999999999</c:v>
                </c:pt>
                <c:pt idx="4979">
                  <c:v>135.02000000000001</c:v>
                </c:pt>
                <c:pt idx="4980">
                  <c:v>134.97</c:v>
                </c:pt>
                <c:pt idx="4981">
                  <c:v>134.97999999999999</c:v>
                </c:pt>
                <c:pt idx="4982">
                  <c:v>134.97</c:v>
                </c:pt>
                <c:pt idx="4983">
                  <c:v>135.12</c:v>
                </c:pt>
                <c:pt idx="4984">
                  <c:v>135.13</c:v>
                </c:pt>
                <c:pt idx="4985">
                  <c:v>135.16</c:v>
                </c:pt>
                <c:pt idx="4986">
                  <c:v>135.06</c:v>
                </c:pt>
                <c:pt idx="4987">
                  <c:v>135.22</c:v>
                </c:pt>
                <c:pt idx="4988">
                  <c:v>135.22999999999999</c:v>
                </c:pt>
                <c:pt idx="4989">
                  <c:v>135.29</c:v>
                </c:pt>
                <c:pt idx="4990">
                  <c:v>135.38</c:v>
                </c:pt>
                <c:pt idx="4991">
                  <c:v>135.43</c:v>
                </c:pt>
                <c:pt idx="4992">
                  <c:v>135.75</c:v>
                </c:pt>
                <c:pt idx="4993">
                  <c:v>135.83000000000001</c:v>
                </c:pt>
                <c:pt idx="4994">
                  <c:v>135.91999999999999</c:v>
                </c:pt>
                <c:pt idx="4995">
                  <c:v>136.1</c:v>
                </c:pt>
                <c:pt idx="4996">
                  <c:v>136.13999999999999</c:v>
                </c:pt>
                <c:pt idx="4997">
                  <c:v>136.13</c:v>
                </c:pt>
                <c:pt idx="4998">
                  <c:v>136.16999999999999</c:v>
                </c:pt>
                <c:pt idx="4999">
                  <c:v>136.19999999999999</c:v>
                </c:pt>
                <c:pt idx="5000">
                  <c:v>136.19</c:v>
                </c:pt>
                <c:pt idx="5001">
                  <c:v>136.18</c:v>
                </c:pt>
                <c:pt idx="5002">
                  <c:v>135.88999999999999</c:v>
                </c:pt>
                <c:pt idx="5003">
                  <c:v>135.87</c:v>
                </c:pt>
                <c:pt idx="5004">
                  <c:v>135.84</c:v>
                </c:pt>
                <c:pt idx="5005">
                  <c:v>135.71</c:v>
                </c:pt>
                <c:pt idx="5006">
                  <c:v>135.58000000000001</c:v>
                </c:pt>
                <c:pt idx="5007">
                  <c:v>135.35</c:v>
                </c:pt>
                <c:pt idx="5008">
                  <c:v>135.28</c:v>
                </c:pt>
                <c:pt idx="5009">
                  <c:v>135.26</c:v>
                </c:pt>
                <c:pt idx="5010">
                  <c:v>135.28</c:v>
                </c:pt>
                <c:pt idx="5011">
                  <c:v>135.29</c:v>
                </c:pt>
                <c:pt idx="5012">
                  <c:v>135.47999999999999</c:v>
                </c:pt>
                <c:pt idx="5013">
                  <c:v>135.54</c:v>
                </c:pt>
                <c:pt idx="5014">
                  <c:v>135.63999999999999</c:v>
                </c:pt>
                <c:pt idx="5015">
                  <c:v>135.68</c:v>
                </c:pt>
                <c:pt idx="5016">
                  <c:v>135.79</c:v>
                </c:pt>
                <c:pt idx="5017">
                  <c:v>135.66</c:v>
                </c:pt>
                <c:pt idx="5018">
                  <c:v>135.66</c:v>
                </c:pt>
                <c:pt idx="5019">
                  <c:v>135.66</c:v>
                </c:pt>
                <c:pt idx="5020">
                  <c:v>135.66</c:v>
                </c:pt>
                <c:pt idx="5021">
                  <c:v>135.86000000000001</c:v>
                </c:pt>
                <c:pt idx="5022">
                  <c:v>135.91</c:v>
                </c:pt>
                <c:pt idx="5023">
                  <c:v>136.02000000000001</c:v>
                </c:pt>
                <c:pt idx="5024">
                  <c:v>136.08000000000001</c:v>
                </c:pt>
                <c:pt idx="5025">
                  <c:v>136.13999999999999</c:v>
                </c:pt>
                <c:pt idx="5026">
                  <c:v>136.15</c:v>
                </c:pt>
                <c:pt idx="5027">
                  <c:v>136.1</c:v>
                </c:pt>
                <c:pt idx="5028">
                  <c:v>136.07</c:v>
                </c:pt>
                <c:pt idx="5029">
                  <c:v>136.01</c:v>
                </c:pt>
                <c:pt idx="5030">
                  <c:v>136.09</c:v>
                </c:pt>
                <c:pt idx="5031">
                  <c:v>136.33000000000001</c:v>
                </c:pt>
                <c:pt idx="5032">
                  <c:v>136.47</c:v>
                </c:pt>
                <c:pt idx="5033">
                  <c:v>136.61000000000001</c:v>
                </c:pt>
                <c:pt idx="5034">
                  <c:v>136.56</c:v>
                </c:pt>
                <c:pt idx="5035">
                  <c:v>136.61000000000001</c:v>
                </c:pt>
                <c:pt idx="5036">
                  <c:v>136.55000000000001</c:v>
                </c:pt>
                <c:pt idx="5037">
                  <c:v>136.57</c:v>
                </c:pt>
                <c:pt idx="5038">
                  <c:v>136.61000000000001</c:v>
                </c:pt>
                <c:pt idx="5039">
                  <c:v>136.51</c:v>
                </c:pt>
                <c:pt idx="5040">
                  <c:v>136.44999999999999</c:v>
                </c:pt>
                <c:pt idx="5041">
                  <c:v>136.49</c:v>
                </c:pt>
                <c:pt idx="5042">
                  <c:v>136.52000000000001</c:v>
                </c:pt>
                <c:pt idx="5043">
                  <c:v>136.54</c:v>
                </c:pt>
                <c:pt idx="5044">
                  <c:v>136.59</c:v>
                </c:pt>
                <c:pt idx="5045">
                  <c:v>136.61000000000001</c:v>
                </c:pt>
                <c:pt idx="5046">
                  <c:v>136.69</c:v>
                </c:pt>
                <c:pt idx="5047">
                  <c:v>136.71</c:v>
                </c:pt>
                <c:pt idx="5048">
                  <c:v>136.81</c:v>
                </c:pt>
                <c:pt idx="5049">
                  <c:v>136.81</c:v>
                </c:pt>
                <c:pt idx="5050">
                  <c:v>136.86000000000001</c:v>
                </c:pt>
                <c:pt idx="5051">
                  <c:v>136.99</c:v>
                </c:pt>
                <c:pt idx="5052">
                  <c:v>137</c:v>
                </c:pt>
                <c:pt idx="5053">
                  <c:v>137.08000000000001</c:v>
                </c:pt>
                <c:pt idx="5054">
                  <c:v>137.08000000000001</c:v>
                </c:pt>
                <c:pt idx="5055">
                  <c:v>136.99</c:v>
                </c:pt>
                <c:pt idx="5056">
                  <c:v>136.93</c:v>
                </c:pt>
                <c:pt idx="5057">
                  <c:v>137.02000000000001</c:v>
                </c:pt>
                <c:pt idx="5058">
                  <c:v>137.04</c:v>
                </c:pt>
                <c:pt idx="5059">
                  <c:v>137.05000000000001</c:v>
                </c:pt>
                <c:pt idx="5060">
                  <c:v>137.08000000000001</c:v>
                </c:pt>
                <c:pt idx="5061">
                  <c:v>137.22</c:v>
                </c:pt>
                <c:pt idx="5062">
                  <c:v>137.24</c:v>
                </c:pt>
                <c:pt idx="5063">
                  <c:v>137.24</c:v>
                </c:pt>
                <c:pt idx="5064">
                  <c:v>137.27000000000001</c:v>
                </c:pt>
                <c:pt idx="5065">
                  <c:v>137.31</c:v>
                </c:pt>
                <c:pt idx="5066">
                  <c:v>137.34</c:v>
                </c:pt>
                <c:pt idx="5067">
                  <c:v>137.38</c:v>
                </c:pt>
                <c:pt idx="5068">
                  <c:v>137.77000000000001</c:v>
                </c:pt>
                <c:pt idx="5069">
                  <c:v>137.77000000000001</c:v>
                </c:pt>
                <c:pt idx="5070">
                  <c:v>137.80000000000001</c:v>
                </c:pt>
                <c:pt idx="5071">
                  <c:v>137.88999999999999</c:v>
                </c:pt>
                <c:pt idx="5072">
                  <c:v>138.13999999999999</c:v>
                </c:pt>
                <c:pt idx="5073">
                  <c:v>138.22</c:v>
                </c:pt>
                <c:pt idx="5074">
                  <c:v>138.22999999999999</c:v>
                </c:pt>
                <c:pt idx="5075">
                  <c:v>138.25</c:v>
                </c:pt>
                <c:pt idx="5076">
                  <c:v>138.29</c:v>
                </c:pt>
                <c:pt idx="5077">
                  <c:v>138.31</c:v>
                </c:pt>
                <c:pt idx="5078">
                  <c:v>138.47</c:v>
                </c:pt>
                <c:pt idx="5079">
                  <c:v>138.59</c:v>
                </c:pt>
                <c:pt idx="5080">
                  <c:v>138.68</c:v>
                </c:pt>
                <c:pt idx="5081">
                  <c:v>138.81</c:v>
                </c:pt>
                <c:pt idx="5082">
                  <c:v>138.76</c:v>
                </c:pt>
                <c:pt idx="5083">
                  <c:v>138.75</c:v>
                </c:pt>
                <c:pt idx="5084">
                  <c:v>138.71</c:v>
                </c:pt>
                <c:pt idx="5085">
                  <c:v>138.71</c:v>
                </c:pt>
                <c:pt idx="5086">
                  <c:v>138.71</c:v>
                </c:pt>
                <c:pt idx="5087">
                  <c:v>138.71</c:v>
                </c:pt>
                <c:pt idx="5088">
                  <c:v>138.72</c:v>
                </c:pt>
                <c:pt idx="5089">
                  <c:v>138.69</c:v>
                </c:pt>
                <c:pt idx="5090">
                  <c:v>138.66999999999999</c:v>
                </c:pt>
                <c:pt idx="5091">
                  <c:v>138.65</c:v>
                </c:pt>
                <c:pt idx="5092">
                  <c:v>138.63</c:v>
                </c:pt>
                <c:pt idx="5093">
                  <c:v>138.65</c:v>
                </c:pt>
                <c:pt idx="5094">
                  <c:v>138.66999999999999</c:v>
                </c:pt>
                <c:pt idx="5095">
                  <c:v>138.71</c:v>
                </c:pt>
                <c:pt idx="5096">
                  <c:v>138.74</c:v>
                </c:pt>
                <c:pt idx="5097">
                  <c:v>138.76</c:v>
                </c:pt>
                <c:pt idx="5098">
                  <c:v>138.76</c:v>
                </c:pt>
                <c:pt idx="5099">
                  <c:v>139.06</c:v>
                </c:pt>
                <c:pt idx="5100">
                  <c:v>139.15</c:v>
                </c:pt>
                <c:pt idx="5101">
                  <c:v>139.29</c:v>
                </c:pt>
                <c:pt idx="5102">
                  <c:v>139.21</c:v>
                </c:pt>
                <c:pt idx="5103">
                  <c:v>139.16</c:v>
                </c:pt>
                <c:pt idx="5104">
                  <c:v>138.97999999999999</c:v>
                </c:pt>
                <c:pt idx="5105">
                  <c:v>138.97</c:v>
                </c:pt>
                <c:pt idx="5106">
                  <c:v>139.02000000000001</c:v>
                </c:pt>
                <c:pt idx="5107">
                  <c:v>139.1</c:v>
                </c:pt>
                <c:pt idx="5108">
                  <c:v>139.15</c:v>
                </c:pt>
                <c:pt idx="5109">
                  <c:v>139.13999999999999</c:v>
                </c:pt>
                <c:pt idx="5110">
                  <c:v>139.02000000000001</c:v>
                </c:pt>
                <c:pt idx="5111">
                  <c:v>139.09</c:v>
                </c:pt>
                <c:pt idx="5112">
                  <c:v>139.25</c:v>
                </c:pt>
                <c:pt idx="5113">
                  <c:v>139.47</c:v>
                </c:pt>
                <c:pt idx="5114">
                  <c:v>139.49</c:v>
                </c:pt>
                <c:pt idx="5115">
                  <c:v>139.51</c:v>
                </c:pt>
                <c:pt idx="5116">
                  <c:v>139.54</c:v>
                </c:pt>
                <c:pt idx="5117">
                  <c:v>139.86000000000001</c:v>
                </c:pt>
                <c:pt idx="5118">
                  <c:v>139.91999999999999</c:v>
                </c:pt>
                <c:pt idx="5119">
                  <c:v>139.91</c:v>
                </c:pt>
                <c:pt idx="5120">
                  <c:v>139.91</c:v>
                </c:pt>
                <c:pt idx="5121">
                  <c:v>139.93</c:v>
                </c:pt>
                <c:pt idx="5122">
                  <c:v>140.13</c:v>
                </c:pt>
                <c:pt idx="5123">
                  <c:v>140.16</c:v>
                </c:pt>
                <c:pt idx="5124">
                  <c:v>140.24</c:v>
                </c:pt>
                <c:pt idx="5125">
                  <c:v>140.26</c:v>
                </c:pt>
                <c:pt idx="5126">
                  <c:v>140.25</c:v>
                </c:pt>
                <c:pt idx="5127">
                  <c:v>140.25</c:v>
                </c:pt>
                <c:pt idx="5128">
                  <c:v>140.19999999999999</c:v>
                </c:pt>
                <c:pt idx="5129">
                  <c:v>140.19</c:v>
                </c:pt>
                <c:pt idx="5130">
                  <c:v>140.19999999999999</c:v>
                </c:pt>
                <c:pt idx="5131">
                  <c:v>140.27000000000001</c:v>
                </c:pt>
                <c:pt idx="5132">
                  <c:v>140.27000000000001</c:v>
                </c:pt>
                <c:pt idx="5133">
                  <c:v>140.31</c:v>
                </c:pt>
                <c:pt idx="5134">
                  <c:v>140.35</c:v>
                </c:pt>
                <c:pt idx="5135">
                  <c:v>140.38999999999999</c:v>
                </c:pt>
                <c:pt idx="5136">
                  <c:v>140.43</c:v>
                </c:pt>
                <c:pt idx="5137">
                  <c:v>140.44</c:v>
                </c:pt>
                <c:pt idx="5138">
                  <c:v>140.51</c:v>
                </c:pt>
                <c:pt idx="5139">
                  <c:v>140.68</c:v>
                </c:pt>
                <c:pt idx="5140">
                  <c:v>140.72999999999999</c:v>
                </c:pt>
                <c:pt idx="5141">
                  <c:v>140.72999999999999</c:v>
                </c:pt>
                <c:pt idx="5142">
                  <c:v>140.74</c:v>
                </c:pt>
                <c:pt idx="5143">
                  <c:v>140.86000000000001</c:v>
                </c:pt>
                <c:pt idx="5144">
                  <c:v>140.99</c:v>
                </c:pt>
                <c:pt idx="5145">
                  <c:v>141</c:v>
                </c:pt>
                <c:pt idx="5146">
                  <c:v>140.99</c:v>
                </c:pt>
                <c:pt idx="5147">
                  <c:v>140.91</c:v>
                </c:pt>
                <c:pt idx="5148">
                  <c:v>140.56</c:v>
                </c:pt>
                <c:pt idx="5149">
                  <c:v>140.47</c:v>
                </c:pt>
                <c:pt idx="5150">
                  <c:v>140.6</c:v>
                </c:pt>
                <c:pt idx="5151">
                  <c:v>140.63</c:v>
                </c:pt>
                <c:pt idx="5152">
                  <c:v>140.63</c:v>
                </c:pt>
                <c:pt idx="5153">
                  <c:v>140.75</c:v>
                </c:pt>
                <c:pt idx="5154">
                  <c:v>140.88999999999999</c:v>
                </c:pt>
                <c:pt idx="5155">
                  <c:v>140.88</c:v>
                </c:pt>
                <c:pt idx="5156">
                  <c:v>140.87</c:v>
                </c:pt>
                <c:pt idx="5157">
                  <c:v>140.84</c:v>
                </c:pt>
                <c:pt idx="5158">
                  <c:v>140.79</c:v>
                </c:pt>
                <c:pt idx="5159">
                  <c:v>140.82</c:v>
                </c:pt>
                <c:pt idx="5160">
                  <c:v>140.84</c:v>
                </c:pt>
                <c:pt idx="5161">
                  <c:v>140.86000000000001</c:v>
                </c:pt>
                <c:pt idx="5162">
                  <c:v>140.87</c:v>
                </c:pt>
                <c:pt idx="5163">
                  <c:v>140.88999999999999</c:v>
                </c:pt>
                <c:pt idx="5164">
                  <c:v>140.9</c:v>
                </c:pt>
                <c:pt idx="5165">
                  <c:v>141</c:v>
                </c:pt>
                <c:pt idx="5166">
                  <c:v>141.02000000000001</c:v>
                </c:pt>
                <c:pt idx="5167">
                  <c:v>141.03</c:v>
                </c:pt>
                <c:pt idx="5168">
                  <c:v>141.47999999999999</c:v>
                </c:pt>
                <c:pt idx="5169">
                  <c:v>141.63999999999999</c:v>
                </c:pt>
                <c:pt idx="5170">
                  <c:v>141.82</c:v>
                </c:pt>
                <c:pt idx="5171">
                  <c:v>142.15</c:v>
                </c:pt>
                <c:pt idx="5172">
                  <c:v>142.28</c:v>
                </c:pt>
                <c:pt idx="5173">
                  <c:v>142.38</c:v>
                </c:pt>
                <c:pt idx="5174">
                  <c:v>142.36000000000001</c:v>
                </c:pt>
                <c:pt idx="5175">
                  <c:v>142.37</c:v>
                </c:pt>
                <c:pt idx="5176">
                  <c:v>142.36000000000001</c:v>
                </c:pt>
                <c:pt idx="5177">
                  <c:v>142.5</c:v>
                </c:pt>
                <c:pt idx="5178">
                  <c:v>142.57</c:v>
                </c:pt>
                <c:pt idx="5179">
                  <c:v>142.91</c:v>
                </c:pt>
                <c:pt idx="5180">
                  <c:v>142.91999999999999</c:v>
                </c:pt>
                <c:pt idx="5181">
                  <c:v>143.01</c:v>
                </c:pt>
                <c:pt idx="5182">
                  <c:v>142.88999999999999</c:v>
                </c:pt>
                <c:pt idx="5183">
                  <c:v>142.84</c:v>
                </c:pt>
                <c:pt idx="5184">
                  <c:v>141.68</c:v>
                </c:pt>
                <c:pt idx="5185">
                  <c:v>141.63</c:v>
                </c:pt>
                <c:pt idx="5186">
                  <c:v>141.59</c:v>
                </c:pt>
                <c:pt idx="5187">
                  <c:v>141.59</c:v>
                </c:pt>
                <c:pt idx="5188">
                  <c:v>141.61000000000001</c:v>
                </c:pt>
                <c:pt idx="5189">
                  <c:v>141.61000000000001</c:v>
                </c:pt>
                <c:pt idx="5190">
                  <c:v>141.74</c:v>
                </c:pt>
                <c:pt idx="5191">
                  <c:v>141.76</c:v>
                </c:pt>
                <c:pt idx="5192">
                  <c:v>141.93</c:v>
                </c:pt>
                <c:pt idx="5193">
                  <c:v>142.02000000000001</c:v>
                </c:pt>
                <c:pt idx="5194">
                  <c:v>142.16</c:v>
                </c:pt>
                <c:pt idx="5195">
                  <c:v>142.31</c:v>
                </c:pt>
                <c:pt idx="5196">
                  <c:v>142.38999999999999</c:v>
                </c:pt>
                <c:pt idx="5197">
                  <c:v>142.30000000000001</c:v>
                </c:pt>
                <c:pt idx="5198">
                  <c:v>142.26</c:v>
                </c:pt>
                <c:pt idx="5199">
                  <c:v>142.13999999999999</c:v>
                </c:pt>
                <c:pt idx="5200">
                  <c:v>142.13999999999999</c:v>
                </c:pt>
                <c:pt idx="5201">
                  <c:v>142.22999999999999</c:v>
                </c:pt>
                <c:pt idx="5202">
                  <c:v>142.24</c:v>
                </c:pt>
                <c:pt idx="5203">
                  <c:v>142.22</c:v>
                </c:pt>
                <c:pt idx="5204">
                  <c:v>142.26</c:v>
                </c:pt>
                <c:pt idx="5205">
                  <c:v>142.25</c:v>
                </c:pt>
                <c:pt idx="5206">
                  <c:v>142.31</c:v>
                </c:pt>
                <c:pt idx="5207">
                  <c:v>142.32</c:v>
                </c:pt>
                <c:pt idx="5208">
                  <c:v>142.29</c:v>
                </c:pt>
                <c:pt idx="5209">
                  <c:v>142.31</c:v>
                </c:pt>
                <c:pt idx="5210">
                  <c:v>142.30000000000001</c:v>
                </c:pt>
                <c:pt idx="5211">
                  <c:v>142.41</c:v>
                </c:pt>
                <c:pt idx="5212">
                  <c:v>142.41999999999999</c:v>
                </c:pt>
                <c:pt idx="5213">
                  <c:v>142.66999999999999</c:v>
                </c:pt>
                <c:pt idx="5214">
                  <c:v>143.1</c:v>
                </c:pt>
                <c:pt idx="5215">
                  <c:v>143.12</c:v>
                </c:pt>
                <c:pt idx="5216">
                  <c:v>143.19999999999999</c:v>
                </c:pt>
                <c:pt idx="5217">
                  <c:v>143.19999999999999</c:v>
                </c:pt>
                <c:pt idx="5218">
                  <c:v>143.27000000000001</c:v>
                </c:pt>
                <c:pt idx="5219">
                  <c:v>143.29</c:v>
                </c:pt>
                <c:pt idx="5220">
                  <c:v>143.35</c:v>
                </c:pt>
                <c:pt idx="5221">
                  <c:v>143.37</c:v>
                </c:pt>
                <c:pt idx="5222">
                  <c:v>143.44</c:v>
                </c:pt>
                <c:pt idx="5223">
                  <c:v>143.46</c:v>
                </c:pt>
                <c:pt idx="5224">
                  <c:v>143.72</c:v>
                </c:pt>
                <c:pt idx="5225">
                  <c:v>143.75</c:v>
                </c:pt>
                <c:pt idx="5226">
                  <c:v>143.76</c:v>
                </c:pt>
                <c:pt idx="5227">
                  <c:v>143.49</c:v>
                </c:pt>
                <c:pt idx="5228">
                  <c:v>143.47999999999999</c:v>
                </c:pt>
                <c:pt idx="5229">
                  <c:v>143.30000000000001</c:v>
                </c:pt>
                <c:pt idx="5230">
                  <c:v>143</c:v>
                </c:pt>
                <c:pt idx="5231">
                  <c:v>142.96</c:v>
                </c:pt>
                <c:pt idx="5232">
                  <c:v>142.75</c:v>
                </c:pt>
                <c:pt idx="5233">
                  <c:v>142.84</c:v>
                </c:pt>
                <c:pt idx="5234">
                  <c:v>142.91999999999999</c:v>
                </c:pt>
                <c:pt idx="5235">
                  <c:v>142.85</c:v>
                </c:pt>
                <c:pt idx="5236">
                  <c:v>142.88999999999999</c:v>
                </c:pt>
                <c:pt idx="5237">
                  <c:v>142.97999999999999</c:v>
                </c:pt>
                <c:pt idx="5238">
                  <c:v>143</c:v>
                </c:pt>
                <c:pt idx="5239">
                  <c:v>143</c:v>
                </c:pt>
                <c:pt idx="5240">
                  <c:v>143.08000000000001</c:v>
                </c:pt>
                <c:pt idx="5241">
                  <c:v>143.06</c:v>
                </c:pt>
                <c:pt idx="5242">
                  <c:v>143.13</c:v>
                </c:pt>
                <c:pt idx="5243">
                  <c:v>143.06</c:v>
                </c:pt>
                <c:pt idx="5244">
                  <c:v>143.09</c:v>
                </c:pt>
                <c:pt idx="5245">
                  <c:v>143.1</c:v>
                </c:pt>
                <c:pt idx="5246">
                  <c:v>143.03</c:v>
                </c:pt>
                <c:pt idx="5247">
                  <c:v>143.02000000000001</c:v>
                </c:pt>
                <c:pt idx="5248">
                  <c:v>143.02000000000001</c:v>
                </c:pt>
                <c:pt idx="5249">
                  <c:v>142.88999999999999</c:v>
                </c:pt>
                <c:pt idx="5250">
                  <c:v>143</c:v>
                </c:pt>
                <c:pt idx="5251">
                  <c:v>143.06</c:v>
                </c:pt>
                <c:pt idx="5252">
                  <c:v>143.07</c:v>
                </c:pt>
                <c:pt idx="5253">
                  <c:v>143.06</c:v>
                </c:pt>
                <c:pt idx="5254">
                  <c:v>143.09</c:v>
                </c:pt>
                <c:pt idx="5255">
                  <c:v>143.04</c:v>
                </c:pt>
                <c:pt idx="5256">
                  <c:v>143.06</c:v>
                </c:pt>
                <c:pt idx="5257">
                  <c:v>143.07</c:v>
                </c:pt>
                <c:pt idx="5258">
                  <c:v>143.1</c:v>
                </c:pt>
                <c:pt idx="5259">
                  <c:v>143.15</c:v>
                </c:pt>
                <c:pt idx="5260">
                  <c:v>143.46</c:v>
                </c:pt>
                <c:pt idx="5261">
                  <c:v>143.61000000000001</c:v>
                </c:pt>
                <c:pt idx="5262">
                  <c:v>143.91999999999999</c:v>
                </c:pt>
                <c:pt idx="5263">
                  <c:v>143.61000000000001</c:v>
                </c:pt>
                <c:pt idx="5264">
                  <c:v>143.58000000000001</c:v>
                </c:pt>
                <c:pt idx="5265">
                  <c:v>143.53</c:v>
                </c:pt>
                <c:pt idx="5266">
                  <c:v>143.65</c:v>
                </c:pt>
                <c:pt idx="5267">
                  <c:v>143.63</c:v>
                </c:pt>
                <c:pt idx="5268">
                  <c:v>143.91999999999999</c:v>
                </c:pt>
                <c:pt idx="5269">
                  <c:v>143.85</c:v>
                </c:pt>
                <c:pt idx="5270">
                  <c:v>144</c:v>
                </c:pt>
                <c:pt idx="5271">
                  <c:v>143.86000000000001</c:v>
                </c:pt>
                <c:pt idx="5272">
                  <c:v>143.86000000000001</c:v>
                </c:pt>
                <c:pt idx="5273">
                  <c:v>143.66999999999999</c:v>
                </c:pt>
                <c:pt idx="5274">
                  <c:v>143.66999999999999</c:v>
                </c:pt>
                <c:pt idx="5275">
                  <c:v>143.68</c:v>
                </c:pt>
                <c:pt idx="5276">
                  <c:v>143.65</c:v>
                </c:pt>
                <c:pt idx="5277">
                  <c:v>143.65</c:v>
                </c:pt>
                <c:pt idx="5278">
                  <c:v>143.69999999999999</c:v>
                </c:pt>
                <c:pt idx="5279">
                  <c:v>143.69999999999999</c:v>
                </c:pt>
                <c:pt idx="5280">
                  <c:v>143.69999999999999</c:v>
                </c:pt>
                <c:pt idx="5281">
                  <c:v>143.68</c:v>
                </c:pt>
                <c:pt idx="5282">
                  <c:v>143.66999999999999</c:v>
                </c:pt>
                <c:pt idx="5283">
                  <c:v>143.94</c:v>
                </c:pt>
                <c:pt idx="5284">
                  <c:v>143.94999999999999</c:v>
                </c:pt>
                <c:pt idx="5285">
                  <c:v>143.97999999999999</c:v>
                </c:pt>
                <c:pt idx="5286">
                  <c:v>144.04</c:v>
                </c:pt>
                <c:pt idx="5287">
                  <c:v>143.91</c:v>
                </c:pt>
                <c:pt idx="5288">
                  <c:v>143.93</c:v>
                </c:pt>
                <c:pt idx="5289">
                  <c:v>144.07</c:v>
                </c:pt>
                <c:pt idx="5290">
                  <c:v>144.44999999999999</c:v>
                </c:pt>
                <c:pt idx="5291">
                  <c:v>144.46</c:v>
                </c:pt>
                <c:pt idx="5292">
                  <c:v>144.53</c:v>
                </c:pt>
                <c:pt idx="5293">
                  <c:v>144.74</c:v>
                </c:pt>
                <c:pt idx="5294">
                  <c:v>144.82</c:v>
                </c:pt>
                <c:pt idx="5295">
                  <c:v>144.93</c:v>
                </c:pt>
                <c:pt idx="5296">
                  <c:v>145.04</c:v>
                </c:pt>
                <c:pt idx="5297">
                  <c:v>145.05000000000001</c:v>
                </c:pt>
                <c:pt idx="5298">
                  <c:v>144.91999999999999</c:v>
                </c:pt>
                <c:pt idx="5299">
                  <c:v>144.84</c:v>
                </c:pt>
                <c:pt idx="5300">
                  <c:v>144.81</c:v>
                </c:pt>
                <c:pt idx="5301">
                  <c:v>144.79</c:v>
                </c:pt>
                <c:pt idx="5302">
                  <c:v>144.72</c:v>
                </c:pt>
                <c:pt idx="5303">
                  <c:v>144.72</c:v>
                </c:pt>
                <c:pt idx="5304">
                  <c:v>144.69999999999999</c:v>
                </c:pt>
                <c:pt idx="5305">
                  <c:v>144.74</c:v>
                </c:pt>
                <c:pt idx="5306">
                  <c:v>144.69</c:v>
                </c:pt>
                <c:pt idx="5307">
                  <c:v>144.80000000000001</c:v>
                </c:pt>
                <c:pt idx="5308">
                  <c:v>145.02000000000001</c:v>
                </c:pt>
                <c:pt idx="5309">
                  <c:v>145.16</c:v>
                </c:pt>
                <c:pt idx="5310">
                  <c:v>145.19</c:v>
                </c:pt>
                <c:pt idx="5311">
                  <c:v>145.22</c:v>
                </c:pt>
                <c:pt idx="5312">
                  <c:v>145.41</c:v>
                </c:pt>
                <c:pt idx="5313">
                  <c:v>145.44</c:v>
                </c:pt>
                <c:pt idx="5314">
                  <c:v>145.43</c:v>
                </c:pt>
                <c:pt idx="5315">
                  <c:v>145.4</c:v>
                </c:pt>
                <c:pt idx="5316">
                  <c:v>145.38999999999999</c:v>
                </c:pt>
                <c:pt idx="5317">
                  <c:v>145.41999999999999</c:v>
                </c:pt>
                <c:pt idx="5318">
                  <c:v>145.57</c:v>
                </c:pt>
                <c:pt idx="5319">
                  <c:v>145.66</c:v>
                </c:pt>
                <c:pt idx="5320">
                  <c:v>145.76</c:v>
                </c:pt>
                <c:pt idx="5321">
                  <c:v>145.85</c:v>
                </c:pt>
                <c:pt idx="5322">
                  <c:v>145.84</c:v>
                </c:pt>
                <c:pt idx="5323">
                  <c:v>145.78</c:v>
                </c:pt>
                <c:pt idx="5324">
                  <c:v>145.76</c:v>
                </c:pt>
                <c:pt idx="5325">
                  <c:v>145.86000000000001</c:v>
                </c:pt>
                <c:pt idx="5326">
                  <c:v>145.74</c:v>
                </c:pt>
                <c:pt idx="5327">
                  <c:v>145.76</c:v>
                </c:pt>
                <c:pt idx="5328">
                  <c:v>145.84</c:v>
                </c:pt>
                <c:pt idx="5329">
                  <c:v>146.16</c:v>
                </c:pt>
                <c:pt idx="5330">
                  <c:v>146</c:v>
                </c:pt>
                <c:pt idx="5331">
                  <c:v>146.09</c:v>
                </c:pt>
                <c:pt idx="5332">
                  <c:v>146.02000000000001</c:v>
                </c:pt>
                <c:pt idx="5333">
                  <c:v>146.22</c:v>
                </c:pt>
                <c:pt idx="5334">
                  <c:v>146.05000000000001</c:v>
                </c:pt>
                <c:pt idx="5335">
                  <c:v>146.03</c:v>
                </c:pt>
                <c:pt idx="5336">
                  <c:v>145.94999999999999</c:v>
                </c:pt>
                <c:pt idx="5337">
                  <c:v>145.9</c:v>
                </c:pt>
                <c:pt idx="5338">
                  <c:v>145.94</c:v>
                </c:pt>
                <c:pt idx="5339">
                  <c:v>145.93</c:v>
                </c:pt>
                <c:pt idx="5340">
                  <c:v>145.85</c:v>
                </c:pt>
                <c:pt idx="5341">
                  <c:v>145.83000000000001</c:v>
                </c:pt>
                <c:pt idx="5342">
                  <c:v>145.86000000000001</c:v>
                </c:pt>
                <c:pt idx="5343">
                  <c:v>145.78</c:v>
                </c:pt>
                <c:pt idx="5344">
                  <c:v>145.80000000000001</c:v>
                </c:pt>
                <c:pt idx="5345">
                  <c:v>145.9</c:v>
                </c:pt>
                <c:pt idx="5346">
                  <c:v>145.91</c:v>
                </c:pt>
                <c:pt idx="5347">
                  <c:v>145.91</c:v>
                </c:pt>
                <c:pt idx="5348">
                  <c:v>145.94999999999999</c:v>
                </c:pt>
                <c:pt idx="5349">
                  <c:v>145.94999999999999</c:v>
                </c:pt>
                <c:pt idx="5350">
                  <c:v>145.97999999999999</c:v>
                </c:pt>
                <c:pt idx="5351">
                  <c:v>146.01</c:v>
                </c:pt>
                <c:pt idx="5352">
                  <c:v>146.05000000000001</c:v>
                </c:pt>
                <c:pt idx="5353">
                  <c:v>146.05000000000001</c:v>
                </c:pt>
                <c:pt idx="5354">
                  <c:v>146.07</c:v>
                </c:pt>
                <c:pt idx="5355">
                  <c:v>146.07</c:v>
                </c:pt>
                <c:pt idx="5356">
                  <c:v>146.06</c:v>
                </c:pt>
                <c:pt idx="5357">
                  <c:v>146.09</c:v>
                </c:pt>
                <c:pt idx="5358">
                  <c:v>146.18</c:v>
                </c:pt>
                <c:pt idx="5359">
                  <c:v>146.21</c:v>
                </c:pt>
                <c:pt idx="5360">
                  <c:v>146.03</c:v>
                </c:pt>
                <c:pt idx="5361">
                  <c:v>146.03</c:v>
                </c:pt>
                <c:pt idx="5362">
                  <c:v>146.03</c:v>
                </c:pt>
                <c:pt idx="5363">
                  <c:v>146.03</c:v>
                </c:pt>
                <c:pt idx="5364">
                  <c:v>146.08000000000001</c:v>
                </c:pt>
                <c:pt idx="5365">
                  <c:v>146.27000000000001</c:v>
                </c:pt>
                <c:pt idx="5366">
                  <c:v>146.30000000000001</c:v>
                </c:pt>
                <c:pt idx="5367">
                  <c:v>146.33000000000001</c:v>
                </c:pt>
                <c:pt idx="5368">
                  <c:v>146.28</c:v>
                </c:pt>
                <c:pt idx="5369">
                  <c:v>146.29</c:v>
                </c:pt>
                <c:pt idx="5370">
                  <c:v>146.33000000000001</c:v>
                </c:pt>
                <c:pt idx="5371">
                  <c:v>146.63</c:v>
                </c:pt>
                <c:pt idx="5372">
                  <c:v>146.77000000000001</c:v>
                </c:pt>
                <c:pt idx="5373">
                  <c:v>146.72999999999999</c:v>
                </c:pt>
                <c:pt idx="5374">
                  <c:v>146.69</c:v>
                </c:pt>
                <c:pt idx="5375">
                  <c:v>146.66</c:v>
                </c:pt>
                <c:pt idx="5376">
                  <c:v>146.66</c:v>
                </c:pt>
                <c:pt idx="5377">
                  <c:v>146.62</c:v>
                </c:pt>
                <c:pt idx="5378">
                  <c:v>146.76</c:v>
                </c:pt>
                <c:pt idx="5379">
                  <c:v>146.81</c:v>
                </c:pt>
                <c:pt idx="5380">
                  <c:v>146.69</c:v>
                </c:pt>
                <c:pt idx="5381">
                  <c:v>146.69</c:v>
                </c:pt>
                <c:pt idx="5382">
                  <c:v>146.72999999999999</c:v>
                </c:pt>
                <c:pt idx="5383">
                  <c:v>146.80000000000001</c:v>
                </c:pt>
                <c:pt idx="5384">
                  <c:v>146.81</c:v>
                </c:pt>
                <c:pt idx="5385">
                  <c:v>146.81</c:v>
                </c:pt>
                <c:pt idx="5386">
                  <c:v>146.82</c:v>
                </c:pt>
                <c:pt idx="5387">
                  <c:v>146.91</c:v>
                </c:pt>
                <c:pt idx="5388">
                  <c:v>146.96</c:v>
                </c:pt>
                <c:pt idx="5389">
                  <c:v>146.97</c:v>
                </c:pt>
                <c:pt idx="5390">
                  <c:v>147.1</c:v>
                </c:pt>
                <c:pt idx="5391">
                  <c:v>147.19</c:v>
                </c:pt>
                <c:pt idx="5392">
                  <c:v>147.34</c:v>
                </c:pt>
                <c:pt idx="5393">
                  <c:v>147.47999999999999</c:v>
                </c:pt>
                <c:pt idx="5394">
                  <c:v>147.54</c:v>
                </c:pt>
                <c:pt idx="5395">
                  <c:v>147.5</c:v>
                </c:pt>
                <c:pt idx="5396">
                  <c:v>147.49</c:v>
                </c:pt>
                <c:pt idx="5397">
                  <c:v>147.5</c:v>
                </c:pt>
                <c:pt idx="5398">
                  <c:v>147.49</c:v>
                </c:pt>
                <c:pt idx="5399">
                  <c:v>147.51</c:v>
                </c:pt>
                <c:pt idx="5400">
                  <c:v>147.38999999999999</c:v>
                </c:pt>
                <c:pt idx="5401">
                  <c:v>147.38</c:v>
                </c:pt>
                <c:pt idx="5402">
                  <c:v>147.38</c:v>
                </c:pt>
                <c:pt idx="5403">
                  <c:v>147.55000000000001</c:v>
                </c:pt>
                <c:pt idx="5404">
                  <c:v>147.63</c:v>
                </c:pt>
                <c:pt idx="5405">
                  <c:v>147.66999999999999</c:v>
                </c:pt>
                <c:pt idx="5406">
                  <c:v>147.66999999999999</c:v>
                </c:pt>
                <c:pt idx="5407">
                  <c:v>147.76</c:v>
                </c:pt>
                <c:pt idx="5408">
                  <c:v>147.78</c:v>
                </c:pt>
                <c:pt idx="5409">
                  <c:v>147.81</c:v>
                </c:pt>
                <c:pt idx="5410">
                  <c:v>147.84</c:v>
                </c:pt>
                <c:pt idx="5411">
                  <c:v>147.84</c:v>
                </c:pt>
                <c:pt idx="5412">
                  <c:v>147.86000000000001</c:v>
                </c:pt>
                <c:pt idx="5413">
                  <c:v>147.83000000000001</c:v>
                </c:pt>
                <c:pt idx="5414">
                  <c:v>147.88</c:v>
                </c:pt>
                <c:pt idx="5415">
                  <c:v>147.84</c:v>
                </c:pt>
                <c:pt idx="5416">
                  <c:v>147.78</c:v>
                </c:pt>
                <c:pt idx="5417">
                  <c:v>147.78</c:v>
                </c:pt>
                <c:pt idx="5418">
                  <c:v>147.80000000000001</c:v>
                </c:pt>
                <c:pt idx="5419">
                  <c:v>147.83000000000001</c:v>
                </c:pt>
                <c:pt idx="5420">
                  <c:v>147.85</c:v>
                </c:pt>
                <c:pt idx="5421">
                  <c:v>148.01</c:v>
                </c:pt>
                <c:pt idx="5422">
                  <c:v>148.06</c:v>
                </c:pt>
                <c:pt idx="5423">
                  <c:v>148.1</c:v>
                </c:pt>
                <c:pt idx="5424">
                  <c:v>148.09</c:v>
                </c:pt>
                <c:pt idx="5425">
                  <c:v>148.34</c:v>
                </c:pt>
                <c:pt idx="5426">
                  <c:v>148.43</c:v>
                </c:pt>
                <c:pt idx="5427">
                  <c:v>148.61000000000001</c:v>
                </c:pt>
                <c:pt idx="5428">
                  <c:v>148.52000000000001</c:v>
                </c:pt>
                <c:pt idx="5429">
                  <c:v>148.57</c:v>
                </c:pt>
                <c:pt idx="5430">
                  <c:v>148.57</c:v>
                </c:pt>
                <c:pt idx="5431">
                  <c:v>148.51</c:v>
                </c:pt>
                <c:pt idx="5432">
                  <c:v>148.52000000000001</c:v>
                </c:pt>
                <c:pt idx="5433">
                  <c:v>148.52000000000001</c:v>
                </c:pt>
                <c:pt idx="5434">
                  <c:v>148.52000000000001</c:v>
                </c:pt>
                <c:pt idx="5435">
                  <c:v>148.62</c:v>
                </c:pt>
                <c:pt idx="5436">
                  <c:v>148.62</c:v>
                </c:pt>
                <c:pt idx="5437">
                  <c:v>148.62</c:v>
                </c:pt>
                <c:pt idx="5438">
                  <c:v>148.63</c:v>
                </c:pt>
                <c:pt idx="5439">
                  <c:v>148.53</c:v>
                </c:pt>
                <c:pt idx="5440">
                  <c:v>148.55000000000001</c:v>
                </c:pt>
                <c:pt idx="5441">
                  <c:v>148.58000000000001</c:v>
                </c:pt>
                <c:pt idx="5442">
                  <c:v>148.69</c:v>
                </c:pt>
                <c:pt idx="5443">
                  <c:v>148.53</c:v>
                </c:pt>
                <c:pt idx="5444">
                  <c:v>148.54</c:v>
                </c:pt>
                <c:pt idx="5445">
                  <c:v>148.56</c:v>
                </c:pt>
                <c:pt idx="5446">
                  <c:v>148.66</c:v>
                </c:pt>
                <c:pt idx="5447">
                  <c:v>148.61000000000001</c:v>
                </c:pt>
                <c:pt idx="5448">
                  <c:v>148.65</c:v>
                </c:pt>
                <c:pt idx="5449">
                  <c:v>148.63</c:v>
                </c:pt>
                <c:pt idx="5450">
                  <c:v>148.63</c:v>
                </c:pt>
                <c:pt idx="5451">
                  <c:v>148.63</c:v>
                </c:pt>
                <c:pt idx="5452">
                  <c:v>148.63999999999999</c:v>
                </c:pt>
                <c:pt idx="5453">
                  <c:v>148.69</c:v>
                </c:pt>
                <c:pt idx="5454">
                  <c:v>148.79</c:v>
                </c:pt>
                <c:pt idx="5455">
                  <c:v>148.81</c:v>
                </c:pt>
                <c:pt idx="5456">
                  <c:v>148.84</c:v>
                </c:pt>
                <c:pt idx="5457">
                  <c:v>149.02000000000001</c:v>
                </c:pt>
                <c:pt idx="5458">
                  <c:v>149.28</c:v>
                </c:pt>
                <c:pt idx="5459">
                  <c:v>149.41</c:v>
                </c:pt>
                <c:pt idx="5460">
                  <c:v>149.44999999999999</c:v>
                </c:pt>
                <c:pt idx="5461">
                  <c:v>149.61000000000001</c:v>
                </c:pt>
                <c:pt idx="5462">
                  <c:v>149.81</c:v>
                </c:pt>
                <c:pt idx="5463">
                  <c:v>149.91999999999999</c:v>
                </c:pt>
                <c:pt idx="5464">
                  <c:v>149.72999999999999</c:v>
                </c:pt>
                <c:pt idx="5465">
                  <c:v>149.55000000000001</c:v>
                </c:pt>
                <c:pt idx="5466">
                  <c:v>149.5</c:v>
                </c:pt>
                <c:pt idx="5467">
                  <c:v>149.47</c:v>
                </c:pt>
                <c:pt idx="5468">
                  <c:v>149.43</c:v>
                </c:pt>
                <c:pt idx="5469">
                  <c:v>149.56</c:v>
                </c:pt>
                <c:pt idx="5470">
                  <c:v>149.69</c:v>
                </c:pt>
                <c:pt idx="5471">
                  <c:v>149.69999999999999</c:v>
                </c:pt>
                <c:pt idx="5472">
                  <c:v>149.83000000000001</c:v>
                </c:pt>
                <c:pt idx="5473">
                  <c:v>149.88</c:v>
                </c:pt>
                <c:pt idx="5474">
                  <c:v>149.88</c:v>
                </c:pt>
                <c:pt idx="5475">
                  <c:v>149.88</c:v>
                </c:pt>
                <c:pt idx="5476">
                  <c:v>149.93</c:v>
                </c:pt>
                <c:pt idx="5477">
                  <c:v>149.88</c:v>
                </c:pt>
                <c:pt idx="5478">
                  <c:v>149.96</c:v>
                </c:pt>
                <c:pt idx="5479">
                  <c:v>149.97999999999999</c:v>
                </c:pt>
                <c:pt idx="5480">
                  <c:v>150.51</c:v>
                </c:pt>
                <c:pt idx="5481">
                  <c:v>150.52000000000001</c:v>
                </c:pt>
                <c:pt idx="5482">
                  <c:v>150.38999999999999</c:v>
                </c:pt>
                <c:pt idx="5483">
                  <c:v>150.29</c:v>
                </c:pt>
                <c:pt idx="5484">
                  <c:v>150.31</c:v>
                </c:pt>
                <c:pt idx="5485">
                  <c:v>150.34</c:v>
                </c:pt>
                <c:pt idx="5486">
                  <c:v>150.38</c:v>
                </c:pt>
                <c:pt idx="5487">
                  <c:v>150.5</c:v>
                </c:pt>
                <c:pt idx="5488">
                  <c:v>150.55000000000001</c:v>
                </c:pt>
                <c:pt idx="5489">
                  <c:v>150.54</c:v>
                </c:pt>
                <c:pt idx="5490">
                  <c:v>150.38999999999999</c:v>
                </c:pt>
                <c:pt idx="5491">
                  <c:v>150.11000000000001</c:v>
                </c:pt>
                <c:pt idx="5492">
                  <c:v>150.29</c:v>
                </c:pt>
                <c:pt idx="5493">
                  <c:v>150.4</c:v>
                </c:pt>
                <c:pt idx="5494">
                  <c:v>150.41</c:v>
                </c:pt>
                <c:pt idx="5495">
                  <c:v>150.49</c:v>
                </c:pt>
                <c:pt idx="5496">
                  <c:v>150.47</c:v>
                </c:pt>
                <c:pt idx="5497">
                  <c:v>150.47</c:v>
                </c:pt>
                <c:pt idx="5498">
                  <c:v>150.63</c:v>
                </c:pt>
                <c:pt idx="5499">
                  <c:v>150.66</c:v>
                </c:pt>
                <c:pt idx="5500">
                  <c:v>151</c:v>
                </c:pt>
                <c:pt idx="5501">
                  <c:v>151.19999999999999</c:v>
                </c:pt>
                <c:pt idx="5502">
                  <c:v>151.25</c:v>
                </c:pt>
                <c:pt idx="5503">
                  <c:v>151.31</c:v>
                </c:pt>
                <c:pt idx="5504">
                  <c:v>151.27000000000001</c:v>
                </c:pt>
                <c:pt idx="5505">
                  <c:v>151.16</c:v>
                </c:pt>
                <c:pt idx="5506">
                  <c:v>151.31</c:v>
                </c:pt>
                <c:pt idx="5507">
                  <c:v>151.36000000000001</c:v>
                </c:pt>
                <c:pt idx="5508">
                  <c:v>151.38</c:v>
                </c:pt>
                <c:pt idx="5509">
                  <c:v>151.43</c:v>
                </c:pt>
                <c:pt idx="5510">
                  <c:v>151.55000000000001</c:v>
                </c:pt>
                <c:pt idx="5511">
                  <c:v>151.58000000000001</c:v>
                </c:pt>
                <c:pt idx="5512">
                  <c:v>151.59</c:v>
                </c:pt>
                <c:pt idx="5513">
                  <c:v>151.69999999999999</c:v>
                </c:pt>
                <c:pt idx="5514">
                  <c:v>151.71</c:v>
                </c:pt>
                <c:pt idx="5515">
                  <c:v>151.72</c:v>
                </c:pt>
                <c:pt idx="5516">
                  <c:v>151.76</c:v>
                </c:pt>
                <c:pt idx="5517">
                  <c:v>151.81</c:v>
                </c:pt>
                <c:pt idx="5518">
                  <c:v>151.80000000000001</c:v>
                </c:pt>
                <c:pt idx="5519">
                  <c:v>151.79</c:v>
                </c:pt>
                <c:pt idx="5520">
                  <c:v>151.83000000000001</c:v>
                </c:pt>
                <c:pt idx="5521">
                  <c:v>151.84</c:v>
                </c:pt>
                <c:pt idx="5522">
                  <c:v>151.85</c:v>
                </c:pt>
                <c:pt idx="5523">
                  <c:v>152.22999999999999</c:v>
                </c:pt>
                <c:pt idx="5524">
                  <c:v>152.24</c:v>
                </c:pt>
                <c:pt idx="5525">
                  <c:v>152.16</c:v>
                </c:pt>
                <c:pt idx="5526">
                  <c:v>152.01</c:v>
                </c:pt>
                <c:pt idx="5527">
                  <c:v>151.99</c:v>
                </c:pt>
                <c:pt idx="5528">
                  <c:v>151.84</c:v>
                </c:pt>
                <c:pt idx="5529">
                  <c:v>151.76</c:v>
                </c:pt>
                <c:pt idx="5530">
                  <c:v>151.71</c:v>
                </c:pt>
                <c:pt idx="5531">
                  <c:v>151.69</c:v>
                </c:pt>
                <c:pt idx="5532">
                  <c:v>151.66999999999999</c:v>
                </c:pt>
                <c:pt idx="5533">
                  <c:v>151.66</c:v>
                </c:pt>
                <c:pt idx="5534">
                  <c:v>151.72999999999999</c:v>
                </c:pt>
                <c:pt idx="5535">
                  <c:v>151.72999999999999</c:v>
                </c:pt>
                <c:pt idx="5536">
                  <c:v>151.72999999999999</c:v>
                </c:pt>
                <c:pt idx="5537">
                  <c:v>151.76</c:v>
                </c:pt>
                <c:pt idx="5538">
                  <c:v>151.71</c:v>
                </c:pt>
                <c:pt idx="5539">
                  <c:v>151.78</c:v>
                </c:pt>
                <c:pt idx="5540">
                  <c:v>151.66999999999999</c:v>
                </c:pt>
                <c:pt idx="5541">
                  <c:v>151.66999999999999</c:v>
                </c:pt>
                <c:pt idx="5542">
                  <c:v>151.68</c:v>
                </c:pt>
                <c:pt idx="5543">
                  <c:v>151.71</c:v>
                </c:pt>
                <c:pt idx="5544">
                  <c:v>151.66999999999999</c:v>
                </c:pt>
                <c:pt idx="5545">
                  <c:v>151.66999999999999</c:v>
                </c:pt>
                <c:pt idx="5546">
                  <c:v>151.66999999999999</c:v>
                </c:pt>
                <c:pt idx="5547">
                  <c:v>151.72</c:v>
                </c:pt>
                <c:pt idx="5548">
                  <c:v>151.63999999999999</c:v>
                </c:pt>
                <c:pt idx="5549">
                  <c:v>151.65</c:v>
                </c:pt>
                <c:pt idx="5550">
                  <c:v>151.63</c:v>
                </c:pt>
                <c:pt idx="5551">
                  <c:v>151.63</c:v>
                </c:pt>
                <c:pt idx="5552">
                  <c:v>151.66</c:v>
                </c:pt>
                <c:pt idx="5553">
                  <c:v>151.66999999999999</c:v>
                </c:pt>
                <c:pt idx="5554">
                  <c:v>151.68</c:v>
                </c:pt>
                <c:pt idx="5555">
                  <c:v>151.68</c:v>
                </c:pt>
                <c:pt idx="5556">
                  <c:v>151.72</c:v>
                </c:pt>
                <c:pt idx="5557">
                  <c:v>151.75</c:v>
                </c:pt>
                <c:pt idx="5558">
                  <c:v>151.81</c:v>
                </c:pt>
                <c:pt idx="5559">
                  <c:v>151.6</c:v>
                </c:pt>
                <c:pt idx="5560">
                  <c:v>151.54</c:v>
                </c:pt>
                <c:pt idx="5561">
                  <c:v>151.54</c:v>
                </c:pt>
                <c:pt idx="5562">
                  <c:v>151.69999999999999</c:v>
                </c:pt>
                <c:pt idx="5563">
                  <c:v>151.68</c:v>
                </c:pt>
                <c:pt idx="5564">
                  <c:v>151.74</c:v>
                </c:pt>
                <c:pt idx="5565">
                  <c:v>151.87</c:v>
                </c:pt>
                <c:pt idx="5566">
                  <c:v>151.94</c:v>
                </c:pt>
                <c:pt idx="5567">
                  <c:v>151.97</c:v>
                </c:pt>
                <c:pt idx="5568">
                  <c:v>152.09</c:v>
                </c:pt>
                <c:pt idx="5569">
                  <c:v>152.1</c:v>
                </c:pt>
                <c:pt idx="5570">
                  <c:v>152.32</c:v>
                </c:pt>
                <c:pt idx="5571">
                  <c:v>152.5</c:v>
                </c:pt>
                <c:pt idx="5572">
                  <c:v>152.38</c:v>
                </c:pt>
                <c:pt idx="5573">
                  <c:v>152.47999999999999</c:v>
                </c:pt>
                <c:pt idx="5574">
                  <c:v>152.94999999999999</c:v>
                </c:pt>
                <c:pt idx="5575">
                  <c:v>152.97</c:v>
                </c:pt>
                <c:pt idx="5576">
                  <c:v>153.09</c:v>
                </c:pt>
                <c:pt idx="5577">
                  <c:v>153.37</c:v>
                </c:pt>
                <c:pt idx="5578">
                  <c:v>153.43</c:v>
                </c:pt>
                <c:pt idx="5579">
                  <c:v>153.5</c:v>
                </c:pt>
                <c:pt idx="5580">
                  <c:v>153.78</c:v>
                </c:pt>
                <c:pt idx="5581">
                  <c:v>153.88</c:v>
                </c:pt>
                <c:pt idx="5582">
                  <c:v>153.80000000000001</c:v>
                </c:pt>
                <c:pt idx="5583">
                  <c:v>153.80000000000001</c:v>
                </c:pt>
                <c:pt idx="5584">
                  <c:v>153.69</c:v>
                </c:pt>
                <c:pt idx="5585">
                  <c:v>153.56</c:v>
                </c:pt>
                <c:pt idx="5586">
                  <c:v>153.55000000000001</c:v>
                </c:pt>
                <c:pt idx="5587">
                  <c:v>153.63</c:v>
                </c:pt>
                <c:pt idx="5588">
                  <c:v>153.68</c:v>
                </c:pt>
                <c:pt idx="5589">
                  <c:v>153.83000000000001</c:v>
                </c:pt>
                <c:pt idx="5590">
                  <c:v>153.81</c:v>
                </c:pt>
                <c:pt idx="5591">
                  <c:v>153.94</c:v>
                </c:pt>
                <c:pt idx="5592">
                  <c:v>153.93</c:v>
                </c:pt>
                <c:pt idx="5593">
                  <c:v>154.04</c:v>
                </c:pt>
                <c:pt idx="5594">
                  <c:v>154.04</c:v>
                </c:pt>
                <c:pt idx="5595">
                  <c:v>154.01</c:v>
                </c:pt>
                <c:pt idx="5596">
                  <c:v>154.01</c:v>
                </c:pt>
                <c:pt idx="5597">
                  <c:v>154</c:v>
                </c:pt>
                <c:pt idx="5598">
                  <c:v>153.99</c:v>
                </c:pt>
                <c:pt idx="5599">
                  <c:v>153.76</c:v>
                </c:pt>
                <c:pt idx="5600">
                  <c:v>153.71</c:v>
                </c:pt>
                <c:pt idx="5601">
                  <c:v>153.69999999999999</c:v>
                </c:pt>
                <c:pt idx="5602">
                  <c:v>153.62</c:v>
                </c:pt>
                <c:pt idx="5603">
                  <c:v>153.66</c:v>
                </c:pt>
                <c:pt idx="5604">
                  <c:v>153.61000000000001</c:v>
                </c:pt>
                <c:pt idx="5605">
                  <c:v>153.74</c:v>
                </c:pt>
                <c:pt idx="5606">
                  <c:v>153.84</c:v>
                </c:pt>
                <c:pt idx="5607">
                  <c:v>153.85</c:v>
                </c:pt>
                <c:pt idx="5608">
                  <c:v>153.86000000000001</c:v>
                </c:pt>
                <c:pt idx="5609">
                  <c:v>153.66999999999999</c:v>
                </c:pt>
                <c:pt idx="5610">
                  <c:v>153.49</c:v>
                </c:pt>
                <c:pt idx="5611">
                  <c:v>153.47</c:v>
                </c:pt>
                <c:pt idx="5612">
                  <c:v>153.80000000000001</c:v>
                </c:pt>
                <c:pt idx="5613">
                  <c:v>153.84</c:v>
                </c:pt>
                <c:pt idx="5614">
                  <c:v>153.87</c:v>
                </c:pt>
                <c:pt idx="5615">
                  <c:v>153.86000000000001</c:v>
                </c:pt>
                <c:pt idx="5616">
                  <c:v>153.71</c:v>
                </c:pt>
                <c:pt idx="5617">
                  <c:v>153.78</c:v>
                </c:pt>
                <c:pt idx="5618">
                  <c:v>153.78</c:v>
                </c:pt>
                <c:pt idx="5619">
                  <c:v>153.72999999999999</c:v>
                </c:pt>
                <c:pt idx="5620">
                  <c:v>153.77000000000001</c:v>
                </c:pt>
                <c:pt idx="5621">
                  <c:v>153.80000000000001</c:v>
                </c:pt>
                <c:pt idx="5622">
                  <c:v>153.84</c:v>
                </c:pt>
                <c:pt idx="5623">
                  <c:v>153.83000000000001</c:v>
                </c:pt>
                <c:pt idx="5624">
                  <c:v>153.85</c:v>
                </c:pt>
                <c:pt idx="5625">
                  <c:v>153.85</c:v>
                </c:pt>
                <c:pt idx="5626">
                  <c:v>153.80000000000001</c:v>
                </c:pt>
                <c:pt idx="5627">
                  <c:v>153.85</c:v>
                </c:pt>
                <c:pt idx="5628">
                  <c:v>153.86000000000001</c:v>
                </c:pt>
                <c:pt idx="5629">
                  <c:v>153.86000000000001</c:v>
                </c:pt>
                <c:pt idx="5630">
                  <c:v>153.93</c:v>
                </c:pt>
                <c:pt idx="5631">
                  <c:v>153.91999999999999</c:v>
                </c:pt>
                <c:pt idx="5632">
                  <c:v>154</c:v>
                </c:pt>
                <c:pt idx="5633">
                  <c:v>154.03</c:v>
                </c:pt>
                <c:pt idx="5634">
                  <c:v>154.03</c:v>
                </c:pt>
                <c:pt idx="5635">
                  <c:v>154.13999999999999</c:v>
                </c:pt>
                <c:pt idx="5636">
                  <c:v>154.19</c:v>
                </c:pt>
                <c:pt idx="5637">
                  <c:v>154.22999999999999</c:v>
                </c:pt>
                <c:pt idx="5638">
                  <c:v>154.25</c:v>
                </c:pt>
                <c:pt idx="5639">
                  <c:v>154.33000000000001</c:v>
                </c:pt>
                <c:pt idx="5640">
                  <c:v>154.41</c:v>
                </c:pt>
                <c:pt idx="5641">
                  <c:v>154.25</c:v>
                </c:pt>
                <c:pt idx="5642">
                  <c:v>154.27000000000001</c:v>
                </c:pt>
                <c:pt idx="5643">
                  <c:v>154.88</c:v>
                </c:pt>
                <c:pt idx="5644">
                  <c:v>154.96</c:v>
                </c:pt>
                <c:pt idx="5645">
                  <c:v>155</c:v>
                </c:pt>
                <c:pt idx="5646">
                  <c:v>155.26</c:v>
                </c:pt>
                <c:pt idx="5647">
                  <c:v>155.24</c:v>
                </c:pt>
                <c:pt idx="5648">
                  <c:v>155.25</c:v>
                </c:pt>
                <c:pt idx="5649">
                  <c:v>155.18</c:v>
                </c:pt>
                <c:pt idx="5650">
                  <c:v>155.24</c:v>
                </c:pt>
                <c:pt idx="5651">
                  <c:v>155.22999999999999</c:v>
                </c:pt>
                <c:pt idx="5652">
                  <c:v>155.19</c:v>
                </c:pt>
                <c:pt idx="5653">
                  <c:v>155.16</c:v>
                </c:pt>
                <c:pt idx="5654">
                  <c:v>155.18</c:v>
                </c:pt>
                <c:pt idx="5655">
                  <c:v>155.13999999999999</c:v>
                </c:pt>
                <c:pt idx="5656">
                  <c:v>155.15</c:v>
                </c:pt>
                <c:pt idx="5657">
                  <c:v>155.19999999999999</c:v>
                </c:pt>
                <c:pt idx="5658">
                  <c:v>155.27000000000001</c:v>
                </c:pt>
                <c:pt idx="5659">
                  <c:v>155.37</c:v>
                </c:pt>
                <c:pt idx="5660">
                  <c:v>155.47</c:v>
                </c:pt>
                <c:pt idx="5661">
                  <c:v>155.38999999999999</c:v>
                </c:pt>
                <c:pt idx="5662">
                  <c:v>155.37</c:v>
                </c:pt>
                <c:pt idx="5663">
                  <c:v>155.34</c:v>
                </c:pt>
                <c:pt idx="5664">
                  <c:v>155.22</c:v>
                </c:pt>
                <c:pt idx="5665">
                  <c:v>155.22</c:v>
                </c:pt>
                <c:pt idx="5666">
                  <c:v>155.19999999999999</c:v>
                </c:pt>
                <c:pt idx="5667">
                  <c:v>155.09</c:v>
                </c:pt>
                <c:pt idx="5668">
                  <c:v>155.07</c:v>
                </c:pt>
                <c:pt idx="5669">
                  <c:v>155.08000000000001</c:v>
                </c:pt>
                <c:pt idx="5670">
                  <c:v>155.13</c:v>
                </c:pt>
                <c:pt idx="5671">
                  <c:v>155.13</c:v>
                </c:pt>
                <c:pt idx="5672">
                  <c:v>155.12</c:v>
                </c:pt>
                <c:pt idx="5673">
                  <c:v>155.13999999999999</c:v>
                </c:pt>
                <c:pt idx="5674">
                  <c:v>155.06</c:v>
                </c:pt>
                <c:pt idx="5675">
                  <c:v>155.09</c:v>
                </c:pt>
                <c:pt idx="5676">
                  <c:v>155.19</c:v>
                </c:pt>
                <c:pt idx="5677">
                  <c:v>155.19999999999999</c:v>
                </c:pt>
                <c:pt idx="5678">
                  <c:v>155.19999999999999</c:v>
                </c:pt>
                <c:pt idx="5679">
                  <c:v>155.15</c:v>
                </c:pt>
                <c:pt idx="5680">
                  <c:v>155.22</c:v>
                </c:pt>
                <c:pt idx="5681">
                  <c:v>155.24</c:v>
                </c:pt>
                <c:pt idx="5682">
                  <c:v>155.19</c:v>
                </c:pt>
                <c:pt idx="5683">
                  <c:v>155.19</c:v>
                </c:pt>
                <c:pt idx="5684">
                  <c:v>155.25</c:v>
                </c:pt>
                <c:pt idx="5685">
                  <c:v>155.29</c:v>
                </c:pt>
                <c:pt idx="5686">
                  <c:v>155.31</c:v>
                </c:pt>
                <c:pt idx="5687">
                  <c:v>155.33000000000001</c:v>
                </c:pt>
                <c:pt idx="5688">
                  <c:v>155.29</c:v>
                </c:pt>
                <c:pt idx="5689">
                  <c:v>155.29</c:v>
                </c:pt>
                <c:pt idx="5690">
                  <c:v>155.29</c:v>
                </c:pt>
                <c:pt idx="5691">
                  <c:v>155.36000000000001</c:v>
                </c:pt>
                <c:pt idx="5692">
                  <c:v>155.37</c:v>
                </c:pt>
                <c:pt idx="5693">
                  <c:v>155.65</c:v>
                </c:pt>
                <c:pt idx="5694">
                  <c:v>155.66</c:v>
                </c:pt>
                <c:pt idx="5695">
                  <c:v>155.66</c:v>
                </c:pt>
                <c:pt idx="5696">
                  <c:v>155.65</c:v>
                </c:pt>
                <c:pt idx="5697">
                  <c:v>155.66</c:v>
                </c:pt>
                <c:pt idx="5698">
                  <c:v>155.85</c:v>
                </c:pt>
                <c:pt idx="5699">
                  <c:v>155.75</c:v>
                </c:pt>
                <c:pt idx="5700">
                  <c:v>156.01</c:v>
                </c:pt>
                <c:pt idx="5701">
                  <c:v>155.83000000000001</c:v>
                </c:pt>
                <c:pt idx="5702">
                  <c:v>155.77000000000001</c:v>
                </c:pt>
                <c:pt idx="5703">
                  <c:v>155.77000000000001</c:v>
                </c:pt>
                <c:pt idx="5704">
                  <c:v>155.68</c:v>
                </c:pt>
                <c:pt idx="5705">
                  <c:v>155.66999999999999</c:v>
                </c:pt>
                <c:pt idx="5706">
                  <c:v>155.66</c:v>
                </c:pt>
                <c:pt idx="5707">
                  <c:v>155.71</c:v>
                </c:pt>
                <c:pt idx="5708">
                  <c:v>155.6</c:v>
                </c:pt>
                <c:pt idx="5709">
                  <c:v>155.61000000000001</c:v>
                </c:pt>
                <c:pt idx="5710">
                  <c:v>155.79</c:v>
                </c:pt>
                <c:pt idx="5711">
                  <c:v>155.77000000000001</c:v>
                </c:pt>
                <c:pt idx="5712">
                  <c:v>155.74</c:v>
                </c:pt>
                <c:pt idx="5713">
                  <c:v>155.76</c:v>
                </c:pt>
                <c:pt idx="5714">
                  <c:v>155.66999999999999</c:v>
                </c:pt>
                <c:pt idx="5715">
                  <c:v>155.69999999999999</c:v>
                </c:pt>
                <c:pt idx="5716">
                  <c:v>155.81</c:v>
                </c:pt>
                <c:pt idx="5717">
                  <c:v>155.78</c:v>
                </c:pt>
                <c:pt idx="5718">
                  <c:v>155.93</c:v>
                </c:pt>
                <c:pt idx="5719">
                  <c:v>155.93</c:v>
                </c:pt>
                <c:pt idx="5720">
                  <c:v>155.94</c:v>
                </c:pt>
                <c:pt idx="5721">
                  <c:v>155.94</c:v>
                </c:pt>
                <c:pt idx="5722">
                  <c:v>156.22</c:v>
                </c:pt>
                <c:pt idx="5723">
                  <c:v>156.41</c:v>
                </c:pt>
                <c:pt idx="5724">
                  <c:v>156.04</c:v>
                </c:pt>
                <c:pt idx="5725">
                  <c:v>156.06</c:v>
                </c:pt>
                <c:pt idx="5726">
                  <c:v>156.07</c:v>
                </c:pt>
                <c:pt idx="5727">
                  <c:v>156.13</c:v>
                </c:pt>
                <c:pt idx="5728">
                  <c:v>156.21</c:v>
                </c:pt>
                <c:pt idx="5729">
                  <c:v>156.29</c:v>
                </c:pt>
                <c:pt idx="5730">
                  <c:v>156.35</c:v>
                </c:pt>
                <c:pt idx="5731">
                  <c:v>156.54</c:v>
                </c:pt>
                <c:pt idx="5732">
                  <c:v>156.80000000000001</c:v>
                </c:pt>
                <c:pt idx="5733">
                  <c:v>157.29</c:v>
                </c:pt>
                <c:pt idx="5734">
                  <c:v>157.43</c:v>
                </c:pt>
                <c:pt idx="5735">
                  <c:v>157.46</c:v>
                </c:pt>
                <c:pt idx="5736">
                  <c:v>157.44</c:v>
                </c:pt>
                <c:pt idx="5737">
                  <c:v>157.44999999999999</c:v>
                </c:pt>
                <c:pt idx="5738">
                  <c:v>157.44</c:v>
                </c:pt>
                <c:pt idx="5739">
                  <c:v>157.44</c:v>
                </c:pt>
                <c:pt idx="5740">
                  <c:v>157.44</c:v>
                </c:pt>
                <c:pt idx="5741">
                  <c:v>157.37</c:v>
                </c:pt>
                <c:pt idx="5742">
                  <c:v>157.27000000000001</c:v>
                </c:pt>
                <c:pt idx="5743">
                  <c:v>157.26</c:v>
                </c:pt>
                <c:pt idx="5744">
                  <c:v>157.27000000000001</c:v>
                </c:pt>
                <c:pt idx="5745">
                  <c:v>157.62</c:v>
                </c:pt>
                <c:pt idx="5746">
                  <c:v>157.68</c:v>
                </c:pt>
                <c:pt idx="5747">
                  <c:v>157.56</c:v>
                </c:pt>
                <c:pt idx="5748">
                  <c:v>157.56</c:v>
                </c:pt>
                <c:pt idx="5749">
                  <c:v>157.58000000000001</c:v>
                </c:pt>
                <c:pt idx="5750">
                  <c:v>157.56</c:v>
                </c:pt>
                <c:pt idx="5751">
                  <c:v>157.53</c:v>
                </c:pt>
                <c:pt idx="5752">
                  <c:v>157.51</c:v>
                </c:pt>
                <c:pt idx="5753">
                  <c:v>157.46</c:v>
                </c:pt>
                <c:pt idx="5754">
                  <c:v>157.44999999999999</c:v>
                </c:pt>
                <c:pt idx="5755">
                  <c:v>157.58000000000001</c:v>
                </c:pt>
                <c:pt idx="5756">
                  <c:v>157.72</c:v>
                </c:pt>
                <c:pt idx="5757">
                  <c:v>157.77000000000001</c:v>
                </c:pt>
                <c:pt idx="5758">
                  <c:v>157.87</c:v>
                </c:pt>
                <c:pt idx="5759">
                  <c:v>157.86000000000001</c:v>
                </c:pt>
                <c:pt idx="5760">
                  <c:v>157.88</c:v>
                </c:pt>
                <c:pt idx="5761">
                  <c:v>157.93</c:v>
                </c:pt>
                <c:pt idx="5762">
                  <c:v>158.02000000000001</c:v>
                </c:pt>
                <c:pt idx="5763">
                  <c:v>157.86000000000001</c:v>
                </c:pt>
                <c:pt idx="5764">
                  <c:v>157.88</c:v>
                </c:pt>
                <c:pt idx="5765">
                  <c:v>157.85</c:v>
                </c:pt>
                <c:pt idx="5766">
                  <c:v>157.9</c:v>
                </c:pt>
                <c:pt idx="5767">
                  <c:v>158.12</c:v>
                </c:pt>
                <c:pt idx="5768">
                  <c:v>158.18</c:v>
                </c:pt>
                <c:pt idx="5769">
                  <c:v>158.31</c:v>
                </c:pt>
                <c:pt idx="5770">
                  <c:v>158.22</c:v>
                </c:pt>
                <c:pt idx="5771">
                  <c:v>158.19</c:v>
                </c:pt>
                <c:pt idx="5772">
                  <c:v>158.04</c:v>
                </c:pt>
                <c:pt idx="5773">
                  <c:v>158.04</c:v>
                </c:pt>
                <c:pt idx="5774">
                  <c:v>157.91</c:v>
                </c:pt>
                <c:pt idx="5775">
                  <c:v>157.91</c:v>
                </c:pt>
                <c:pt idx="5776">
                  <c:v>157.91</c:v>
                </c:pt>
                <c:pt idx="5777">
                  <c:v>157.91</c:v>
                </c:pt>
                <c:pt idx="5778">
                  <c:v>157.91</c:v>
                </c:pt>
                <c:pt idx="5779">
                  <c:v>157.93</c:v>
                </c:pt>
                <c:pt idx="5780">
                  <c:v>157.91999999999999</c:v>
                </c:pt>
                <c:pt idx="5781">
                  <c:v>157.91</c:v>
                </c:pt>
                <c:pt idx="5782">
                  <c:v>157.93</c:v>
                </c:pt>
                <c:pt idx="5783">
                  <c:v>157.97999999999999</c:v>
                </c:pt>
                <c:pt idx="5784">
                  <c:v>158</c:v>
                </c:pt>
                <c:pt idx="5785">
                  <c:v>158.13</c:v>
                </c:pt>
                <c:pt idx="5786">
                  <c:v>158.15</c:v>
                </c:pt>
                <c:pt idx="5787">
                  <c:v>158.29</c:v>
                </c:pt>
                <c:pt idx="5788">
                  <c:v>158.58000000000001</c:v>
                </c:pt>
                <c:pt idx="5789">
                  <c:v>158.74</c:v>
                </c:pt>
                <c:pt idx="5790">
                  <c:v>158.94</c:v>
                </c:pt>
                <c:pt idx="5791">
                  <c:v>159.01</c:v>
                </c:pt>
                <c:pt idx="5792">
                  <c:v>159.08000000000001</c:v>
                </c:pt>
                <c:pt idx="5793">
                  <c:v>159.22999999999999</c:v>
                </c:pt>
                <c:pt idx="5794">
                  <c:v>159.22999999999999</c:v>
                </c:pt>
                <c:pt idx="5795">
                  <c:v>159.33000000000001</c:v>
                </c:pt>
                <c:pt idx="5796">
                  <c:v>159.38</c:v>
                </c:pt>
                <c:pt idx="5797">
                  <c:v>159.4</c:v>
                </c:pt>
                <c:pt idx="5798">
                  <c:v>159.43</c:v>
                </c:pt>
                <c:pt idx="5799">
                  <c:v>159.46</c:v>
                </c:pt>
                <c:pt idx="5800">
                  <c:v>159.47</c:v>
                </c:pt>
                <c:pt idx="5801">
                  <c:v>159.51</c:v>
                </c:pt>
                <c:pt idx="5802">
                  <c:v>159.28</c:v>
                </c:pt>
                <c:pt idx="5803">
                  <c:v>159.27000000000001</c:v>
                </c:pt>
                <c:pt idx="5804">
                  <c:v>159.27000000000001</c:v>
                </c:pt>
                <c:pt idx="5805">
                  <c:v>159.29</c:v>
                </c:pt>
                <c:pt idx="5806">
                  <c:v>159.27000000000001</c:v>
                </c:pt>
                <c:pt idx="5807">
                  <c:v>159.25</c:v>
                </c:pt>
                <c:pt idx="5808">
                  <c:v>159.25</c:v>
                </c:pt>
                <c:pt idx="5809">
                  <c:v>159.25</c:v>
                </c:pt>
                <c:pt idx="5810">
                  <c:v>159.26</c:v>
                </c:pt>
                <c:pt idx="5811">
                  <c:v>159.36000000000001</c:v>
                </c:pt>
                <c:pt idx="5812">
                  <c:v>159.41</c:v>
                </c:pt>
                <c:pt idx="5813">
                  <c:v>159.47999999999999</c:v>
                </c:pt>
                <c:pt idx="5814">
                  <c:v>159.47999999999999</c:v>
                </c:pt>
                <c:pt idx="5815">
                  <c:v>159.47999999999999</c:v>
                </c:pt>
                <c:pt idx="5816">
                  <c:v>159.53</c:v>
                </c:pt>
                <c:pt idx="5817">
                  <c:v>159.69999999999999</c:v>
                </c:pt>
                <c:pt idx="5818">
                  <c:v>159.81</c:v>
                </c:pt>
                <c:pt idx="5819">
                  <c:v>159.84</c:v>
                </c:pt>
                <c:pt idx="5820">
                  <c:v>159.88</c:v>
                </c:pt>
                <c:pt idx="5821">
                  <c:v>159.88999999999999</c:v>
                </c:pt>
                <c:pt idx="5822">
                  <c:v>159.86000000000001</c:v>
                </c:pt>
                <c:pt idx="5823">
                  <c:v>159.81</c:v>
                </c:pt>
                <c:pt idx="5824">
                  <c:v>159.80000000000001</c:v>
                </c:pt>
                <c:pt idx="5825">
                  <c:v>159.83000000000001</c:v>
                </c:pt>
                <c:pt idx="5826">
                  <c:v>159.86000000000001</c:v>
                </c:pt>
                <c:pt idx="5827">
                  <c:v>159.91</c:v>
                </c:pt>
                <c:pt idx="5828">
                  <c:v>159.91999999999999</c:v>
                </c:pt>
                <c:pt idx="5829">
                  <c:v>160.13</c:v>
                </c:pt>
                <c:pt idx="5830">
                  <c:v>160.22999999999999</c:v>
                </c:pt>
                <c:pt idx="5831">
                  <c:v>160.47999999999999</c:v>
                </c:pt>
                <c:pt idx="5832">
                  <c:v>160.57</c:v>
                </c:pt>
                <c:pt idx="5833">
                  <c:v>160.80000000000001</c:v>
                </c:pt>
                <c:pt idx="5834">
                  <c:v>160.84</c:v>
                </c:pt>
                <c:pt idx="5835">
                  <c:v>160.84</c:v>
                </c:pt>
                <c:pt idx="5836">
                  <c:v>161.16</c:v>
                </c:pt>
                <c:pt idx="5837">
                  <c:v>161.19999999999999</c:v>
                </c:pt>
                <c:pt idx="5838">
                  <c:v>161.18</c:v>
                </c:pt>
                <c:pt idx="5839">
                  <c:v>161.11000000000001</c:v>
                </c:pt>
                <c:pt idx="5840">
                  <c:v>161.07</c:v>
                </c:pt>
                <c:pt idx="5841">
                  <c:v>161.04</c:v>
                </c:pt>
                <c:pt idx="5842">
                  <c:v>160.97999999999999</c:v>
                </c:pt>
                <c:pt idx="5843">
                  <c:v>161.12</c:v>
                </c:pt>
                <c:pt idx="5844">
                  <c:v>161.13999999999999</c:v>
                </c:pt>
                <c:pt idx="5845">
                  <c:v>161.16</c:v>
                </c:pt>
                <c:pt idx="5846">
                  <c:v>161.15</c:v>
                </c:pt>
                <c:pt idx="5847">
                  <c:v>161.16999999999999</c:v>
                </c:pt>
                <c:pt idx="5848">
                  <c:v>161.38</c:v>
                </c:pt>
                <c:pt idx="5849">
                  <c:v>161.44999999999999</c:v>
                </c:pt>
                <c:pt idx="5850">
                  <c:v>161.13</c:v>
                </c:pt>
                <c:pt idx="5851">
                  <c:v>161.28</c:v>
                </c:pt>
                <c:pt idx="5852">
                  <c:v>161.33000000000001</c:v>
                </c:pt>
                <c:pt idx="5853">
                  <c:v>161.13999999999999</c:v>
                </c:pt>
                <c:pt idx="5854">
                  <c:v>161.24</c:v>
                </c:pt>
                <c:pt idx="5855">
                  <c:v>161.13999999999999</c:v>
                </c:pt>
                <c:pt idx="5856">
                  <c:v>160.99</c:v>
                </c:pt>
                <c:pt idx="5857">
                  <c:v>161</c:v>
                </c:pt>
                <c:pt idx="5858">
                  <c:v>160.99</c:v>
                </c:pt>
                <c:pt idx="5859">
                  <c:v>161.07</c:v>
                </c:pt>
                <c:pt idx="5860">
                  <c:v>161.03</c:v>
                </c:pt>
                <c:pt idx="5861">
                  <c:v>161.16</c:v>
                </c:pt>
                <c:pt idx="5862">
                  <c:v>160.79</c:v>
                </c:pt>
                <c:pt idx="5863">
                  <c:v>160.79</c:v>
                </c:pt>
                <c:pt idx="5864">
                  <c:v>160.79</c:v>
                </c:pt>
                <c:pt idx="5865">
                  <c:v>161.08000000000001</c:v>
                </c:pt>
                <c:pt idx="5866">
                  <c:v>160.91999999999999</c:v>
                </c:pt>
                <c:pt idx="5867">
                  <c:v>160.94</c:v>
                </c:pt>
                <c:pt idx="5868">
                  <c:v>160.87</c:v>
                </c:pt>
                <c:pt idx="5869">
                  <c:v>160.87</c:v>
                </c:pt>
                <c:pt idx="5870">
                  <c:v>160.87</c:v>
                </c:pt>
                <c:pt idx="5871">
                  <c:v>161.06</c:v>
                </c:pt>
                <c:pt idx="5872">
                  <c:v>160.99</c:v>
                </c:pt>
                <c:pt idx="5873">
                  <c:v>160.99</c:v>
                </c:pt>
                <c:pt idx="5874">
                  <c:v>160.97999999999999</c:v>
                </c:pt>
                <c:pt idx="5875">
                  <c:v>160.91</c:v>
                </c:pt>
                <c:pt idx="5876">
                  <c:v>160.93</c:v>
                </c:pt>
                <c:pt idx="5877">
                  <c:v>161.06</c:v>
                </c:pt>
                <c:pt idx="5878">
                  <c:v>161.16</c:v>
                </c:pt>
                <c:pt idx="5879">
                  <c:v>161.22</c:v>
                </c:pt>
                <c:pt idx="5880">
                  <c:v>161.22</c:v>
                </c:pt>
                <c:pt idx="5881">
                  <c:v>161.22999999999999</c:v>
                </c:pt>
                <c:pt idx="5882">
                  <c:v>161.49</c:v>
                </c:pt>
                <c:pt idx="5883">
                  <c:v>161.52000000000001</c:v>
                </c:pt>
                <c:pt idx="5884">
                  <c:v>161.71</c:v>
                </c:pt>
                <c:pt idx="5885">
                  <c:v>161.97</c:v>
                </c:pt>
                <c:pt idx="5886">
                  <c:v>162.02000000000001</c:v>
                </c:pt>
                <c:pt idx="5887">
                  <c:v>162.05000000000001</c:v>
                </c:pt>
                <c:pt idx="5888">
                  <c:v>162.26</c:v>
                </c:pt>
                <c:pt idx="5889">
                  <c:v>162.55000000000001</c:v>
                </c:pt>
                <c:pt idx="5890">
                  <c:v>162.59</c:v>
                </c:pt>
                <c:pt idx="5891">
                  <c:v>162.72999999999999</c:v>
                </c:pt>
                <c:pt idx="5892">
                  <c:v>162.77000000000001</c:v>
                </c:pt>
                <c:pt idx="5893">
                  <c:v>162.78</c:v>
                </c:pt>
                <c:pt idx="5894">
                  <c:v>162.72999999999999</c:v>
                </c:pt>
                <c:pt idx="5895">
                  <c:v>162.72999999999999</c:v>
                </c:pt>
                <c:pt idx="5896">
                  <c:v>162.71</c:v>
                </c:pt>
                <c:pt idx="5897">
                  <c:v>162.71</c:v>
                </c:pt>
                <c:pt idx="5898">
                  <c:v>162.68</c:v>
                </c:pt>
                <c:pt idx="5899">
                  <c:v>162.62</c:v>
                </c:pt>
                <c:pt idx="5900">
                  <c:v>162.61000000000001</c:v>
                </c:pt>
                <c:pt idx="5901">
                  <c:v>162.66</c:v>
                </c:pt>
                <c:pt idx="5902">
                  <c:v>162.71</c:v>
                </c:pt>
                <c:pt idx="5903">
                  <c:v>162.71</c:v>
                </c:pt>
                <c:pt idx="5904">
                  <c:v>162.71</c:v>
                </c:pt>
                <c:pt idx="5905">
                  <c:v>162.72999999999999</c:v>
                </c:pt>
                <c:pt idx="5906">
                  <c:v>162.80000000000001</c:v>
                </c:pt>
                <c:pt idx="5907">
                  <c:v>162.80000000000001</c:v>
                </c:pt>
                <c:pt idx="5908">
                  <c:v>162.80000000000001</c:v>
                </c:pt>
                <c:pt idx="5909">
                  <c:v>162.80000000000001</c:v>
                </c:pt>
                <c:pt idx="5910">
                  <c:v>162.83000000000001</c:v>
                </c:pt>
                <c:pt idx="5911">
                  <c:v>162.87</c:v>
                </c:pt>
                <c:pt idx="5912">
                  <c:v>162.88</c:v>
                </c:pt>
                <c:pt idx="5913">
                  <c:v>162.88999999999999</c:v>
                </c:pt>
                <c:pt idx="5914">
                  <c:v>162.91</c:v>
                </c:pt>
                <c:pt idx="5915">
                  <c:v>162.94999999999999</c:v>
                </c:pt>
                <c:pt idx="5916">
                  <c:v>162.99</c:v>
                </c:pt>
                <c:pt idx="5917">
                  <c:v>163</c:v>
                </c:pt>
                <c:pt idx="5918">
                  <c:v>162.99</c:v>
                </c:pt>
                <c:pt idx="5919">
                  <c:v>162.99</c:v>
                </c:pt>
                <c:pt idx="5920">
                  <c:v>162.93</c:v>
                </c:pt>
                <c:pt idx="5921">
                  <c:v>162.91999999999999</c:v>
                </c:pt>
                <c:pt idx="5922">
                  <c:v>162.93</c:v>
                </c:pt>
                <c:pt idx="5923">
                  <c:v>163</c:v>
                </c:pt>
                <c:pt idx="5924">
                  <c:v>163.08000000000001</c:v>
                </c:pt>
                <c:pt idx="5925">
                  <c:v>163.15</c:v>
                </c:pt>
                <c:pt idx="5926">
                  <c:v>163.19</c:v>
                </c:pt>
                <c:pt idx="5927">
                  <c:v>163.22</c:v>
                </c:pt>
                <c:pt idx="5928">
                  <c:v>163.29</c:v>
                </c:pt>
                <c:pt idx="5929">
                  <c:v>163.38999999999999</c:v>
                </c:pt>
                <c:pt idx="5930">
                  <c:v>163.38999999999999</c:v>
                </c:pt>
                <c:pt idx="5931">
                  <c:v>163.56</c:v>
                </c:pt>
                <c:pt idx="5932">
                  <c:v>163.57</c:v>
                </c:pt>
                <c:pt idx="5933">
                  <c:v>163.58000000000001</c:v>
                </c:pt>
                <c:pt idx="5934">
                  <c:v>163.65</c:v>
                </c:pt>
                <c:pt idx="5935">
                  <c:v>163.57</c:v>
                </c:pt>
                <c:pt idx="5936">
                  <c:v>163.58000000000001</c:v>
                </c:pt>
                <c:pt idx="5937">
                  <c:v>163.62</c:v>
                </c:pt>
                <c:pt idx="5938">
                  <c:v>163.65</c:v>
                </c:pt>
                <c:pt idx="5939">
                  <c:v>163.69</c:v>
                </c:pt>
                <c:pt idx="5940">
                  <c:v>163.84</c:v>
                </c:pt>
                <c:pt idx="5941">
                  <c:v>163.9</c:v>
                </c:pt>
                <c:pt idx="5942">
                  <c:v>163.88</c:v>
                </c:pt>
                <c:pt idx="5943">
                  <c:v>163.87</c:v>
                </c:pt>
                <c:pt idx="5944">
                  <c:v>163.79</c:v>
                </c:pt>
                <c:pt idx="5945">
                  <c:v>163.86</c:v>
                </c:pt>
                <c:pt idx="5946">
                  <c:v>163.9</c:v>
                </c:pt>
                <c:pt idx="5947">
                  <c:v>163.96</c:v>
                </c:pt>
                <c:pt idx="5948">
                  <c:v>163.97</c:v>
                </c:pt>
                <c:pt idx="5949">
                  <c:v>164.04</c:v>
                </c:pt>
                <c:pt idx="5950">
                  <c:v>164.23</c:v>
                </c:pt>
                <c:pt idx="5951">
                  <c:v>164.28</c:v>
                </c:pt>
                <c:pt idx="5952">
                  <c:v>164.29</c:v>
                </c:pt>
                <c:pt idx="5953">
                  <c:v>164.36</c:v>
                </c:pt>
                <c:pt idx="5954">
                  <c:v>164.26</c:v>
                </c:pt>
                <c:pt idx="5955">
                  <c:v>164.28</c:v>
                </c:pt>
                <c:pt idx="5956">
                  <c:v>164.25</c:v>
                </c:pt>
                <c:pt idx="5957">
                  <c:v>164.32</c:v>
                </c:pt>
                <c:pt idx="5958">
                  <c:v>164.2</c:v>
                </c:pt>
                <c:pt idx="5959">
                  <c:v>164.22</c:v>
                </c:pt>
                <c:pt idx="5960">
                  <c:v>164.19</c:v>
                </c:pt>
                <c:pt idx="5961">
                  <c:v>164.17</c:v>
                </c:pt>
                <c:pt idx="5962">
                  <c:v>164.25</c:v>
                </c:pt>
                <c:pt idx="5963">
                  <c:v>164.26</c:v>
                </c:pt>
                <c:pt idx="5964">
                  <c:v>164.25</c:v>
                </c:pt>
                <c:pt idx="5965">
                  <c:v>164.24</c:v>
                </c:pt>
                <c:pt idx="5966">
                  <c:v>164.25</c:v>
                </c:pt>
                <c:pt idx="5967">
                  <c:v>164.26</c:v>
                </c:pt>
                <c:pt idx="5968">
                  <c:v>164.42</c:v>
                </c:pt>
                <c:pt idx="5969">
                  <c:v>164.27</c:v>
                </c:pt>
                <c:pt idx="5970">
                  <c:v>164.35</c:v>
                </c:pt>
                <c:pt idx="5971">
                  <c:v>164.24</c:v>
                </c:pt>
                <c:pt idx="5972">
                  <c:v>164.5</c:v>
                </c:pt>
                <c:pt idx="5973">
                  <c:v>164.49</c:v>
                </c:pt>
                <c:pt idx="5974">
                  <c:v>164.51</c:v>
                </c:pt>
                <c:pt idx="5975">
                  <c:v>164.55</c:v>
                </c:pt>
                <c:pt idx="5976">
                  <c:v>164.54</c:v>
                </c:pt>
                <c:pt idx="5977">
                  <c:v>164.76</c:v>
                </c:pt>
                <c:pt idx="5978">
                  <c:v>164.7</c:v>
                </c:pt>
                <c:pt idx="5979">
                  <c:v>164.74</c:v>
                </c:pt>
                <c:pt idx="5980">
                  <c:v>164.79</c:v>
                </c:pt>
                <c:pt idx="5981">
                  <c:v>165.03</c:v>
                </c:pt>
                <c:pt idx="5982">
                  <c:v>164.9</c:v>
                </c:pt>
                <c:pt idx="5983">
                  <c:v>164.95</c:v>
                </c:pt>
                <c:pt idx="5984">
                  <c:v>165.19</c:v>
                </c:pt>
                <c:pt idx="5985">
                  <c:v>165.27</c:v>
                </c:pt>
                <c:pt idx="5986">
                  <c:v>165.27</c:v>
                </c:pt>
                <c:pt idx="5987">
                  <c:v>165.53</c:v>
                </c:pt>
                <c:pt idx="5988">
                  <c:v>165.51</c:v>
                </c:pt>
                <c:pt idx="5989">
                  <c:v>165.46</c:v>
                </c:pt>
                <c:pt idx="5990">
                  <c:v>165.56</c:v>
                </c:pt>
                <c:pt idx="5991">
                  <c:v>165.77</c:v>
                </c:pt>
                <c:pt idx="5992">
                  <c:v>165.75</c:v>
                </c:pt>
                <c:pt idx="5993">
                  <c:v>165.84</c:v>
                </c:pt>
                <c:pt idx="5994">
                  <c:v>165.77</c:v>
                </c:pt>
                <c:pt idx="5995">
                  <c:v>165.64</c:v>
                </c:pt>
                <c:pt idx="5996">
                  <c:v>165.67</c:v>
                </c:pt>
                <c:pt idx="5997">
                  <c:v>165.63</c:v>
                </c:pt>
                <c:pt idx="5998">
                  <c:v>165.67</c:v>
                </c:pt>
                <c:pt idx="5999">
                  <c:v>165.65</c:v>
                </c:pt>
                <c:pt idx="6000">
                  <c:v>165.52</c:v>
                </c:pt>
                <c:pt idx="6001">
                  <c:v>165.45</c:v>
                </c:pt>
                <c:pt idx="6002">
                  <c:v>165.31</c:v>
                </c:pt>
                <c:pt idx="6003">
                  <c:v>165.21</c:v>
                </c:pt>
                <c:pt idx="6004">
                  <c:v>165.21</c:v>
                </c:pt>
                <c:pt idx="6005">
                  <c:v>165.2</c:v>
                </c:pt>
                <c:pt idx="6006">
                  <c:v>165.21</c:v>
                </c:pt>
                <c:pt idx="6007">
                  <c:v>165.2</c:v>
                </c:pt>
                <c:pt idx="6008">
                  <c:v>165.26</c:v>
                </c:pt>
                <c:pt idx="6009">
                  <c:v>165.12</c:v>
                </c:pt>
                <c:pt idx="6010">
                  <c:v>165.22</c:v>
                </c:pt>
                <c:pt idx="6011">
                  <c:v>165.06</c:v>
                </c:pt>
                <c:pt idx="6012">
                  <c:v>165.06</c:v>
                </c:pt>
                <c:pt idx="6013">
                  <c:v>165.12</c:v>
                </c:pt>
                <c:pt idx="6014">
                  <c:v>165.09</c:v>
                </c:pt>
                <c:pt idx="6015">
                  <c:v>165.13</c:v>
                </c:pt>
                <c:pt idx="6016">
                  <c:v>165.08</c:v>
                </c:pt>
                <c:pt idx="6017">
                  <c:v>165.05</c:v>
                </c:pt>
                <c:pt idx="6018">
                  <c:v>165.52</c:v>
                </c:pt>
                <c:pt idx="6019">
                  <c:v>165.53</c:v>
                </c:pt>
                <c:pt idx="6020">
                  <c:v>165.53</c:v>
                </c:pt>
                <c:pt idx="6021">
                  <c:v>165.57</c:v>
                </c:pt>
                <c:pt idx="6022">
                  <c:v>165.5</c:v>
                </c:pt>
                <c:pt idx="6023">
                  <c:v>165.47</c:v>
                </c:pt>
                <c:pt idx="6024">
                  <c:v>165.59</c:v>
                </c:pt>
                <c:pt idx="6025">
                  <c:v>165.61</c:v>
                </c:pt>
                <c:pt idx="6026">
                  <c:v>165.81</c:v>
                </c:pt>
                <c:pt idx="6027">
                  <c:v>165.89</c:v>
                </c:pt>
                <c:pt idx="6028">
                  <c:v>166.27</c:v>
                </c:pt>
                <c:pt idx="6029">
                  <c:v>166.28</c:v>
                </c:pt>
                <c:pt idx="6030">
                  <c:v>166.5</c:v>
                </c:pt>
                <c:pt idx="6031">
                  <c:v>166.54</c:v>
                </c:pt>
                <c:pt idx="6032">
                  <c:v>166.46</c:v>
                </c:pt>
                <c:pt idx="6033">
                  <c:v>166.36</c:v>
                </c:pt>
                <c:pt idx="6034">
                  <c:v>166.28</c:v>
                </c:pt>
                <c:pt idx="6035">
                  <c:v>166.3</c:v>
                </c:pt>
                <c:pt idx="6036">
                  <c:v>166.32</c:v>
                </c:pt>
                <c:pt idx="6037">
                  <c:v>166.34</c:v>
                </c:pt>
                <c:pt idx="6038">
                  <c:v>166.4</c:v>
                </c:pt>
                <c:pt idx="6039">
                  <c:v>166.44</c:v>
                </c:pt>
                <c:pt idx="6040">
                  <c:v>166.47</c:v>
                </c:pt>
                <c:pt idx="6041">
                  <c:v>166.63</c:v>
                </c:pt>
                <c:pt idx="6042">
                  <c:v>166.59</c:v>
                </c:pt>
                <c:pt idx="6043">
                  <c:v>166.77</c:v>
                </c:pt>
                <c:pt idx="6044">
                  <c:v>166.84</c:v>
                </c:pt>
                <c:pt idx="6045">
                  <c:v>166.89</c:v>
                </c:pt>
                <c:pt idx="6046">
                  <c:v>166.96</c:v>
                </c:pt>
                <c:pt idx="6047">
                  <c:v>166.93</c:v>
                </c:pt>
                <c:pt idx="6048">
                  <c:v>166.97</c:v>
                </c:pt>
                <c:pt idx="6049">
                  <c:v>166.9</c:v>
                </c:pt>
                <c:pt idx="6050">
                  <c:v>166.9</c:v>
                </c:pt>
                <c:pt idx="6051">
                  <c:v>166.92</c:v>
                </c:pt>
                <c:pt idx="6052">
                  <c:v>167.08</c:v>
                </c:pt>
                <c:pt idx="6053">
                  <c:v>167.12</c:v>
                </c:pt>
                <c:pt idx="6054">
                  <c:v>167.15</c:v>
                </c:pt>
                <c:pt idx="6055">
                  <c:v>166.98</c:v>
                </c:pt>
                <c:pt idx="6056">
                  <c:v>167.06</c:v>
                </c:pt>
                <c:pt idx="6057">
                  <c:v>167.14</c:v>
                </c:pt>
                <c:pt idx="6058">
                  <c:v>167.14</c:v>
                </c:pt>
                <c:pt idx="6059">
                  <c:v>167.11</c:v>
                </c:pt>
                <c:pt idx="6060">
                  <c:v>166.99</c:v>
                </c:pt>
                <c:pt idx="6061">
                  <c:v>166.92</c:v>
                </c:pt>
                <c:pt idx="6062">
                  <c:v>166.9</c:v>
                </c:pt>
                <c:pt idx="6063">
                  <c:v>166.97</c:v>
                </c:pt>
                <c:pt idx="6064">
                  <c:v>167.01</c:v>
                </c:pt>
                <c:pt idx="6065">
                  <c:v>167.17</c:v>
                </c:pt>
                <c:pt idx="6066">
                  <c:v>166.93</c:v>
                </c:pt>
                <c:pt idx="6067">
                  <c:v>166.95</c:v>
                </c:pt>
                <c:pt idx="6068">
                  <c:v>166.95</c:v>
                </c:pt>
                <c:pt idx="6069">
                  <c:v>167.03</c:v>
                </c:pt>
                <c:pt idx="6070">
                  <c:v>167</c:v>
                </c:pt>
                <c:pt idx="6071">
                  <c:v>167.02</c:v>
                </c:pt>
                <c:pt idx="6072">
                  <c:v>167</c:v>
                </c:pt>
                <c:pt idx="6073">
                  <c:v>167.01</c:v>
                </c:pt>
                <c:pt idx="6074">
                  <c:v>166.87</c:v>
                </c:pt>
                <c:pt idx="6075">
                  <c:v>166.87</c:v>
                </c:pt>
                <c:pt idx="6076">
                  <c:v>166.87</c:v>
                </c:pt>
                <c:pt idx="6077">
                  <c:v>166.89</c:v>
                </c:pt>
                <c:pt idx="6078">
                  <c:v>166.96</c:v>
                </c:pt>
                <c:pt idx="6079">
                  <c:v>166.96</c:v>
                </c:pt>
                <c:pt idx="6080">
                  <c:v>167</c:v>
                </c:pt>
                <c:pt idx="6081">
                  <c:v>167.13</c:v>
                </c:pt>
                <c:pt idx="6082">
                  <c:v>167.18</c:v>
                </c:pt>
                <c:pt idx="6083">
                  <c:v>167.14</c:v>
                </c:pt>
                <c:pt idx="6084">
                  <c:v>167.21</c:v>
                </c:pt>
                <c:pt idx="6085">
                  <c:v>167.22</c:v>
                </c:pt>
                <c:pt idx="6086">
                  <c:v>167.22</c:v>
                </c:pt>
                <c:pt idx="6087">
                  <c:v>167.28</c:v>
                </c:pt>
                <c:pt idx="6088">
                  <c:v>167.4</c:v>
                </c:pt>
                <c:pt idx="6089">
                  <c:v>167.4</c:v>
                </c:pt>
                <c:pt idx="6090">
                  <c:v>167.45</c:v>
                </c:pt>
                <c:pt idx="6091">
                  <c:v>167.61</c:v>
                </c:pt>
                <c:pt idx="6092">
                  <c:v>167.54</c:v>
                </c:pt>
                <c:pt idx="6093">
                  <c:v>167.58</c:v>
                </c:pt>
                <c:pt idx="6094">
                  <c:v>167.59</c:v>
                </c:pt>
                <c:pt idx="6095">
                  <c:v>167.65</c:v>
                </c:pt>
                <c:pt idx="6096">
                  <c:v>167.65</c:v>
                </c:pt>
                <c:pt idx="6097">
                  <c:v>167.65</c:v>
                </c:pt>
                <c:pt idx="6098">
                  <c:v>167.65</c:v>
                </c:pt>
                <c:pt idx="6099">
                  <c:v>167.79</c:v>
                </c:pt>
                <c:pt idx="6100">
                  <c:v>167.87</c:v>
                </c:pt>
                <c:pt idx="6101">
                  <c:v>167.96</c:v>
                </c:pt>
                <c:pt idx="6102">
                  <c:v>167.9</c:v>
                </c:pt>
                <c:pt idx="6103">
                  <c:v>167.85</c:v>
                </c:pt>
                <c:pt idx="6104">
                  <c:v>167.86</c:v>
                </c:pt>
                <c:pt idx="6105">
                  <c:v>167.97</c:v>
                </c:pt>
                <c:pt idx="6106">
                  <c:v>167.98</c:v>
                </c:pt>
                <c:pt idx="6107">
                  <c:v>168</c:v>
                </c:pt>
                <c:pt idx="6108">
                  <c:v>168.14</c:v>
                </c:pt>
                <c:pt idx="6109">
                  <c:v>168.38</c:v>
                </c:pt>
                <c:pt idx="6110">
                  <c:v>168.78</c:v>
                </c:pt>
                <c:pt idx="6111">
                  <c:v>168.75</c:v>
                </c:pt>
                <c:pt idx="6112">
                  <c:v>168.91</c:v>
                </c:pt>
                <c:pt idx="6113">
                  <c:v>168.94</c:v>
                </c:pt>
                <c:pt idx="6114">
                  <c:v>168.99</c:v>
                </c:pt>
                <c:pt idx="6115">
                  <c:v>168.96</c:v>
                </c:pt>
                <c:pt idx="6116">
                  <c:v>168.89</c:v>
                </c:pt>
                <c:pt idx="6117">
                  <c:v>168.69</c:v>
                </c:pt>
                <c:pt idx="6118">
                  <c:v>168.75</c:v>
                </c:pt>
                <c:pt idx="6119">
                  <c:v>168.51</c:v>
                </c:pt>
                <c:pt idx="6120">
                  <c:v>168.47</c:v>
                </c:pt>
                <c:pt idx="6121">
                  <c:v>168.32</c:v>
                </c:pt>
                <c:pt idx="6122">
                  <c:v>168.52</c:v>
                </c:pt>
                <c:pt idx="6123">
                  <c:v>168.43</c:v>
                </c:pt>
                <c:pt idx="6124">
                  <c:v>168.54</c:v>
                </c:pt>
                <c:pt idx="6125">
                  <c:v>168.46</c:v>
                </c:pt>
                <c:pt idx="6126">
                  <c:v>168.53</c:v>
                </c:pt>
                <c:pt idx="6127">
                  <c:v>168.56</c:v>
                </c:pt>
                <c:pt idx="6128">
                  <c:v>168.98</c:v>
                </c:pt>
                <c:pt idx="6129">
                  <c:v>168.98</c:v>
                </c:pt>
                <c:pt idx="6130">
                  <c:v>168.98</c:v>
                </c:pt>
                <c:pt idx="6131">
                  <c:v>168.91</c:v>
                </c:pt>
                <c:pt idx="6132">
                  <c:v>168.95</c:v>
                </c:pt>
                <c:pt idx="6133">
                  <c:v>169.24</c:v>
                </c:pt>
                <c:pt idx="6134">
                  <c:v>169.4</c:v>
                </c:pt>
                <c:pt idx="6135">
                  <c:v>169.57</c:v>
                </c:pt>
                <c:pt idx="6136">
                  <c:v>169.47</c:v>
                </c:pt>
                <c:pt idx="6137">
                  <c:v>169.48</c:v>
                </c:pt>
                <c:pt idx="6138">
                  <c:v>169.82</c:v>
                </c:pt>
                <c:pt idx="6139">
                  <c:v>169.86</c:v>
                </c:pt>
                <c:pt idx="6140">
                  <c:v>169.89</c:v>
                </c:pt>
                <c:pt idx="6141">
                  <c:v>169.96</c:v>
                </c:pt>
                <c:pt idx="6142">
                  <c:v>170.03</c:v>
                </c:pt>
                <c:pt idx="6143">
                  <c:v>170.24</c:v>
                </c:pt>
                <c:pt idx="6144">
                  <c:v>170.44</c:v>
                </c:pt>
                <c:pt idx="6145">
                  <c:v>170.6</c:v>
                </c:pt>
                <c:pt idx="6146">
                  <c:v>170.99</c:v>
                </c:pt>
                <c:pt idx="6147">
                  <c:v>171.08</c:v>
                </c:pt>
                <c:pt idx="6148">
                  <c:v>171.09</c:v>
                </c:pt>
                <c:pt idx="6149">
                  <c:v>171.08</c:v>
                </c:pt>
                <c:pt idx="6150">
                  <c:v>171.08</c:v>
                </c:pt>
                <c:pt idx="6151">
                  <c:v>171.16</c:v>
                </c:pt>
                <c:pt idx="6152">
                  <c:v>171.08</c:v>
                </c:pt>
                <c:pt idx="6153">
                  <c:v>171.05</c:v>
                </c:pt>
                <c:pt idx="6154">
                  <c:v>171.12</c:v>
                </c:pt>
                <c:pt idx="6155">
                  <c:v>171.19</c:v>
                </c:pt>
                <c:pt idx="6156">
                  <c:v>171.2</c:v>
                </c:pt>
                <c:pt idx="6157">
                  <c:v>171.28</c:v>
                </c:pt>
                <c:pt idx="6158">
                  <c:v>171.28</c:v>
                </c:pt>
                <c:pt idx="6159">
                  <c:v>171.3</c:v>
                </c:pt>
                <c:pt idx="6160">
                  <c:v>171.3</c:v>
                </c:pt>
                <c:pt idx="6161">
                  <c:v>171.3</c:v>
                </c:pt>
                <c:pt idx="6162">
                  <c:v>171.3</c:v>
                </c:pt>
                <c:pt idx="6163">
                  <c:v>171.31</c:v>
                </c:pt>
                <c:pt idx="6164">
                  <c:v>171.34</c:v>
                </c:pt>
                <c:pt idx="6165">
                  <c:v>171.36</c:v>
                </c:pt>
                <c:pt idx="6166">
                  <c:v>171.43</c:v>
                </c:pt>
                <c:pt idx="6167">
                  <c:v>171.31</c:v>
                </c:pt>
                <c:pt idx="6168">
                  <c:v>171.37</c:v>
                </c:pt>
                <c:pt idx="6169">
                  <c:v>171.39</c:v>
                </c:pt>
                <c:pt idx="6170">
                  <c:v>171.32</c:v>
                </c:pt>
                <c:pt idx="6171">
                  <c:v>171.16</c:v>
                </c:pt>
                <c:pt idx="6172">
                  <c:v>171.17</c:v>
                </c:pt>
                <c:pt idx="6173">
                  <c:v>171.07</c:v>
                </c:pt>
                <c:pt idx="6174">
                  <c:v>171.14</c:v>
                </c:pt>
                <c:pt idx="6175">
                  <c:v>171.19</c:v>
                </c:pt>
                <c:pt idx="6176">
                  <c:v>171.18</c:v>
                </c:pt>
                <c:pt idx="6177">
                  <c:v>171.24</c:v>
                </c:pt>
                <c:pt idx="6178">
                  <c:v>171.24</c:v>
                </c:pt>
                <c:pt idx="6179">
                  <c:v>171.27</c:v>
                </c:pt>
                <c:pt idx="6180">
                  <c:v>171.12</c:v>
                </c:pt>
                <c:pt idx="6181">
                  <c:v>170.99</c:v>
                </c:pt>
                <c:pt idx="6182">
                  <c:v>170.93</c:v>
                </c:pt>
                <c:pt idx="6183">
                  <c:v>171.08</c:v>
                </c:pt>
                <c:pt idx="6184">
                  <c:v>171.24</c:v>
                </c:pt>
                <c:pt idx="6185">
                  <c:v>171.49</c:v>
                </c:pt>
                <c:pt idx="6186">
                  <c:v>171.62</c:v>
                </c:pt>
                <c:pt idx="6187">
                  <c:v>171.67</c:v>
                </c:pt>
                <c:pt idx="6188">
                  <c:v>171.62</c:v>
                </c:pt>
                <c:pt idx="6189">
                  <c:v>171.65</c:v>
                </c:pt>
                <c:pt idx="6190">
                  <c:v>171.69</c:v>
                </c:pt>
                <c:pt idx="6191">
                  <c:v>171.7</c:v>
                </c:pt>
                <c:pt idx="6192">
                  <c:v>171.86</c:v>
                </c:pt>
                <c:pt idx="6193">
                  <c:v>172.07</c:v>
                </c:pt>
                <c:pt idx="6194">
                  <c:v>172.08</c:v>
                </c:pt>
                <c:pt idx="6195">
                  <c:v>171.93</c:v>
                </c:pt>
                <c:pt idx="6196">
                  <c:v>171.9</c:v>
                </c:pt>
                <c:pt idx="6197">
                  <c:v>171.89</c:v>
                </c:pt>
                <c:pt idx="6198">
                  <c:v>171.84</c:v>
                </c:pt>
                <c:pt idx="6199">
                  <c:v>171.85</c:v>
                </c:pt>
                <c:pt idx="6200">
                  <c:v>171.66</c:v>
                </c:pt>
                <c:pt idx="6201">
                  <c:v>171.32</c:v>
                </c:pt>
                <c:pt idx="6202">
                  <c:v>171.31</c:v>
                </c:pt>
                <c:pt idx="6203">
                  <c:v>171.3</c:v>
                </c:pt>
                <c:pt idx="6204">
                  <c:v>171.24</c:v>
                </c:pt>
                <c:pt idx="6205">
                  <c:v>171.18</c:v>
                </c:pt>
                <c:pt idx="6206">
                  <c:v>171.15</c:v>
                </c:pt>
                <c:pt idx="6207">
                  <c:v>171.07</c:v>
                </c:pt>
                <c:pt idx="6208">
                  <c:v>171.12</c:v>
                </c:pt>
                <c:pt idx="6209">
                  <c:v>171.1</c:v>
                </c:pt>
                <c:pt idx="6210">
                  <c:v>171.17</c:v>
                </c:pt>
                <c:pt idx="6211">
                  <c:v>171.23</c:v>
                </c:pt>
                <c:pt idx="6212">
                  <c:v>171.2</c:v>
                </c:pt>
                <c:pt idx="6213">
                  <c:v>171.17</c:v>
                </c:pt>
                <c:pt idx="6214">
                  <c:v>171.23</c:v>
                </c:pt>
                <c:pt idx="6215">
                  <c:v>171.21</c:v>
                </c:pt>
                <c:pt idx="6216">
                  <c:v>171.11</c:v>
                </c:pt>
                <c:pt idx="6217">
                  <c:v>171.07</c:v>
                </c:pt>
                <c:pt idx="6218">
                  <c:v>171.12</c:v>
                </c:pt>
                <c:pt idx="6219">
                  <c:v>171.17</c:v>
                </c:pt>
                <c:pt idx="6220">
                  <c:v>171.18</c:v>
                </c:pt>
                <c:pt idx="6221">
                  <c:v>171.19</c:v>
                </c:pt>
                <c:pt idx="6222">
                  <c:v>171.2</c:v>
                </c:pt>
                <c:pt idx="6223">
                  <c:v>171.21</c:v>
                </c:pt>
                <c:pt idx="6224">
                  <c:v>171.34</c:v>
                </c:pt>
                <c:pt idx="6225">
                  <c:v>171.34</c:v>
                </c:pt>
                <c:pt idx="6226">
                  <c:v>171.35</c:v>
                </c:pt>
                <c:pt idx="6227">
                  <c:v>171.56</c:v>
                </c:pt>
                <c:pt idx="6228">
                  <c:v>171.58</c:v>
                </c:pt>
                <c:pt idx="6229">
                  <c:v>171.84</c:v>
                </c:pt>
                <c:pt idx="6230">
                  <c:v>171.92</c:v>
                </c:pt>
                <c:pt idx="6231">
                  <c:v>172.06</c:v>
                </c:pt>
                <c:pt idx="6232">
                  <c:v>172.08</c:v>
                </c:pt>
                <c:pt idx="6233">
                  <c:v>172.01</c:v>
                </c:pt>
                <c:pt idx="6234">
                  <c:v>171.99</c:v>
                </c:pt>
                <c:pt idx="6235">
                  <c:v>171.95</c:v>
                </c:pt>
                <c:pt idx="6236">
                  <c:v>171.95</c:v>
                </c:pt>
                <c:pt idx="6237">
                  <c:v>171.99</c:v>
                </c:pt>
                <c:pt idx="6238">
                  <c:v>171.83</c:v>
                </c:pt>
                <c:pt idx="6239">
                  <c:v>171.81</c:v>
                </c:pt>
                <c:pt idx="6240">
                  <c:v>171.88</c:v>
                </c:pt>
                <c:pt idx="6241">
                  <c:v>171.99</c:v>
                </c:pt>
                <c:pt idx="6242">
                  <c:v>171.98</c:v>
                </c:pt>
                <c:pt idx="6243">
                  <c:v>171.91</c:v>
                </c:pt>
                <c:pt idx="6244">
                  <c:v>171.93</c:v>
                </c:pt>
                <c:pt idx="6245">
                  <c:v>171.9</c:v>
                </c:pt>
                <c:pt idx="6246">
                  <c:v>172.06</c:v>
                </c:pt>
                <c:pt idx="6247">
                  <c:v>172.08</c:v>
                </c:pt>
                <c:pt idx="6248">
                  <c:v>172.12</c:v>
                </c:pt>
                <c:pt idx="6249">
                  <c:v>172.13</c:v>
                </c:pt>
                <c:pt idx="6250">
                  <c:v>172.13</c:v>
                </c:pt>
                <c:pt idx="6251">
                  <c:v>172.12</c:v>
                </c:pt>
                <c:pt idx="6252">
                  <c:v>172.18</c:v>
                </c:pt>
                <c:pt idx="6253">
                  <c:v>172.19</c:v>
                </c:pt>
                <c:pt idx="6254">
                  <c:v>172.29</c:v>
                </c:pt>
                <c:pt idx="6255">
                  <c:v>172.04</c:v>
                </c:pt>
                <c:pt idx="6256">
                  <c:v>172.05</c:v>
                </c:pt>
                <c:pt idx="6257">
                  <c:v>172.01</c:v>
                </c:pt>
                <c:pt idx="6258">
                  <c:v>172.05</c:v>
                </c:pt>
                <c:pt idx="6259">
                  <c:v>172.05</c:v>
                </c:pt>
                <c:pt idx="6260">
                  <c:v>172.16</c:v>
                </c:pt>
                <c:pt idx="6261">
                  <c:v>172.07</c:v>
                </c:pt>
                <c:pt idx="6262">
                  <c:v>172.22</c:v>
                </c:pt>
                <c:pt idx="6263">
                  <c:v>172.26</c:v>
                </c:pt>
                <c:pt idx="6264">
                  <c:v>172.65</c:v>
                </c:pt>
                <c:pt idx="6265">
                  <c:v>172.2</c:v>
                </c:pt>
                <c:pt idx="6266">
                  <c:v>172.19</c:v>
                </c:pt>
                <c:pt idx="6267">
                  <c:v>172.2</c:v>
                </c:pt>
                <c:pt idx="6268">
                  <c:v>172.37</c:v>
                </c:pt>
                <c:pt idx="6269">
                  <c:v>172.55</c:v>
                </c:pt>
                <c:pt idx="6270">
                  <c:v>172.45</c:v>
                </c:pt>
                <c:pt idx="6271">
                  <c:v>172.57</c:v>
                </c:pt>
                <c:pt idx="6272">
                  <c:v>172.51</c:v>
                </c:pt>
                <c:pt idx="6273">
                  <c:v>172.62</c:v>
                </c:pt>
                <c:pt idx="6274">
                  <c:v>172.64</c:v>
                </c:pt>
                <c:pt idx="6275">
                  <c:v>172.71</c:v>
                </c:pt>
                <c:pt idx="6276">
                  <c:v>172.69</c:v>
                </c:pt>
                <c:pt idx="6277">
                  <c:v>172.65</c:v>
                </c:pt>
                <c:pt idx="6278">
                  <c:v>172.64</c:v>
                </c:pt>
                <c:pt idx="6279">
                  <c:v>172.64</c:v>
                </c:pt>
                <c:pt idx="6280">
                  <c:v>172.65</c:v>
                </c:pt>
                <c:pt idx="6281">
                  <c:v>172.6</c:v>
                </c:pt>
                <c:pt idx="6282">
                  <c:v>172.57</c:v>
                </c:pt>
                <c:pt idx="6283">
                  <c:v>172.6</c:v>
                </c:pt>
                <c:pt idx="6284">
                  <c:v>172.57</c:v>
                </c:pt>
                <c:pt idx="6285">
                  <c:v>172.57</c:v>
                </c:pt>
                <c:pt idx="6286">
                  <c:v>172.57</c:v>
                </c:pt>
                <c:pt idx="6287">
                  <c:v>172.66</c:v>
                </c:pt>
                <c:pt idx="6288">
                  <c:v>172.67</c:v>
                </c:pt>
                <c:pt idx="6289">
                  <c:v>172.85</c:v>
                </c:pt>
                <c:pt idx="6290">
                  <c:v>172.83</c:v>
                </c:pt>
                <c:pt idx="6291">
                  <c:v>172.95</c:v>
                </c:pt>
                <c:pt idx="6292">
                  <c:v>172.89</c:v>
                </c:pt>
                <c:pt idx="6293">
                  <c:v>172.76</c:v>
                </c:pt>
                <c:pt idx="6294">
                  <c:v>172.79</c:v>
                </c:pt>
                <c:pt idx="6295">
                  <c:v>172.76</c:v>
                </c:pt>
                <c:pt idx="6296">
                  <c:v>172.8</c:v>
                </c:pt>
                <c:pt idx="6297">
                  <c:v>172.79</c:v>
                </c:pt>
                <c:pt idx="6298">
                  <c:v>173.03</c:v>
                </c:pt>
                <c:pt idx="6299">
                  <c:v>173.12</c:v>
                </c:pt>
                <c:pt idx="6300">
                  <c:v>173.3</c:v>
                </c:pt>
                <c:pt idx="6301">
                  <c:v>173.21</c:v>
                </c:pt>
                <c:pt idx="6302">
                  <c:v>173.16</c:v>
                </c:pt>
                <c:pt idx="6303">
                  <c:v>173.32</c:v>
                </c:pt>
                <c:pt idx="6304">
                  <c:v>173.31</c:v>
                </c:pt>
                <c:pt idx="6305">
                  <c:v>173.41</c:v>
                </c:pt>
                <c:pt idx="6306">
                  <c:v>173.49</c:v>
                </c:pt>
                <c:pt idx="6307">
                  <c:v>173.87</c:v>
                </c:pt>
                <c:pt idx="6308">
                  <c:v>173.93</c:v>
                </c:pt>
                <c:pt idx="6309">
                  <c:v>174.01</c:v>
                </c:pt>
                <c:pt idx="6310">
                  <c:v>174.05</c:v>
                </c:pt>
                <c:pt idx="6311">
                  <c:v>174.19</c:v>
                </c:pt>
                <c:pt idx="6312">
                  <c:v>174.18</c:v>
                </c:pt>
                <c:pt idx="6313">
                  <c:v>174.17</c:v>
                </c:pt>
                <c:pt idx="6314">
                  <c:v>174.33</c:v>
                </c:pt>
                <c:pt idx="6315">
                  <c:v>174.28</c:v>
                </c:pt>
                <c:pt idx="6316">
                  <c:v>174.2</c:v>
                </c:pt>
                <c:pt idx="6317">
                  <c:v>174.19</c:v>
                </c:pt>
                <c:pt idx="6318">
                  <c:v>174.3</c:v>
                </c:pt>
                <c:pt idx="6319">
                  <c:v>174.37</c:v>
                </c:pt>
                <c:pt idx="6320">
                  <c:v>174.38</c:v>
                </c:pt>
                <c:pt idx="6321">
                  <c:v>174.36</c:v>
                </c:pt>
                <c:pt idx="6322">
                  <c:v>174.46</c:v>
                </c:pt>
                <c:pt idx="6323">
                  <c:v>174.44</c:v>
                </c:pt>
                <c:pt idx="6324">
                  <c:v>174.3</c:v>
                </c:pt>
                <c:pt idx="6325">
                  <c:v>174.41</c:v>
                </c:pt>
                <c:pt idx="6326">
                  <c:v>174.39</c:v>
                </c:pt>
                <c:pt idx="6327">
                  <c:v>174.46</c:v>
                </c:pt>
                <c:pt idx="6328">
                  <c:v>174.28</c:v>
                </c:pt>
                <c:pt idx="6329">
                  <c:v>174.34</c:v>
                </c:pt>
                <c:pt idx="6330">
                  <c:v>174.65</c:v>
                </c:pt>
                <c:pt idx="6331">
                  <c:v>174.67</c:v>
                </c:pt>
                <c:pt idx="6332">
                  <c:v>174.67</c:v>
                </c:pt>
                <c:pt idx="6333">
                  <c:v>175.06</c:v>
                </c:pt>
                <c:pt idx="6334">
                  <c:v>175.09</c:v>
                </c:pt>
                <c:pt idx="6335">
                  <c:v>175.13</c:v>
                </c:pt>
                <c:pt idx="6336">
                  <c:v>175.14</c:v>
                </c:pt>
                <c:pt idx="6337">
                  <c:v>175.15</c:v>
                </c:pt>
                <c:pt idx="6338">
                  <c:v>175.14</c:v>
                </c:pt>
                <c:pt idx="6339">
                  <c:v>175.15</c:v>
                </c:pt>
                <c:pt idx="6340">
                  <c:v>175.26</c:v>
                </c:pt>
                <c:pt idx="6341">
                  <c:v>175.11</c:v>
                </c:pt>
                <c:pt idx="6342">
                  <c:v>175.13</c:v>
                </c:pt>
                <c:pt idx="6343">
                  <c:v>175.15</c:v>
                </c:pt>
                <c:pt idx="6344">
                  <c:v>175.19</c:v>
                </c:pt>
                <c:pt idx="6345">
                  <c:v>175.18</c:v>
                </c:pt>
                <c:pt idx="6346">
                  <c:v>175.32</c:v>
                </c:pt>
                <c:pt idx="6347">
                  <c:v>175.29</c:v>
                </c:pt>
                <c:pt idx="6348">
                  <c:v>175.38</c:v>
                </c:pt>
                <c:pt idx="6349">
                  <c:v>175.36</c:v>
                </c:pt>
                <c:pt idx="6350">
                  <c:v>175.37</c:v>
                </c:pt>
                <c:pt idx="6351">
                  <c:v>175.4</c:v>
                </c:pt>
                <c:pt idx="6352">
                  <c:v>175.39</c:v>
                </c:pt>
                <c:pt idx="6353">
                  <c:v>175.43</c:v>
                </c:pt>
                <c:pt idx="6354">
                  <c:v>175.43</c:v>
                </c:pt>
                <c:pt idx="6355">
                  <c:v>175.41</c:v>
                </c:pt>
                <c:pt idx="6356">
                  <c:v>175.47</c:v>
                </c:pt>
                <c:pt idx="6357">
                  <c:v>175.48</c:v>
                </c:pt>
                <c:pt idx="6358">
                  <c:v>175.49</c:v>
                </c:pt>
                <c:pt idx="6359">
                  <c:v>175.57</c:v>
                </c:pt>
                <c:pt idx="6360">
                  <c:v>175.57</c:v>
                </c:pt>
                <c:pt idx="6361">
                  <c:v>175.67</c:v>
                </c:pt>
                <c:pt idx="6362">
                  <c:v>175.95</c:v>
                </c:pt>
                <c:pt idx="6363">
                  <c:v>175.96</c:v>
                </c:pt>
                <c:pt idx="6364">
                  <c:v>175.95</c:v>
                </c:pt>
                <c:pt idx="6365">
                  <c:v>176.04</c:v>
                </c:pt>
                <c:pt idx="6366">
                  <c:v>175.86</c:v>
                </c:pt>
                <c:pt idx="6367">
                  <c:v>175.82</c:v>
                </c:pt>
                <c:pt idx="6368">
                  <c:v>175.84</c:v>
                </c:pt>
                <c:pt idx="6369">
                  <c:v>175.92</c:v>
                </c:pt>
                <c:pt idx="6370">
                  <c:v>175.86</c:v>
                </c:pt>
                <c:pt idx="6371">
                  <c:v>175.87</c:v>
                </c:pt>
                <c:pt idx="6372">
                  <c:v>175.87</c:v>
                </c:pt>
                <c:pt idx="6373">
                  <c:v>175.9</c:v>
                </c:pt>
                <c:pt idx="6374">
                  <c:v>176.23</c:v>
                </c:pt>
                <c:pt idx="6375">
                  <c:v>176.38</c:v>
                </c:pt>
                <c:pt idx="6376">
                  <c:v>176.7</c:v>
                </c:pt>
                <c:pt idx="6377">
                  <c:v>176.69</c:v>
                </c:pt>
                <c:pt idx="6378">
                  <c:v>176.94</c:v>
                </c:pt>
                <c:pt idx="6379">
                  <c:v>177.48</c:v>
                </c:pt>
                <c:pt idx="6380">
                  <c:v>177.55</c:v>
                </c:pt>
                <c:pt idx="6381">
                  <c:v>177.55</c:v>
                </c:pt>
                <c:pt idx="6382">
                  <c:v>177.47</c:v>
                </c:pt>
                <c:pt idx="6383">
                  <c:v>177.46</c:v>
                </c:pt>
                <c:pt idx="6384">
                  <c:v>177.4</c:v>
                </c:pt>
                <c:pt idx="6385">
                  <c:v>177.28</c:v>
                </c:pt>
                <c:pt idx="6386">
                  <c:v>177.21</c:v>
                </c:pt>
                <c:pt idx="6387">
                  <c:v>177.1</c:v>
                </c:pt>
                <c:pt idx="6388">
                  <c:v>177.1</c:v>
                </c:pt>
                <c:pt idx="6389">
                  <c:v>176.69</c:v>
                </c:pt>
                <c:pt idx="6390">
                  <c:v>176.68</c:v>
                </c:pt>
                <c:pt idx="6391">
                  <c:v>176.71</c:v>
                </c:pt>
                <c:pt idx="6392">
                  <c:v>176.78</c:v>
                </c:pt>
                <c:pt idx="6393">
                  <c:v>176.87</c:v>
                </c:pt>
                <c:pt idx="6394">
                  <c:v>176.98</c:v>
                </c:pt>
                <c:pt idx="6395">
                  <c:v>177.03</c:v>
                </c:pt>
                <c:pt idx="6396">
                  <c:v>177.14</c:v>
                </c:pt>
                <c:pt idx="6397">
                  <c:v>177.15</c:v>
                </c:pt>
                <c:pt idx="6398">
                  <c:v>177.27</c:v>
                </c:pt>
                <c:pt idx="6399">
                  <c:v>177.36</c:v>
                </c:pt>
                <c:pt idx="6400">
                  <c:v>177.39</c:v>
                </c:pt>
                <c:pt idx="6401">
                  <c:v>177.46</c:v>
                </c:pt>
                <c:pt idx="6402">
                  <c:v>177.47</c:v>
                </c:pt>
                <c:pt idx="6403">
                  <c:v>177.46</c:v>
                </c:pt>
                <c:pt idx="6404">
                  <c:v>177.46</c:v>
                </c:pt>
                <c:pt idx="6405">
                  <c:v>177.55</c:v>
                </c:pt>
                <c:pt idx="6406">
                  <c:v>177.63</c:v>
                </c:pt>
                <c:pt idx="6407">
                  <c:v>177.67</c:v>
                </c:pt>
                <c:pt idx="6408">
                  <c:v>177.71</c:v>
                </c:pt>
                <c:pt idx="6409">
                  <c:v>177.7</c:v>
                </c:pt>
                <c:pt idx="6410">
                  <c:v>177.7</c:v>
                </c:pt>
                <c:pt idx="6411">
                  <c:v>177.7</c:v>
                </c:pt>
                <c:pt idx="6412">
                  <c:v>177.72</c:v>
                </c:pt>
                <c:pt idx="6413">
                  <c:v>177.73</c:v>
                </c:pt>
                <c:pt idx="6414">
                  <c:v>177.7</c:v>
                </c:pt>
                <c:pt idx="6415">
                  <c:v>177.76</c:v>
                </c:pt>
                <c:pt idx="6416">
                  <c:v>177.8</c:v>
                </c:pt>
                <c:pt idx="6417">
                  <c:v>177.9</c:v>
                </c:pt>
                <c:pt idx="6418">
                  <c:v>178.04</c:v>
                </c:pt>
                <c:pt idx="6419">
                  <c:v>178.1</c:v>
                </c:pt>
                <c:pt idx="6420">
                  <c:v>178.14</c:v>
                </c:pt>
                <c:pt idx="6421">
                  <c:v>178.27</c:v>
                </c:pt>
                <c:pt idx="6422">
                  <c:v>178.33</c:v>
                </c:pt>
                <c:pt idx="6423">
                  <c:v>178.56</c:v>
                </c:pt>
                <c:pt idx="6424">
                  <c:v>178.58</c:v>
                </c:pt>
                <c:pt idx="6425">
                  <c:v>178.9</c:v>
                </c:pt>
                <c:pt idx="6426">
                  <c:v>179.26</c:v>
                </c:pt>
                <c:pt idx="6427">
                  <c:v>179.31</c:v>
                </c:pt>
                <c:pt idx="6428">
                  <c:v>179.31</c:v>
                </c:pt>
                <c:pt idx="6429">
                  <c:v>179.29</c:v>
                </c:pt>
                <c:pt idx="6430">
                  <c:v>179.33</c:v>
                </c:pt>
                <c:pt idx="6431">
                  <c:v>179.28</c:v>
                </c:pt>
                <c:pt idx="6432">
                  <c:v>179.26</c:v>
                </c:pt>
                <c:pt idx="6433">
                  <c:v>178.95</c:v>
                </c:pt>
                <c:pt idx="6434">
                  <c:v>178.98</c:v>
                </c:pt>
                <c:pt idx="6435">
                  <c:v>178.76</c:v>
                </c:pt>
                <c:pt idx="6436">
                  <c:v>178.72</c:v>
                </c:pt>
                <c:pt idx="6437">
                  <c:v>178.72</c:v>
                </c:pt>
                <c:pt idx="6438">
                  <c:v>178.33</c:v>
                </c:pt>
                <c:pt idx="6439">
                  <c:v>178.3</c:v>
                </c:pt>
                <c:pt idx="6440">
                  <c:v>178.31</c:v>
                </c:pt>
                <c:pt idx="6441">
                  <c:v>178.51</c:v>
                </c:pt>
                <c:pt idx="6442">
                  <c:v>178.69</c:v>
                </c:pt>
                <c:pt idx="6443">
                  <c:v>178.98</c:v>
                </c:pt>
                <c:pt idx="6444">
                  <c:v>178.72</c:v>
                </c:pt>
                <c:pt idx="6445">
                  <c:v>178.76</c:v>
                </c:pt>
                <c:pt idx="6446">
                  <c:v>178.85</c:v>
                </c:pt>
                <c:pt idx="6447">
                  <c:v>178.85</c:v>
                </c:pt>
                <c:pt idx="6448">
                  <c:v>178.89</c:v>
                </c:pt>
                <c:pt idx="6449">
                  <c:v>179.13</c:v>
                </c:pt>
                <c:pt idx="6450">
                  <c:v>179.18</c:v>
                </c:pt>
                <c:pt idx="6451">
                  <c:v>179.52</c:v>
                </c:pt>
                <c:pt idx="6452">
                  <c:v>179.67</c:v>
                </c:pt>
                <c:pt idx="6453">
                  <c:v>179.72</c:v>
                </c:pt>
                <c:pt idx="6454">
                  <c:v>179.92</c:v>
                </c:pt>
                <c:pt idx="6455">
                  <c:v>180.04</c:v>
                </c:pt>
                <c:pt idx="6456">
                  <c:v>180.06</c:v>
                </c:pt>
                <c:pt idx="6457">
                  <c:v>180.06</c:v>
                </c:pt>
                <c:pt idx="6458">
                  <c:v>180.32</c:v>
                </c:pt>
                <c:pt idx="6459">
                  <c:v>180.42</c:v>
                </c:pt>
                <c:pt idx="6460">
                  <c:v>180.54</c:v>
                </c:pt>
                <c:pt idx="6461">
                  <c:v>180.59</c:v>
                </c:pt>
                <c:pt idx="6462">
                  <c:v>180.59</c:v>
                </c:pt>
                <c:pt idx="6463">
                  <c:v>180.59</c:v>
                </c:pt>
                <c:pt idx="6464">
                  <c:v>180.58</c:v>
                </c:pt>
                <c:pt idx="6465">
                  <c:v>180.62</c:v>
                </c:pt>
                <c:pt idx="6466">
                  <c:v>180.66</c:v>
                </c:pt>
                <c:pt idx="6467">
                  <c:v>180.75</c:v>
                </c:pt>
                <c:pt idx="6468">
                  <c:v>180.83</c:v>
                </c:pt>
                <c:pt idx="6469">
                  <c:v>180.87</c:v>
                </c:pt>
                <c:pt idx="6470">
                  <c:v>180.81</c:v>
                </c:pt>
                <c:pt idx="6471">
                  <c:v>180.82</c:v>
                </c:pt>
                <c:pt idx="6472">
                  <c:v>180.85</c:v>
                </c:pt>
                <c:pt idx="6473">
                  <c:v>180.88</c:v>
                </c:pt>
                <c:pt idx="6474">
                  <c:v>180.85</c:v>
                </c:pt>
                <c:pt idx="6475">
                  <c:v>180.84</c:v>
                </c:pt>
                <c:pt idx="6476">
                  <c:v>180.93</c:v>
                </c:pt>
                <c:pt idx="6477">
                  <c:v>181.04</c:v>
                </c:pt>
                <c:pt idx="6478">
                  <c:v>181.12</c:v>
                </c:pt>
                <c:pt idx="6479">
                  <c:v>181.17</c:v>
                </c:pt>
                <c:pt idx="6480">
                  <c:v>181.21</c:v>
                </c:pt>
                <c:pt idx="6481">
                  <c:v>181.19</c:v>
                </c:pt>
                <c:pt idx="6482">
                  <c:v>181.23</c:v>
                </c:pt>
                <c:pt idx="6483">
                  <c:v>181.25</c:v>
                </c:pt>
                <c:pt idx="6484">
                  <c:v>181.27</c:v>
                </c:pt>
                <c:pt idx="6485">
                  <c:v>181.29</c:v>
                </c:pt>
                <c:pt idx="6486">
                  <c:v>181.25</c:v>
                </c:pt>
                <c:pt idx="6487">
                  <c:v>181.25</c:v>
                </c:pt>
                <c:pt idx="6488">
                  <c:v>181.23</c:v>
                </c:pt>
                <c:pt idx="6489">
                  <c:v>181.25</c:v>
                </c:pt>
                <c:pt idx="6490">
                  <c:v>181.29</c:v>
                </c:pt>
                <c:pt idx="6491">
                  <c:v>181.46</c:v>
                </c:pt>
                <c:pt idx="6492">
                  <c:v>181.46</c:v>
                </c:pt>
                <c:pt idx="6493">
                  <c:v>181.74</c:v>
                </c:pt>
                <c:pt idx="6494">
                  <c:v>181.7</c:v>
                </c:pt>
                <c:pt idx="6495">
                  <c:v>181.5</c:v>
                </c:pt>
                <c:pt idx="6496">
                  <c:v>181.47</c:v>
                </c:pt>
                <c:pt idx="6497">
                  <c:v>181.27</c:v>
                </c:pt>
                <c:pt idx="6498">
                  <c:v>181.28</c:v>
                </c:pt>
                <c:pt idx="6499">
                  <c:v>181.39</c:v>
                </c:pt>
                <c:pt idx="6500">
                  <c:v>181.43</c:v>
                </c:pt>
                <c:pt idx="6501">
                  <c:v>181.63</c:v>
                </c:pt>
                <c:pt idx="6502">
                  <c:v>181.62</c:v>
                </c:pt>
                <c:pt idx="6503">
                  <c:v>181.62</c:v>
                </c:pt>
                <c:pt idx="6504">
                  <c:v>181.67</c:v>
                </c:pt>
                <c:pt idx="6505">
                  <c:v>181.67</c:v>
                </c:pt>
                <c:pt idx="6506">
                  <c:v>181.7</c:v>
                </c:pt>
                <c:pt idx="6507">
                  <c:v>181.81</c:v>
                </c:pt>
                <c:pt idx="6508">
                  <c:v>181.94</c:v>
                </c:pt>
                <c:pt idx="6509">
                  <c:v>181.96</c:v>
                </c:pt>
                <c:pt idx="6510">
                  <c:v>181.95</c:v>
                </c:pt>
                <c:pt idx="6511">
                  <c:v>181.98</c:v>
                </c:pt>
                <c:pt idx="6512">
                  <c:v>181.98</c:v>
                </c:pt>
                <c:pt idx="6513">
                  <c:v>182.02</c:v>
                </c:pt>
                <c:pt idx="6514">
                  <c:v>182.03</c:v>
                </c:pt>
                <c:pt idx="6515">
                  <c:v>182.1</c:v>
                </c:pt>
                <c:pt idx="6516">
                  <c:v>182.14</c:v>
                </c:pt>
                <c:pt idx="6517">
                  <c:v>182.24</c:v>
                </c:pt>
                <c:pt idx="6518">
                  <c:v>182.39</c:v>
                </c:pt>
                <c:pt idx="6519">
                  <c:v>182.4</c:v>
                </c:pt>
                <c:pt idx="6520">
                  <c:v>182.4</c:v>
                </c:pt>
                <c:pt idx="6521">
                  <c:v>182.37</c:v>
                </c:pt>
                <c:pt idx="6522">
                  <c:v>182.3</c:v>
                </c:pt>
                <c:pt idx="6523">
                  <c:v>182.26</c:v>
                </c:pt>
                <c:pt idx="6524">
                  <c:v>182.27</c:v>
                </c:pt>
                <c:pt idx="6525">
                  <c:v>182.3</c:v>
                </c:pt>
                <c:pt idx="6526">
                  <c:v>182.32</c:v>
                </c:pt>
                <c:pt idx="6527">
                  <c:v>182.27</c:v>
                </c:pt>
                <c:pt idx="6528">
                  <c:v>182.28</c:v>
                </c:pt>
                <c:pt idx="6529">
                  <c:v>182.23</c:v>
                </c:pt>
                <c:pt idx="6530">
                  <c:v>182.3</c:v>
                </c:pt>
                <c:pt idx="6531">
                  <c:v>182.26</c:v>
                </c:pt>
                <c:pt idx="6532">
                  <c:v>182.38</c:v>
                </c:pt>
                <c:pt idx="6533">
                  <c:v>182.32</c:v>
                </c:pt>
                <c:pt idx="6534">
                  <c:v>182.34</c:v>
                </c:pt>
                <c:pt idx="6535">
                  <c:v>182.29</c:v>
                </c:pt>
                <c:pt idx="6536">
                  <c:v>182.35</c:v>
                </c:pt>
                <c:pt idx="6537">
                  <c:v>182.34</c:v>
                </c:pt>
                <c:pt idx="6538">
                  <c:v>182.51</c:v>
                </c:pt>
                <c:pt idx="6539">
                  <c:v>182.41</c:v>
                </c:pt>
                <c:pt idx="6540">
                  <c:v>182.52</c:v>
                </c:pt>
                <c:pt idx="6541">
                  <c:v>182.65</c:v>
                </c:pt>
                <c:pt idx="6542">
                  <c:v>182.65</c:v>
                </c:pt>
                <c:pt idx="6543">
                  <c:v>182.69</c:v>
                </c:pt>
                <c:pt idx="6544">
                  <c:v>182.75</c:v>
                </c:pt>
                <c:pt idx="6545">
                  <c:v>182.72</c:v>
                </c:pt>
                <c:pt idx="6546">
                  <c:v>182.74</c:v>
                </c:pt>
                <c:pt idx="6547">
                  <c:v>182.78</c:v>
                </c:pt>
                <c:pt idx="6548">
                  <c:v>182.83</c:v>
                </c:pt>
                <c:pt idx="6549">
                  <c:v>182.84</c:v>
                </c:pt>
                <c:pt idx="6550">
                  <c:v>182.84</c:v>
                </c:pt>
                <c:pt idx="6551">
                  <c:v>182.85</c:v>
                </c:pt>
                <c:pt idx="6552">
                  <c:v>182.91</c:v>
                </c:pt>
                <c:pt idx="6553">
                  <c:v>182.99</c:v>
                </c:pt>
                <c:pt idx="6554">
                  <c:v>183.07</c:v>
                </c:pt>
                <c:pt idx="6555">
                  <c:v>183.3</c:v>
                </c:pt>
                <c:pt idx="6556">
                  <c:v>183.37</c:v>
                </c:pt>
                <c:pt idx="6557">
                  <c:v>183.51</c:v>
                </c:pt>
                <c:pt idx="6558">
                  <c:v>183.37</c:v>
                </c:pt>
                <c:pt idx="6559">
                  <c:v>183.38</c:v>
                </c:pt>
                <c:pt idx="6560">
                  <c:v>183.42</c:v>
                </c:pt>
                <c:pt idx="6561">
                  <c:v>183.74</c:v>
                </c:pt>
                <c:pt idx="6562">
                  <c:v>183.68</c:v>
                </c:pt>
                <c:pt idx="6563">
                  <c:v>183.67</c:v>
                </c:pt>
                <c:pt idx="6564">
                  <c:v>183.67</c:v>
                </c:pt>
                <c:pt idx="6565">
                  <c:v>183.66</c:v>
                </c:pt>
                <c:pt idx="6566">
                  <c:v>183.71</c:v>
                </c:pt>
                <c:pt idx="6567">
                  <c:v>183.67</c:v>
                </c:pt>
                <c:pt idx="6568">
                  <c:v>183.69</c:v>
                </c:pt>
                <c:pt idx="6569">
                  <c:v>183.68</c:v>
                </c:pt>
                <c:pt idx="6570">
                  <c:v>183.77</c:v>
                </c:pt>
                <c:pt idx="6571">
                  <c:v>183.74</c:v>
                </c:pt>
                <c:pt idx="6572">
                  <c:v>183.75</c:v>
                </c:pt>
                <c:pt idx="6573">
                  <c:v>183.88</c:v>
                </c:pt>
                <c:pt idx="6574">
                  <c:v>184.08</c:v>
                </c:pt>
                <c:pt idx="6575">
                  <c:v>184.04</c:v>
                </c:pt>
                <c:pt idx="6576">
                  <c:v>183.94</c:v>
                </c:pt>
                <c:pt idx="6577">
                  <c:v>184.01</c:v>
                </c:pt>
                <c:pt idx="6578">
                  <c:v>184.01</c:v>
                </c:pt>
                <c:pt idx="6579">
                  <c:v>184</c:v>
                </c:pt>
                <c:pt idx="6580">
                  <c:v>183.99</c:v>
                </c:pt>
                <c:pt idx="6581">
                  <c:v>184.04</c:v>
                </c:pt>
                <c:pt idx="6582">
                  <c:v>184.1</c:v>
                </c:pt>
                <c:pt idx="6583">
                  <c:v>184.26</c:v>
                </c:pt>
                <c:pt idx="6584">
                  <c:v>184.4</c:v>
                </c:pt>
                <c:pt idx="6585">
                  <c:v>184.62</c:v>
                </c:pt>
                <c:pt idx="6586">
                  <c:v>184.54</c:v>
                </c:pt>
                <c:pt idx="6587">
                  <c:v>184.54</c:v>
                </c:pt>
                <c:pt idx="6588">
                  <c:v>184.54</c:v>
                </c:pt>
                <c:pt idx="6589">
                  <c:v>184.8</c:v>
                </c:pt>
                <c:pt idx="6590">
                  <c:v>184.86</c:v>
                </c:pt>
                <c:pt idx="6591">
                  <c:v>184.96</c:v>
                </c:pt>
                <c:pt idx="6592">
                  <c:v>184.94</c:v>
                </c:pt>
                <c:pt idx="6593">
                  <c:v>185.08</c:v>
                </c:pt>
                <c:pt idx="6594">
                  <c:v>185.16</c:v>
                </c:pt>
                <c:pt idx="6595">
                  <c:v>185.35</c:v>
                </c:pt>
                <c:pt idx="6596">
                  <c:v>185.4</c:v>
                </c:pt>
                <c:pt idx="6597">
                  <c:v>185.48</c:v>
                </c:pt>
                <c:pt idx="6598">
                  <c:v>185.39</c:v>
                </c:pt>
                <c:pt idx="6599">
                  <c:v>185.37</c:v>
                </c:pt>
                <c:pt idx="6600">
                  <c:v>185.31</c:v>
                </c:pt>
                <c:pt idx="6601">
                  <c:v>185.19</c:v>
                </c:pt>
                <c:pt idx="6602">
                  <c:v>185.15</c:v>
                </c:pt>
                <c:pt idx="6603">
                  <c:v>185.16</c:v>
                </c:pt>
                <c:pt idx="6604">
                  <c:v>185.29</c:v>
                </c:pt>
                <c:pt idx="6605">
                  <c:v>185.27</c:v>
                </c:pt>
                <c:pt idx="6606">
                  <c:v>185.3</c:v>
                </c:pt>
                <c:pt idx="6607">
                  <c:v>185.38</c:v>
                </c:pt>
                <c:pt idx="6608">
                  <c:v>185.35</c:v>
                </c:pt>
                <c:pt idx="6609">
                  <c:v>185.38</c:v>
                </c:pt>
                <c:pt idx="6610">
                  <c:v>185.43</c:v>
                </c:pt>
                <c:pt idx="6611">
                  <c:v>185.42</c:v>
                </c:pt>
                <c:pt idx="6612">
                  <c:v>185.75</c:v>
                </c:pt>
                <c:pt idx="6613">
                  <c:v>185.78</c:v>
                </c:pt>
                <c:pt idx="6614">
                  <c:v>185.28</c:v>
                </c:pt>
                <c:pt idx="6615">
                  <c:v>185.3</c:v>
                </c:pt>
                <c:pt idx="6616">
                  <c:v>185.46</c:v>
                </c:pt>
                <c:pt idx="6617">
                  <c:v>185.75</c:v>
                </c:pt>
                <c:pt idx="6618">
                  <c:v>185.89</c:v>
                </c:pt>
                <c:pt idx="6619">
                  <c:v>185.87</c:v>
                </c:pt>
                <c:pt idx="6620">
                  <c:v>185.93</c:v>
                </c:pt>
                <c:pt idx="6621">
                  <c:v>185.95</c:v>
                </c:pt>
                <c:pt idx="6622">
                  <c:v>186.02</c:v>
                </c:pt>
                <c:pt idx="6623">
                  <c:v>186.43</c:v>
                </c:pt>
                <c:pt idx="6624">
                  <c:v>186.43</c:v>
                </c:pt>
                <c:pt idx="6625">
                  <c:v>186.3</c:v>
                </c:pt>
                <c:pt idx="6626">
                  <c:v>186.29</c:v>
                </c:pt>
                <c:pt idx="6627">
                  <c:v>186.28</c:v>
                </c:pt>
                <c:pt idx="6628">
                  <c:v>186.31</c:v>
                </c:pt>
                <c:pt idx="6629">
                  <c:v>186.32</c:v>
                </c:pt>
                <c:pt idx="6630">
                  <c:v>186.27</c:v>
                </c:pt>
                <c:pt idx="6631">
                  <c:v>186.56</c:v>
                </c:pt>
                <c:pt idx="6632">
                  <c:v>186.64</c:v>
                </c:pt>
                <c:pt idx="6633">
                  <c:v>186.6</c:v>
                </c:pt>
                <c:pt idx="6634">
                  <c:v>186.3</c:v>
                </c:pt>
                <c:pt idx="6635">
                  <c:v>186.34</c:v>
                </c:pt>
                <c:pt idx="6636">
                  <c:v>186.34</c:v>
                </c:pt>
                <c:pt idx="6637">
                  <c:v>186.46</c:v>
                </c:pt>
                <c:pt idx="6638">
                  <c:v>186.55</c:v>
                </c:pt>
                <c:pt idx="6639">
                  <c:v>186.66</c:v>
                </c:pt>
                <c:pt idx="6640">
                  <c:v>186.73</c:v>
                </c:pt>
                <c:pt idx="6641">
                  <c:v>186.8</c:v>
                </c:pt>
                <c:pt idx="6642">
                  <c:v>186.81</c:v>
                </c:pt>
                <c:pt idx="6643">
                  <c:v>186.81</c:v>
                </c:pt>
                <c:pt idx="6644">
                  <c:v>187</c:v>
                </c:pt>
                <c:pt idx="6645">
                  <c:v>186.88</c:v>
                </c:pt>
                <c:pt idx="6646">
                  <c:v>186.86</c:v>
                </c:pt>
                <c:pt idx="6647">
                  <c:v>186.9</c:v>
                </c:pt>
                <c:pt idx="6648">
                  <c:v>187.05</c:v>
                </c:pt>
                <c:pt idx="6649">
                  <c:v>186.96</c:v>
                </c:pt>
                <c:pt idx="6650">
                  <c:v>186.95</c:v>
                </c:pt>
                <c:pt idx="6651">
                  <c:v>186.95</c:v>
                </c:pt>
                <c:pt idx="6652">
                  <c:v>186.95</c:v>
                </c:pt>
                <c:pt idx="6653">
                  <c:v>186.86</c:v>
                </c:pt>
                <c:pt idx="6654">
                  <c:v>186.95</c:v>
                </c:pt>
                <c:pt idx="6655">
                  <c:v>186.97</c:v>
                </c:pt>
                <c:pt idx="6656">
                  <c:v>187.05</c:v>
                </c:pt>
                <c:pt idx="6657">
                  <c:v>187.41</c:v>
                </c:pt>
                <c:pt idx="6658">
                  <c:v>187.7</c:v>
                </c:pt>
                <c:pt idx="6659">
                  <c:v>187.9</c:v>
                </c:pt>
                <c:pt idx="6660">
                  <c:v>187.96</c:v>
                </c:pt>
                <c:pt idx="6661">
                  <c:v>188.03</c:v>
                </c:pt>
                <c:pt idx="6662">
                  <c:v>188.07</c:v>
                </c:pt>
                <c:pt idx="6663">
                  <c:v>188.15</c:v>
                </c:pt>
                <c:pt idx="6664">
                  <c:v>188.23</c:v>
                </c:pt>
                <c:pt idx="6665">
                  <c:v>188.3</c:v>
                </c:pt>
                <c:pt idx="6666">
                  <c:v>188.29</c:v>
                </c:pt>
                <c:pt idx="6667">
                  <c:v>188.3</c:v>
                </c:pt>
                <c:pt idx="6668">
                  <c:v>188.42</c:v>
                </c:pt>
                <c:pt idx="6669">
                  <c:v>188.39</c:v>
                </c:pt>
                <c:pt idx="6670">
                  <c:v>188.5</c:v>
                </c:pt>
                <c:pt idx="6671">
                  <c:v>188.3</c:v>
                </c:pt>
                <c:pt idx="6672">
                  <c:v>188.28</c:v>
                </c:pt>
                <c:pt idx="6673">
                  <c:v>188.27</c:v>
                </c:pt>
                <c:pt idx="6674">
                  <c:v>188.17</c:v>
                </c:pt>
                <c:pt idx="6675">
                  <c:v>188.18</c:v>
                </c:pt>
                <c:pt idx="6676">
                  <c:v>188.2</c:v>
                </c:pt>
                <c:pt idx="6677">
                  <c:v>188.2</c:v>
                </c:pt>
                <c:pt idx="6678">
                  <c:v>188.23</c:v>
                </c:pt>
                <c:pt idx="6679">
                  <c:v>188.3</c:v>
                </c:pt>
                <c:pt idx="6680">
                  <c:v>188.37</c:v>
                </c:pt>
                <c:pt idx="6681">
                  <c:v>188.49</c:v>
                </c:pt>
                <c:pt idx="6682">
                  <c:v>188.53</c:v>
                </c:pt>
                <c:pt idx="6683">
                  <c:v>188.96</c:v>
                </c:pt>
                <c:pt idx="6684">
                  <c:v>188.85</c:v>
                </c:pt>
                <c:pt idx="6685">
                  <c:v>189.05</c:v>
                </c:pt>
                <c:pt idx="6686">
                  <c:v>188.56</c:v>
                </c:pt>
                <c:pt idx="6687">
                  <c:v>188.6</c:v>
                </c:pt>
                <c:pt idx="6688">
                  <c:v>188.49</c:v>
                </c:pt>
                <c:pt idx="6689">
                  <c:v>188.86</c:v>
                </c:pt>
                <c:pt idx="6690">
                  <c:v>188.96</c:v>
                </c:pt>
                <c:pt idx="6691">
                  <c:v>189</c:v>
                </c:pt>
                <c:pt idx="6692">
                  <c:v>188.97</c:v>
                </c:pt>
                <c:pt idx="6693">
                  <c:v>189.1</c:v>
                </c:pt>
                <c:pt idx="6694">
                  <c:v>189.16</c:v>
                </c:pt>
                <c:pt idx="6695">
                  <c:v>189.34</c:v>
                </c:pt>
                <c:pt idx="6696">
                  <c:v>189.27</c:v>
                </c:pt>
                <c:pt idx="6697">
                  <c:v>189.29</c:v>
                </c:pt>
                <c:pt idx="6698">
                  <c:v>189.3</c:v>
                </c:pt>
                <c:pt idx="6699">
                  <c:v>189.37</c:v>
                </c:pt>
                <c:pt idx="6700">
                  <c:v>189.45</c:v>
                </c:pt>
                <c:pt idx="6701">
                  <c:v>189.4</c:v>
                </c:pt>
                <c:pt idx="6702">
                  <c:v>189.48</c:v>
                </c:pt>
                <c:pt idx="6703">
                  <c:v>189.76</c:v>
                </c:pt>
                <c:pt idx="6704">
                  <c:v>190.12</c:v>
                </c:pt>
                <c:pt idx="6705">
                  <c:v>190.58</c:v>
                </c:pt>
                <c:pt idx="6706">
                  <c:v>191.28</c:v>
                </c:pt>
                <c:pt idx="6707">
                  <c:v>191.89</c:v>
                </c:pt>
                <c:pt idx="6708">
                  <c:v>192.69</c:v>
                </c:pt>
                <c:pt idx="6709">
                  <c:v>193.27</c:v>
                </c:pt>
                <c:pt idx="6710">
                  <c:v>194.13</c:v>
                </c:pt>
                <c:pt idx="6711">
                  <c:v>194.71</c:v>
                </c:pt>
                <c:pt idx="6712">
                  <c:v>195.03</c:v>
                </c:pt>
                <c:pt idx="6713">
                  <c:v>195.35</c:v>
                </c:pt>
                <c:pt idx="6714">
                  <c:v>195.96</c:v>
                </c:pt>
                <c:pt idx="6715">
                  <c:v>196.4</c:v>
                </c:pt>
                <c:pt idx="6716">
                  <c:v>196.55</c:v>
                </c:pt>
                <c:pt idx="6717">
                  <c:v>196.68</c:v>
                </c:pt>
                <c:pt idx="6718">
                  <c:v>197.2</c:v>
                </c:pt>
                <c:pt idx="6719">
                  <c:v>197.69</c:v>
                </c:pt>
                <c:pt idx="6720">
                  <c:v>198.08</c:v>
                </c:pt>
                <c:pt idx="6721">
                  <c:v>200.58</c:v>
                </c:pt>
                <c:pt idx="6722">
                  <c:v>200.8</c:v>
                </c:pt>
                <c:pt idx="6723">
                  <c:v>201.03</c:v>
                </c:pt>
                <c:pt idx="6724">
                  <c:v>202.18</c:v>
                </c:pt>
                <c:pt idx="6725">
                  <c:v>203.12</c:v>
                </c:pt>
                <c:pt idx="6726">
                  <c:v>203.19</c:v>
                </c:pt>
                <c:pt idx="6727">
                  <c:v>203.24</c:v>
                </c:pt>
                <c:pt idx="6728">
                  <c:v>203.8</c:v>
                </c:pt>
                <c:pt idx="6729">
                  <c:v>203.86</c:v>
                </c:pt>
                <c:pt idx="6730">
                  <c:v>203.89</c:v>
                </c:pt>
                <c:pt idx="6731">
                  <c:v>203.97</c:v>
                </c:pt>
                <c:pt idx="6732">
                  <c:v>204.15</c:v>
                </c:pt>
                <c:pt idx="6733">
                  <c:v>204.15</c:v>
                </c:pt>
                <c:pt idx="6734">
                  <c:v>204.15</c:v>
                </c:pt>
                <c:pt idx="6735">
                  <c:v>204.05</c:v>
                </c:pt>
                <c:pt idx="6736">
                  <c:v>204.04</c:v>
                </c:pt>
                <c:pt idx="6737">
                  <c:v>203.95</c:v>
                </c:pt>
                <c:pt idx="6738">
                  <c:v>203.99</c:v>
                </c:pt>
                <c:pt idx="6739">
                  <c:v>204.13</c:v>
                </c:pt>
                <c:pt idx="6740">
                  <c:v>204.18</c:v>
                </c:pt>
                <c:pt idx="6741">
                  <c:v>204.24</c:v>
                </c:pt>
                <c:pt idx="6742">
                  <c:v>204.34</c:v>
                </c:pt>
                <c:pt idx="6743">
                  <c:v>204.35</c:v>
                </c:pt>
                <c:pt idx="6744">
                  <c:v>204.42</c:v>
                </c:pt>
                <c:pt idx="6745">
                  <c:v>204.47</c:v>
                </c:pt>
                <c:pt idx="6746">
                  <c:v>204.45</c:v>
                </c:pt>
                <c:pt idx="6747">
                  <c:v>204.29</c:v>
                </c:pt>
                <c:pt idx="6748">
                  <c:v>204.19</c:v>
                </c:pt>
                <c:pt idx="6749">
                  <c:v>204.06</c:v>
                </c:pt>
                <c:pt idx="6750">
                  <c:v>204.01</c:v>
                </c:pt>
                <c:pt idx="6751">
                  <c:v>203.95</c:v>
                </c:pt>
                <c:pt idx="6752">
                  <c:v>203.88</c:v>
                </c:pt>
                <c:pt idx="6753">
                  <c:v>203.88</c:v>
                </c:pt>
                <c:pt idx="6754">
                  <c:v>203.87</c:v>
                </c:pt>
                <c:pt idx="6755">
                  <c:v>203.77</c:v>
                </c:pt>
                <c:pt idx="6756">
                  <c:v>203.77</c:v>
                </c:pt>
                <c:pt idx="6757">
                  <c:v>203.78</c:v>
                </c:pt>
                <c:pt idx="6758">
                  <c:v>203.79</c:v>
                </c:pt>
                <c:pt idx="6759">
                  <c:v>203.78</c:v>
                </c:pt>
                <c:pt idx="6760">
                  <c:v>203.77</c:v>
                </c:pt>
                <c:pt idx="6761">
                  <c:v>203.74</c:v>
                </c:pt>
                <c:pt idx="6762">
                  <c:v>203.63</c:v>
                </c:pt>
                <c:pt idx="6763">
                  <c:v>203.6</c:v>
                </c:pt>
                <c:pt idx="6764">
                  <c:v>203.56</c:v>
                </c:pt>
                <c:pt idx="6765">
                  <c:v>203.53</c:v>
                </c:pt>
                <c:pt idx="6766">
                  <c:v>203.53</c:v>
                </c:pt>
                <c:pt idx="6767">
                  <c:v>203.46</c:v>
                </c:pt>
                <c:pt idx="6768">
                  <c:v>203.43</c:v>
                </c:pt>
                <c:pt idx="6769">
                  <c:v>203.38</c:v>
                </c:pt>
                <c:pt idx="6770">
                  <c:v>203.32</c:v>
                </c:pt>
                <c:pt idx="6771">
                  <c:v>203.31</c:v>
                </c:pt>
                <c:pt idx="6772">
                  <c:v>203.39</c:v>
                </c:pt>
                <c:pt idx="6773">
                  <c:v>203.41</c:v>
                </c:pt>
                <c:pt idx="6774">
                  <c:v>203.42</c:v>
                </c:pt>
                <c:pt idx="6775">
                  <c:v>203.48</c:v>
                </c:pt>
                <c:pt idx="6776">
                  <c:v>203.48</c:v>
                </c:pt>
                <c:pt idx="6777">
                  <c:v>203.48</c:v>
                </c:pt>
                <c:pt idx="6778">
                  <c:v>203.25</c:v>
                </c:pt>
                <c:pt idx="6779">
                  <c:v>203.08</c:v>
                </c:pt>
                <c:pt idx="6780">
                  <c:v>202.15</c:v>
                </c:pt>
                <c:pt idx="6781">
                  <c:v>201.46</c:v>
                </c:pt>
                <c:pt idx="6782">
                  <c:v>200.98</c:v>
                </c:pt>
                <c:pt idx="6783">
                  <c:v>200</c:v>
                </c:pt>
                <c:pt idx="6784">
                  <c:v>199.63</c:v>
                </c:pt>
                <c:pt idx="6785">
                  <c:v>198.13</c:v>
                </c:pt>
                <c:pt idx="6786">
                  <c:v>198.11</c:v>
                </c:pt>
                <c:pt idx="6787">
                  <c:v>198.11</c:v>
                </c:pt>
                <c:pt idx="6788">
                  <c:v>197.08</c:v>
                </c:pt>
                <c:pt idx="6789">
                  <c:v>196.88</c:v>
                </c:pt>
                <c:pt idx="6790">
                  <c:v>196.32</c:v>
                </c:pt>
                <c:pt idx="6791">
                  <c:v>195.99</c:v>
                </c:pt>
                <c:pt idx="6792">
                  <c:v>195.9</c:v>
                </c:pt>
                <c:pt idx="6793">
                  <c:v>195.43</c:v>
                </c:pt>
                <c:pt idx="6794">
                  <c:v>195.4</c:v>
                </c:pt>
                <c:pt idx="6795">
                  <c:v>195.09</c:v>
                </c:pt>
                <c:pt idx="6796">
                  <c:v>194.98</c:v>
                </c:pt>
                <c:pt idx="6797">
                  <c:v>195</c:v>
                </c:pt>
                <c:pt idx="6798">
                  <c:v>195.01</c:v>
                </c:pt>
                <c:pt idx="6799">
                  <c:v>195.01</c:v>
                </c:pt>
                <c:pt idx="6800">
                  <c:v>194.97</c:v>
                </c:pt>
                <c:pt idx="6801">
                  <c:v>194.92</c:v>
                </c:pt>
                <c:pt idx="6802">
                  <c:v>194.93</c:v>
                </c:pt>
                <c:pt idx="6803">
                  <c:v>195.48</c:v>
                </c:pt>
                <c:pt idx="6804">
                  <c:v>195.53</c:v>
                </c:pt>
                <c:pt idx="6805">
                  <c:v>195.91</c:v>
                </c:pt>
                <c:pt idx="6806">
                  <c:v>195.97</c:v>
                </c:pt>
                <c:pt idx="6807">
                  <c:v>197.23</c:v>
                </c:pt>
                <c:pt idx="6808">
                  <c:v>197.27</c:v>
                </c:pt>
                <c:pt idx="6809">
                  <c:v>197.32</c:v>
                </c:pt>
                <c:pt idx="6810">
                  <c:v>197.41</c:v>
                </c:pt>
                <c:pt idx="6811">
                  <c:v>197.46</c:v>
                </c:pt>
                <c:pt idx="6812">
                  <c:v>197.59</c:v>
                </c:pt>
                <c:pt idx="6813">
                  <c:v>197.43</c:v>
                </c:pt>
                <c:pt idx="6814">
                  <c:v>197.76</c:v>
                </c:pt>
                <c:pt idx="6815">
                  <c:v>197.11</c:v>
                </c:pt>
                <c:pt idx="6816">
                  <c:v>197.12</c:v>
                </c:pt>
                <c:pt idx="6817">
                  <c:v>197.1</c:v>
                </c:pt>
                <c:pt idx="6818">
                  <c:v>197.47</c:v>
                </c:pt>
                <c:pt idx="6819">
                  <c:v>197.3</c:v>
                </c:pt>
                <c:pt idx="6820">
                  <c:v>197.65</c:v>
                </c:pt>
                <c:pt idx="6821">
                  <c:v>197.43</c:v>
                </c:pt>
                <c:pt idx="6822">
                  <c:v>197.53</c:v>
                </c:pt>
                <c:pt idx="6823">
                  <c:v>197.53</c:v>
                </c:pt>
                <c:pt idx="6824">
                  <c:v>197.52</c:v>
                </c:pt>
                <c:pt idx="6825">
                  <c:v>197.87</c:v>
                </c:pt>
                <c:pt idx="6826">
                  <c:v>197.79</c:v>
                </c:pt>
                <c:pt idx="6827">
                  <c:v>197.89</c:v>
                </c:pt>
                <c:pt idx="6828">
                  <c:v>197.66</c:v>
                </c:pt>
                <c:pt idx="6829">
                  <c:v>197.79</c:v>
                </c:pt>
                <c:pt idx="6830">
                  <c:v>197.78</c:v>
                </c:pt>
                <c:pt idx="6831">
                  <c:v>197.93</c:v>
                </c:pt>
                <c:pt idx="6832">
                  <c:v>197.66</c:v>
                </c:pt>
                <c:pt idx="6833">
                  <c:v>197.55</c:v>
                </c:pt>
                <c:pt idx="6834">
                  <c:v>197.63</c:v>
                </c:pt>
                <c:pt idx="6835">
                  <c:v>197.83</c:v>
                </c:pt>
                <c:pt idx="6836">
                  <c:v>197.76</c:v>
                </c:pt>
                <c:pt idx="6837">
                  <c:v>197.64</c:v>
                </c:pt>
                <c:pt idx="6838">
                  <c:v>197.47</c:v>
                </c:pt>
                <c:pt idx="6839">
                  <c:v>197.33</c:v>
                </c:pt>
                <c:pt idx="6840">
                  <c:v>197.19</c:v>
                </c:pt>
                <c:pt idx="6841">
                  <c:v>196.99</c:v>
                </c:pt>
                <c:pt idx="6842">
                  <c:v>196.82</c:v>
                </c:pt>
                <c:pt idx="6843">
                  <c:v>196.72</c:v>
                </c:pt>
                <c:pt idx="6844">
                  <c:v>196.59</c:v>
                </c:pt>
                <c:pt idx="6845">
                  <c:v>196.44</c:v>
                </c:pt>
                <c:pt idx="6846">
                  <c:v>196.41</c:v>
                </c:pt>
                <c:pt idx="6847">
                  <c:v>196.34</c:v>
                </c:pt>
                <c:pt idx="6848">
                  <c:v>196.42</c:v>
                </c:pt>
                <c:pt idx="6849">
                  <c:v>196.38</c:v>
                </c:pt>
                <c:pt idx="6850">
                  <c:v>196.37</c:v>
                </c:pt>
                <c:pt idx="6851">
                  <c:v>196.4</c:v>
                </c:pt>
                <c:pt idx="6852">
                  <c:v>196.44</c:v>
                </c:pt>
                <c:pt idx="6853">
                  <c:v>196.46</c:v>
                </c:pt>
                <c:pt idx="6854">
                  <c:v>196.47</c:v>
                </c:pt>
                <c:pt idx="6855">
                  <c:v>196.46</c:v>
                </c:pt>
                <c:pt idx="6856">
                  <c:v>196.46</c:v>
                </c:pt>
                <c:pt idx="6857">
                  <c:v>196.45</c:v>
                </c:pt>
                <c:pt idx="6858">
                  <c:v>196.45</c:v>
                </c:pt>
                <c:pt idx="6859">
                  <c:v>196.46</c:v>
                </c:pt>
                <c:pt idx="6860">
                  <c:v>196.52</c:v>
                </c:pt>
                <c:pt idx="6861">
                  <c:v>196.6</c:v>
                </c:pt>
                <c:pt idx="6862">
                  <c:v>196.62</c:v>
                </c:pt>
                <c:pt idx="6863">
                  <c:v>196.75</c:v>
                </c:pt>
                <c:pt idx="6864">
                  <c:v>196.79</c:v>
                </c:pt>
                <c:pt idx="6865">
                  <c:v>196.8</c:v>
                </c:pt>
                <c:pt idx="6866">
                  <c:v>196.82</c:v>
                </c:pt>
                <c:pt idx="6867">
                  <c:v>196.83</c:v>
                </c:pt>
                <c:pt idx="6868">
                  <c:v>196.83</c:v>
                </c:pt>
                <c:pt idx="6869">
                  <c:v>196.91</c:v>
                </c:pt>
                <c:pt idx="6870">
                  <c:v>196.93</c:v>
                </c:pt>
                <c:pt idx="6871">
                  <c:v>196.93</c:v>
                </c:pt>
                <c:pt idx="6872">
                  <c:v>196.96</c:v>
                </c:pt>
                <c:pt idx="6873">
                  <c:v>197.11</c:v>
                </c:pt>
                <c:pt idx="6874">
                  <c:v>197.12</c:v>
                </c:pt>
                <c:pt idx="6875">
                  <c:v>197.2</c:v>
                </c:pt>
                <c:pt idx="6876">
                  <c:v>197.8</c:v>
                </c:pt>
                <c:pt idx="6877">
                  <c:v>198.67</c:v>
                </c:pt>
                <c:pt idx="6878">
                  <c:v>199.57</c:v>
                </c:pt>
                <c:pt idx="6879">
                  <c:v>200.52</c:v>
                </c:pt>
                <c:pt idx="6880">
                  <c:v>201.02</c:v>
                </c:pt>
                <c:pt idx="6881">
                  <c:v>201.05</c:v>
                </c:pt>
                <c:pt idx="6882">
                  <c:v>201.05</c:v>
                </c:pt>
                <c:pt idx="6883">
                  <c:v>201.05</c:v>
                </c:pt>
                <c:pt idx="6884">
                  <c:v>201.01</c:v>
                </c:pt>
                <c:pt idx="6885">
                  <c:v>201.02</c:v>
                </c:pt>
                <c:pt idx="6886">
                  <c:v>201.02</c:v>
                </c:pt>
                <c:pt idx="6887">
                  <c:v>201.02</c:v>
                </c:pt>
                <c:pt idx="6888">
                  <c:v>201.02</c:v>
                </c:pt>
                <c:pt idx="6889">
                  <c:v>200.99</c:v>
                </c:pt>
                <c:pt idx="6890">
                  <c:v>201</c:v>
                </c:pt>
                <c:pt idx="6891">
                  <c:v>201.04</c:v>
                </c:pt>
                <c:pt idx="6892">
                  <c:v>201.02</c:v>
                </c:pt>
                <c:pt idx="6893">
                  <c:v>201.01</c:v>
                </c:pt>
                <c:pt idx="6894">
                  <c:v>201</c:v>
                </c:pt>
                <c:pt idx="6895">
                  <c:v>200.99</c:v>
                </c:pt>
                <c:pt idx="6896">
                  <c:v>200.95</c:v>
                </c:pt>
                <c:pt idx="6897">
                  <c:v>201.06</c:v>
                </c:pt>
                <c:pt idx="6898">
                  <c:v>201.06</c:v>
                </c:pt>
                <c:pt idx="6899">
                  <c:v>201.06</c:v>
                </c:pt>
                <c:pt idx="6900">
                  <c:v>201.03</c:v>
                </c:pt>
                <c:pt idx="6901">
                  <c:v>201</c:v>
                </c:pt>
                <c:pt idx="6902">
                  <c:v>200.98</c:v>
                </c:pt>
                <c:pt idx="6903">
                  <c:v>200.98</c:v>
                </c:pt>
                <c:pt idx="6904">
                  <c:v>200.98</c:v>
                </c:pt>
                <c:pt idx="6905">
                  <c:v>200.99</c:v>
                </c:pt>
                <c:pt idx="6906">
                  <c:v>201.03</c:v>
                </c:pt>
                <c:pt idx="6907">
                  <c:v>201.05</c:v>
                </c:pt>
                <c:pt idx="6908">
                  <c:v>201.05</c:v>
                </c:pt>
                <c:pt idx="6909">
                  <c:v>201.04</c:v>
                </c:pt>
                <c:pt idx="6910">
                  <c:v>201.05</c:v>
                </c:pt>
                <c:pt idx="6911">
                  <c:v>201.01</c:v>
                </c:pt>
                <c:pt idx="6912">
                  <c:v>201.05</c:v>
                </c:pt>
                <c:pt idx="6913">
                  <c:v>201.04</c:v>
                </c:pt>
                <c:pt idx="6914">
                  <c:v>201.03</c:v>
                </c:pt>
                <c:pt idx="6915">
                  <c:v>200.95</c:v>
                </c:pt>
                <c:pt idx="6916">
                  <c:v>200.97</c:v>
                </c:pt>
                <c:pt idx="6917">
                  <c:v>200.95</c:v>
                </c:pt>
                <c:pt idx="6918">
                  <c:v>200.95</c:v>
                </c:pt>
                <c:pt idx="6919">
                  <c:v>201.02</c:v>
                </c:pt>
                <c:pt idx="6920">
                  <c:v>201</c:v>
                </c:pt>
                <c:pt idx="6921">
                  <c:v>201.08</c:v>
                </c:pt>
                <c:pt idx="6922">
                  <c:v>201.33</c:v>
                </c:pt>
                <c:pt idx="6923">
                  <c:v>201.51</c:v>
                </c:pt>
                <c:pt idx="6924">
                  <c:v>201.69</c:v>
                </c:pt>
                <c:pt idx="6925">
                  <c:v>201.86</c:v>
                </c:pt>
                <c:pt idx="6926">
                  <c:v>202.04</c:v>
                </c:pt>
                <c:pt idx="6927">
                  <c:v>202.29</c:v>
                </c:pt>
                <c:pt idx="6928">
                  <c:v>202.47</c:v>
                </c:pt>
                <c:pt idx="6929">
                  <c:v>202.58</c:v>
                </c:pt>
                <c:pt idx="6930">
                  <c:v>202.82</c:v>
                </c:pt>
                <c:pt idx="6931">
                  <c:v>203.2</c:v>
                </c:pt>
                <c:pt idx="6932">
                  <c:v>203.6</c:v>
                </c:pt>
                <c:pt idx="6933">
                  <c:v>203.74</c:v>
                </c:pt>
                <c:pt idx="6934">
                  <c:v>203.85</c:v>
                </c:pt>
                <c:pt idx="6935">
                  <c:v>203.97</c:v>
                </c:pt>
                <c:pt idx="6936">
                  <c:v>204.05</c:v>
                </c:pt>
                <c:pt idx="6937">
                  <c:v>204.23</c:v>
                </c:pt>
                <c:pt idx="6938">
                  <c:v>204.39</c:v>
                </c:pt>
                <c:pt idx="6939">
                  <c:v>204.44</c:v>
                </c:pt>
                <c:pt idx="6940">
                  <c:v>204.48</c:v>
                </c:pt>
                <c:pt idx="6941">
                  <c:v>204.58</c:v>
                </c:pt>
                <c:pt idx="6942">
                  <c:v>204.67</c:v>
                </c:pt>
                <c:pt idx="6943">
                  <c:v>204.69</c:v>
                </c:pt>
                <c:pt idx="6944">
                  <c:v>204.68</c:v>
                </c:pt>
                <c:pt idx="6945">
                  <c:v>204.68</c:v>
                </c:pt>
                <c:pt idx="6946">
                  <c:v>204.67</c:v>
                </c:pt>
                <c:pt idx="6947">
                  <c:v>204.68</c:v>
                </c:pt>
                <c:pt idx="6948">
                  <c:v>204.68</c:v>
                </c:pt>
                <c:pt idx="6949">
                  <c:v>204.7</c:v>
                </c:pt>
                <c:pt idx="6950">
                  <c:v>204.79</c:v>
                </c:pt>
                <c:pt idx="6951">
                  <c:v>205.05</c:v>
                </c:pt>
                <c:pt idx="6952">
                  <c:v>205.32</c:v>
                </c:pt>
                <c:pt idx="6953">
                  <c:v>206.03</c:v>
                </c:pt>
                <c:pt idx="6954">
                  <c:v>206.38</c:v>
                </c:pt>
                <c:pt idx="6955">
                  <c:v>206.85</c:v>
                </c:pt>
                <c:pt idx="6956">
                  <c:v>207.74</c:v>
                </c:pt>
                <c:pt idx="6957">
                  <c:v>208.31</c:v>
                </c:pt>
                <c:pt idx="6958">
                  <c:v>208.77</c:v>
                </c:pt>
                <c:pt idx="6959">
                  <c:v>208.97</c:v>
                </c:pt>
                <c:pt idx="6960">
                  <c:v>209.42</c:v>
                </c:pt>
                <c:pt idx="6961">
                  <c:v>209.69</c:v>
                </c:pt>
                <c:pt idx="6962">
                  <c:v>209.72</c:v>
                </c:pt>
                <c:pt idx="6963">
                  <c:v>209.73</c:v>
                </c:pt>
                <c:pt idx="6964">
                  <c:v>209.75</c:v>
                </c:pt>
                <c:pt idx="6965">
                  <c:v>209.79</c:v>
                </c:pt>
                <c:pt idx="6966">
                  <c:v>209.84</c:v>
                </c:pt>
                <c:pt idx="6967">
                  <c:v>209.86</c:v>
                </c:pt>
                <c:pt idx="6968">
                  <c:v>209.87</c:v>
                </c:pt>
                <c:pt idx="6969">
                  <c:v>209.88</c:v>
                </c:pt>
                <c:pt idx="6970">
                  <c:v>209.95</c:v>
                </c:pt>
                <c:pt idx="6971">
                  <c:v>210</c:v>
                </c:pt>
                <c:pt idx="6972">
                  <c:v>210.01</c:v>
                </c:pt>
                <c:pt idx="6973">
                  <c:v>210.1</c:v>
                </c:pt>
                <c:pt idx="6974">
                  <c:v>210.17</c:v>
                </c:pt>
                <c:pt idx="6975">
                  <c:v>210.18</c:v>
                </c:pt>
                <c:pt idx="6976">
                  <c:v>210.17</c:v>
                </c:pt>
                <c:pt idx="6977">
                  <c:v>210.23</c:v>
                </c:pt>
                <c:pt idx="6978">
                  <c:v>210.3</c:v>
                </c:pt>
                <c:pt idx="6979">
                  <c:v>210.38</c:v>
                </c:pt>
                <c:pt idx="6980">
                  <c:v>210.44</c:v>
                </c:pt>
                <c:pt idx="6981">
                  <c:v>210.58</c:v>
                </c:pt>
                <c:pt idx="6982">
                  <c:v>210.59</c:v>
                </c:pt>
                <c:pt idx="6983">
                  <c:v>210.58</c:v>
                </c:pt>
                <c:pt idx="6984">
                  <c:v>210.3</c:v>
                </c:pt>
                <c:pt idx="6985">
                  <c:v>210.24</c:v>
                </c:pt>
                <c:pt idx="6986">
                  <c:v>210.21</c:v>
                </c:pt>
                <c:pt idx="6987">
                  <c:v>210.37</c:v>
                </c:pt>
                <c:pt idx="6988">
                  <c:v>210.42</c:v>
                </c:pt>
                <c:pt idx="6989">
                  <c:v>210.5</c:v>
                </c:pt>
                <c:pt idx="6990">
                  <c:v>210.54</c:v>
                </c:pt>
                <c:pt idx="6991">
                  <c:v>210.61</c:v>
                </c:pt>
                <c:pt idx="6992">
                  <c:v>210.55</c:v>
                </c:pt>
                <c:pt idx="6993">
                  <c:v>210.54</c:v>
                </c:pt>
                <c:pt idx="6994">
                  <c:v>210.56</c:v>
                </c:pt>
                <c:pt idx="6995">
                  <c:v>210.62</c:v>
                </c:pt>
                <c:pt idx="6996">
                  <c:v>210.61</c:v>
                </c:pt>
                <c:pt idx="6997">
                  <c:v>210.6</c:v>
                </c:pt>
                <c:pt idx="6998">
                  <c:v>210.43</c:v>
                </c:pt>
                <c:pt idx="6999">
                  <c:v>210.38</c:v>
                </c:pt>
                <c:pt idx="7000">
                  <c:v>210.38</c:v>
                </c:pt>
                <c:pt idx="7001">
                  <c:v>210.2</c:v>
                </c:pt>
                <c:pt idx="7002">
                  <c:v>210.41</c:v>
                </c:pt>
                <c:pt idx="7003">
                  <c:v>210.42</c:v>
                </c:pt>
                <c:pt idx="7004">
                  <c:v>210.42</c:v>
                </c:pt>
                <c:pt idx="7005">
                  <c:v>210.32</c:v>
                </c:pt>
                <c:pt idx="7006">
                  <c:v>210.25</c:v>
                </c:pt>
                <c:pt idx="7007">
                  <c:v>210.24</c:v>
                </c:pt>
                <c:pt idx="7008">
                  <c:v>210.25</c:v>
                </c:pt>
                <c:pt idx="7009">
                  <c:v>210.27</c:v>
                </c:pt>
                <c:pt idx="7010">
                  <c:v>210.29</c:v>
                </c:pt>
                <c:pt idx="7011">
                  <c:v>210.29</c:v>
                </c:pt>
                <c:pt idx="7012">
                  <c:v>210.3</c:v>
                </c:pt>
                <c:pt idx="7013">
                  <c:v>210.35</c:v>
                </c:pt>
                <c:pt idx="7014">
                  <c:v>210.35</c:v>
                </c:pt>
                <c:pt idx="7015">
                  <c:v>210.41</c:v>
                </c:pt>
                <c:pt idx="7016">
                  <c:v>210.44</c:v>
                </c:pt>
                <c:pt idx="7017">
                  <c:v>210.43</c:v>
                </c:pt>
                <c:pt idx="7018">
                  <c:v>210.37</c:v>
                </c:pt>
                <c:pt idx="7019">
                  <c:v>210.08</c:v>
                </c:pt>
                <c:pt idx="7020">
                  <c:v>209.97</c:v>
                </c:pt>
                <c:pt idx="7021">
                  <c:v>209.96</c:v>
                </c:pt>
                <c:pt idx="7022">
                  <c:v>209.92</c:v>
                </c:pt>
                <c:pt idx="7023">
                  <c:v>209.89</c:v>
                </c:pt>
                <c:pt idx="7024">
                  <c:v>209.79</c:v>
                </c:pt>
                <c:pt idx="7025">
                  <c:v>209.77</c:v>
                </c:pt>
                <c:pt idx="7026">
                  <c:v>209.73</c:v>
                </c:pt>
                <c:pt idx="7027">
                  <c:v>209.77</c:v>
                </c:pt>
                <c:pt idx="7028">
                  <c:v>209.76</c:v>
                </c:pt>
                <c:pt idx="7029">
                  <c:v>209.79</c:v>
                </c:pt>
                <c:pt idx="7030">
                  <c:v>209.76</c:v>
                </c:pt>
                <c:pt idx="7031">
                  <c:v>209.81</c:v>
                </c:pt>
                <c:pt idx="7032">
                  <c:v>209.77</c:v>
                </c:pt>
                <c:pt idx="7033">
                  <c:v>209.82</c:v>
                </c:pt>
                <c:pt idx="7034">
                  <c:v>209.73</c:v>
                </c:pt>
                <c:pt idx="7035">
                  <c:v>209.76</c:v>
                </c:pt>
                <c:pt idx="7036">
                  <c:v>209.68</c:v>
                </c:pt>
                <c:pt idx="7037">
                  <c:v>209.64</c:v>
                </c:pt>
                <c:pt idx="7038">
                  <c:v>209.6</c:v>
                </c:pt>
                <c:pt idx="7039">
                  <c:v>209.58</c:v>
                </c:pt>
                <c:pt idx="7040">
                  <c:v>209.47</c:v>
                </c:pt>
                <c:pt idx="7041">
                  <c:v>209.5</c:v>
                </c:pt>
                <c:pt idx="7042">
                  <c:v>209.51</c:v>
                </c:pt>
                <c:pt idx="7043">
                  <c:v>209.55</c:v>
                </c:pt>
                <c:pt idx="7044">
                  <c:v>209.56</c:v>
                </c:pt>
                <c:pt idx="7045">
                  <c:v>209.62</c:v>
                </c:pt>
                <c:pt idx="7046">
                  <c:v>209.64</c:v>
                </c:pt>
                <c:pt idx="7047">
                  <c:v>209.77</c:v>
                </c:pt>
                <c:pt idx="7048">
                  <c:v>209.88</c:v>
                </c:pt>
                <c:pt idx="7049">
                  <c:v>209.88</c:v>
                </c:pt>
                <c:pt idx="7050">
                  <c:v>209.93</c:v>
                </c:pt>
                <c:pt idx="7051">
                  <c:v>209.93</c:v>
                </c:pt>
                <c:pt idx="7052">
                  <c:v>209.9</c:v>
                </c:pt>
                <c:pt idx="7053">
                  <c:v>209.89</c:v>
                </c:pt>
                <c:pt idx="7054">
                  <c:v>209.89</c:v>
                </c:pt>
                <c:pt idx="7055">
                  <c:v>209.87</c:v>
                </c:pt>
                <c:pt idx="7056">
                  <c:v>209.88</c:v>
                </c:pt>
                <c:pt idx="7057">
                  <c:v>209.97</c:v>
                </c:pt>
                <c:pt idx="7058">
                  <c:v>210.02</c:v>
                </c:pt>
                <c:pt idx="7059">
                  <c:v>210.07</c:v>
                </c:pt>
                <c:pt idx="7060">
                  <c:v>210.04</c:v>
                </c:pt>
                <c:pt idx="7061">
                  <c:v>210.04</c:v>
                </c:pt>
                <c:pt idx="7062">
                  <c:v>210.06</c:v>
                </c:pt>
                <c:pt idx="7063">
                  <c:v>210.09</c:v>
                </c:pt>
                <c:pt idx="7064">
                  <c:v>210.2</c:v>
                </c:pt>
                <c:pt idx="7065">
                  <c:v>210.34</c:v>
                </c:pt>
                <c:pt idx="7066">
                  <c:v>210.37</c:v>
                </c:pt>
                <c:pt idx="7067">
                  <c:v>210.37</c:v>
                </c:pt>
                <c:pt idx="7068">
                  <c:v>210.39</c:v>
                </c:pt>
                <c:pt idx="7069">
                  <c:v>210.43</c:v>
                </c:pt>
                <c:pt idx="7070">
                  <c:v>210.44</c:v>
                </c:pt>
                <c:pt idx="7071">
                  <c:v>210.34</c:v>
                </c:pt>
                <c:pt idx="7072">
                  <c:v>210.26</c:v>
                </c:pt>
                <c:pt idx="7073">
                  <c:v>210.16</c:v>
                </c:pt>
                <c:pt idx="7074">
                  <c:v>210.2</c:v>
                </c:pt>
                <c:pt idx="7075">
                  <c:v>210.15</c:v>
                </c:pt>
                <c:pt idx="7076">
                  <c:v>210.08</c:v>
                </c:pt>
                <c:pt idx="7077">
                  <c:v>210.05</c:v>
                </c:pt>
                <c:pt idx="7078">
                  <c:v>210.05</c:v>
                </c:pt>
                <c:pt idx="7079">
                  <c:v>210.15</c:v>
                </c:pt>
                <c:pt idx="7080">
                  <c:v>210.11</c:v>
                </c:pt>
                <c:pt idx="7081">
                  <c:v>209.94</c:v>
                </c:pt>
                <c:pt idx="7082">
                  <c:v>209.49</c:v>
                </c:pt>
                <c:pt idx="7083">
                  <c:v>209.44</c:v>
                </c:pt>
                <c:pt idx="7084">
                  <c:v>209.59</c:v>
                </c:pt>
                <c:pt idx="7085">
                  <c:v>209.61</c:v>
                </c:pt>
                <c:pt idx="7086">
                  <c:v>209.61</c:v>
                </c:pt>
                <c:pt idx="7087">
                  <c:v>209.69</c:v>
                </c:pt>
                <c:pt idx="7088">
                  <c:v>209.68</c:v>
                </c:pt>
                <c:pt idx="7089">
                  <c:v>210.09</c:v>
                </c:pt>
                <c:pt idx="7090">
                  <c:v>210.27</c:v>
                </c:pt>
                <c:pt idx="7091">
                  <c:v>210.35</c:v>
                </c:pt>
                <c:pt idx="7092">
                  <c:v>210.58</c:v>
                </c:pt>
                <c:pt idx="7093">
                  <c:v>210.58</c:v>
                </c:pt>
                <c:pt idx="7094">
                  <c:v>210.66</c:v>
                </c:pt>
                <c:pt idx="7095">
                  <c:v>210.66</c:v>
                </c:pt>
                <c:pt idx="7096">
                  <c:v>210.66</c:v>
                </c:pt>
                <c:pt idx="7097">
                  <c:v>210.67</c:v>
                </c:pt>
                <c:pt idx="7098">
                  <c:v>210.61</c:v>
                </c:pt>
                <c:pt idx="7099">
                  <c:v>210.58</c:v>
                </c:pt>
                <c:pt idx="7100">
                  <c:v>210.57</c:v>
                </c:pt>
                <c:pt idx="7101">
                  <c:v>210.46</c:v>
                </c:pt>
                <c:pt idx="7102">
                  <c:v>210.37</c:v>
                </c:pt>
                <c:pt idx="7103">
                  <c:v>210.36</c:v>
                </c:pt>
                <c:pt idx="7104">
                  <c:v>210.35</c:v>
                </c:pt>
                <c:pt idx="7105">
                  <c:v>210.36</c:v>
                </c:pt>
                <c:pt idx="7106">
                  <c:v>210.43</c:v>
                </c:pt>
                <c:pt idx="7107">
                  <c:v>210.47</c:v>
                </c:pt>
                <c:pt idx="7108">
                  <c:v>210.58</c:v>
                </c:pt>
                <c:pt idx="7109">
                  <c:v>210.41</c:v>
                </c:pt>
                <c:pt idx="7110">
                  <c:v>210.4</c:v>
                </c:pt>
                <c:pt idx="7111">
                  <c:v>210.21</c:v>
                </c:pt>
                <c:pt idx="7112">
                  <c:v>210.16</c:v>
                </c:pt>
                <c:pt idx="7113">
                  <c:v>210.14</c:v>
                </c:pt>
                <c:pt idx="7114">
                  <c:v>210.28</c:v>
                </c:pt>
                <c:pt idx="7115">
                  <c:v>210.29</c:v>
                </c:pt>
                <c:pt idx="7116">
                  <c:v>210.44</c:v>
                </c:pt>
                <c:pt idx="7117">
                  <c:v>210.33</c:v>
                </c:pt>
                <c:pt idx="7118">
                  <c:v>210.35</c:v>
                </c:pt>
                <c:pt idx="7119">
                  <c:v>210.55</c:v>
                </c:pt>
                <c:pt idx="7120">
                  <c:v>210.55</c:v>
                </c:pt>
                <c:pt idx="7121">
                  <c:v>210.55</c:v>
                </c:pt>
                <c:pt idx="7122">
                  <c:v>210.74</c:v>
                </c:pt>
                <c:pt idx="7123">
                  <c:v>210.81</c:v>
                </c:pt>
                <c:pt idx="7124">
                  <c:v>210.79</c:v>
                </c:pt>
                <c:pt idx="7125">
                  <c:v>210.86</c:v>
                </c:pt>
                <c:pt idx="7126">
                  <c:v>210.79</c:v>
                </c:pt>
                <c:pt idx="7127">
                  <c:v>210.54</c:v>
                </c:pt>
                <c:pt idx="7128">
                  <c:v>210.54</c:v>
                </c:pt>
                <c:pt idx="7129">
                  <c:v>210.64</c:v>
                </c:pt>
                <c:pt idx="7130">
                  <c:v>210.84</c:v>
                </c:pt>
                <c:pt idx="7131">
                  <c:v>210.83</c:v>
                </c:pt>
                <c:pt idx="7132">
                  <c:v>210.88</c:v>
                </c:pt>
                <c:pt idx="7133">
                  <c:v>210.86</c:v>
                </c:pt>
                <c:pt idx="7134">
                  <c:v>210.95</c:v>
                </c:pt>
                <c:pt idx="7135">
                  <c:v>211.08</c:v>
                </c:pt>
                <c:pt idx="7136">
                  <c:v>211.07</c:v>
                </c:pt>
                <c:pt idx="7137">
                  <c:v>211.05</c:v>
                </c:pt>
                <c:pt idx="7138">
                  <c:v>211.05</c:v>
                </c:pt>
                <c:pt idx="7139">
                  <c:v>211.06</c:v>
                </c:pt>
                <c:pt idx="7140">
                  <c:v>211.44</c:v>
                </c:pt>
                <c:pt idx="7141">
                  <c:v>211.5</c:v>
                </c:pt>
                <c:pt idx="7142">
                  <c:v>211.45</c:v>
                </c:pt>
                <c:pt idx="7143">
                  <c:v>211.53</c:v>
                </c:pt>
                <c:pt idx="7144">
                  <c:v>211.52</c:v>
                </c:pt>
                <c:pt idx="7145">
                  <c:v>211.59</c:v>
                </c:pt>
                <c:pt idx="7146">
                  <c:v>211.59</c:v>
                </c:pt>
                <c:pt idx="7147">
                  <c:v>211.59</c:v>
                </c:pt>
                <c:pt idx="7148">
                  <c:v>211.61</c:v>
                </c:pt>
                <c:pt idx="7149">
                  <c:v>211.64</c:v>
                </c:pt>
                <c:pt idx="7150">
                  <c:v>211.6</c:v>
                </c:pt>
                <c:pt idx="7151">
                  <c:v>211.53</c:v>
                </c:pt>
                <c:pt idx="7152">
                  <c:v>211.52</c:v>
                </c:pt>
                <c:pt idx="7153">
                  <c:v>211.5</c:v>
                </c:pt>
                <c:pt idx="7154">
                  <c:v>211.5</c:v>
                </c:pt>
                <c:pt idx="7155">
                  <c:v>211.47</c:v>
                </c:pt>
                <c:pt idx="7156">
                  <c:v>211.46</c:v>
                </c:pt>
                <c:pt idx="7157">
                  <c:v>211.27</c:v>
                </c:pt>
                <c:pt idx="7158">
                  <c:v>211.23</c:v>
                </c:pt>
                <c:pt idx="7159">
                  <c:v>211.19</c:v>
                </c:pt>
                <c:pt idx="7160">
                  <c:v>211.54</c:v>
                </c:pt>
                <c:pt idx="7161">
                  <c:v>211.57</c:v>
                </c:pt>
                <c:pt idx="7162">
                  <c:v>211.66</c:v>
                </c:pt>
                <c:pt idx="7163">
                  <c:v>211.96</c:v>
                </c:pt>
                <c:pt idx="7164">
                  <c:v>212.02</c:v>
                </c:pt>
                <c:pt idx="7165">
                  <c:v>211.93</c:v>
                </c:pt>
                <c:pt idx="7166">
                  <c:v>211.91</c:v>
                </c:pt>
                <c:pt idx="7167">
                  <c:v>211.87</c:v>
                </c:pt>
                <c:pt idx="7168">
                  <c:v>211.87</c:v>
                </c:pt>
                <c:pt idx="7169">
                  <c:v>211.86</c:v>
                </c:pt>
                <c:pt idx="7170">
                  <c:v>211.88</c:v>
                </c:pt>
                <c:pt idx="7171">
                  <c:v>212.04</c:v>
                </c:pt>
                <c:pt idx="7172">
                  <c:v>212.15</c:v>
                </c:pt>
                <c:pt idx="7173">
                  <c:v>212.06</c:v>
                </c:pt>
                <c:pt idx="7174">
                  <c:v>211.97</c:v>
                </c:pt>
                <c:pt idx="7175">
                  <c:v>211.99</c:v>
                </c:pt>
                <c:pt idx="7176">
                  <c:v>212.03</c:v>
                </c:pt>
                <c:pt idx="7177">
                  <c:v>211.9</c:v>
                </c:pt>
                <c:pt idx="7178">
                  <c:v>211.87</c:v>
                </c:pt>
                <c:pt idx="7179">
                  <c:v>211.78</c:v>
                </c:pt>
                <c:pt idx="7180">
                  <c:v>212.01</c:v>
                </c:pt>
                <c:pt idx="7181">
                  <c:v>212.18</c:v>
                </c:pt>
                <c:pt idx="7182">
                  <c:v>212.34</c:v>
                </c:pt>
                <c:pt idx="7183">
                  <c:v>212.39</c:v>
                </c:pt>
                <c:pt idx="7184">
                  <c:v>212.68</c:v>
                </c:pt>
                <c:pt idx="7185">
                  <c:v>212.73</c:v>
                </c:pt>
                <c:pt idx="7186">
                  <c:v>212.75</c:v>
                </c:pt>
                <c:pt idx="7187">
                  <c:v>212.72</c:v>
                </c:pt>
                <c:pt idx="7188">
                  <c:v>212.62</c:v>
                </c:pt>
                <c:pt idx="7189">
                  <c:v>212.36</c:v>
                </c:pt>
                <c:pt idx="7190">
                  <c:v>212.35</c:v>
                </c:pt>
                <c:pt idx="7191">
                  <c:v>212.47</c:v>
                </c:pt>
                <c:pt idx="7192">
                  <c:v>212.68</c:v>
                </c:pt>
                <c:pt idx="7193">
                  <c:v>212.69</c:v>
                </c:pt>
                <c:pt idx="7194">
                  <c:v>212.97</c:v>
                </c:pt>
                <c:pt idx="7195">
                  <c:v>213.05</c:v>
                </c:pt>
                <c:pt idx="7196">
                  <c:v>213.08</c:v>
                </c:pt>
                <c:pt idx="7197">
                  <c:v>213.1</c:v>
                </c:pt>
                <c:pt idx="7198">
                  <c:v>213.15</c:v>
                </c:pt>
                <c:pt idx="7199">
                  <c:v>213.26</c:v>
                </c:pt>
                <c:pt idx="7200">
                  <c:v>213.26</c:v>
                </c:pt>
                <c:pt idx="7201">
                  <c:v>213.37</c:v>
                </c:pt>
                <c:pt idx="7202">
                  <c:v>213.57</c:v>
                </c:pt>
                <c:pt idx="7203">
                  <c:v>213.61</c:v>
                </c:pt>
                <c:pt idx="7204">
                  <c:v>213.65</c:v>
                </c:pt>
                <c:pt idx="7205">
                  <c:v>213.72</c:v>
                </c:pt>
                <c:pt idx="7206">
                  <c:v>213.85</c:v>
                </c:pt>
                <c:pt idx="7207">
                  <c:v>213.98</c:v>
                </c:pt>
                <c:pt idx="7208">
                  <c:v>214.04</c:v>
                </c:pt>
                <c:pt idx="7209">
                  <c:v>214.05</c:v>
                </c:pt>
                <c:pt idx="7210">
                  <c:v>214.09</c:v>
                </c:pt>
                <c:pt idx="7211">
                  <c:v>214.14</c:v>
                </c:pt>
                <c:pt idx="7212">
                  <c:v>214.22</c:v>
                </c:pt>
                <c:pt idx="7213">
                  <c:v>214.4</c:v>
                </c:pt>
                <c:pt idx="7214">
                  <c:v>214.4</c:v>
                </c:pt>
                <c:pt idx="7215">
                  <c:v>214.41</c:v>
                </c:pt>
                <c:pt idx="7216">
                  <c:v>214.43</c:v>
                </c:pt>
                <c:pt idx="7217">
                  <c:v>214.39</c:v>
                </c:pt>
                <c:pt idx="7218">
                  <c:v>214.28</c:v>
                </c:pt>
                <c:pt idx="7219">
                  <c:v>214.25</c:v>
                </c:pt>
                <c:pt idx="7220">
                  <c:v>214.23</c:v>
                </c:pt>
                <c:pt idx="7221">
                  <c:v>214.17</c:v>
                </c:pt>
                <c:pt idx="7222">
                  <c:v>214.33</c:v>
                </c:pt>
                <c:pt idx="7223">
                  <c:v>214.34</c:v>
                </c:pt>
                <c:pt idx="7224">
                  <c:v>214.51</c:v>
                </c:pt>
                <c:pt idx="7225">
                  <c:v>214.53</c:v>
                </c:pt>
                <c:pt idx="7226">
                  <c:v>214.56</c:v>
                </c:pt>
                <c:pt idx="7227">
                  <c:v>214.58</c:v>
                </c:pt>
                <c:pt idx="7228">
                  <c:v>214.58</c:v>
                </c:pt>
                <c:pt idx="7229">
                  <c:v>214.66</c:v>
                </c:pt>
                <c:pt idx="7230">
                  <c:v>214.62</c:v>
                </c:pt>
                <c:pt idx="7231">
                  <c:v>214.6</c:v>
                </c:pt>
                <c:pt idx="7232">
                  <c:v>214.66</c:v>
                </c:pt>
                <c:pt idx="7233">
                  <c:v>214.63</c:v>
                </c:pt>
                <c:pt idx="7234">
                  <c:v>214.69</c:v>
                </c:pt>
                <c:pt idx="7235">
                  <c:v>214.72</c:v>
                </c:pt>
                <c:pt idx="7236">
                  <c:v>214.68</c:v>
                </c:pt>
                <c:pt idx="7237">
                  <c:v>214.49</c:v>
                </c:pt>
                <c:pt idx="7238">
                  <c:v>214.52</c:v>
                </c:pt>
                <c:pt idx="7239">
                  <c:v>214.64</c:v>
                </c:pt>
                <c:pt idx="7240">
                  <c:v>214.72</c:v>
                </c:pt>
                <c:pt idx="7241">
                  <c:v>214.73</c:v>
                </c:pt>
                <c:pt idx="7242">
                  <c:v>214.73</c:v>
                </c:pt>
                <c:pt idx="7243">
                  <c:v>214.89</c:v>
                </c:pt>
                <c:pt idx="7244">
                  <c:v>214.92</c:v>
                </c:pt>
                <c:pt idx="7245">
                  <c:v>215.02</c:v>
                </c:pt>
                <c:pt idx="7246">
                  <c:v>215.07</c:v>
                </c:pt>
                <c:pt idx="7247">
                  <c:v>215.05</c:v>
                </c:pt>
                <c:pt idx="7248">
                  <c:v>215.24</c:v>
                </c:pt>
                <c:pt idx="7249">
                  <c:v>215.45</c:v>
                </c:pt>
                <c:pt idx="7250">
                  <c:v>215.71</c:v>
                </c:pt>
                <c:pt idx="7251">
                  <c:v>215.71</c:v>
                </c:pt>
                <c:pt idx="7252">
                  <c:v>215.73</c:v>
                </c:pt>
                <c:pt idx="7253">
                  <c:v>215.6</c:v>
                </c:pt>
                <c:pt idx="7254">
                  <c:v>215.24</c:v>
                </c:pt>
                <c:pt idx="7255">
                  <c:v>215.21</c:v>
                </c:pt>
                <c:pt idx="7256">
                  <c:v>215.26</c:v>
                </c:pt>
                <c:pt idx="7257">
                  <c:v>215.08</c:v>
                </c:pt>
                <c:pt idx="7258">
                  <c:v>215.09</c:v>
                </c:pt>
                <c:pt idx="7259">
                  <c:v>215.06</c:v>
                </c:pt>
                <c:pt idx="7260">
                  <c:v>215.16</c:v>
                </c:pt>
                <c:pt idx="7261">
                  <c:v>215.25</c:v>
                </c:pt>
                <c:pt idx="7262">
                  <c:v>215.32</c:v>
                </c:pt>
                <c:pt idx="7263">
                  <c:v>215.32</c:v>
                </c:pt>
                <c:pt idx="7264">
                  <c:v>215.43</c:v>
                </c:pt>
                <c:pt idx="7265">
                  <c:v>215.37</c:v>
                </c:pt>
                <c:pt idx="7266">
                  <c:v>215.19</c:v>
                </c:pt>
                <c:pt idx="7267">
                  <c:v>215.18</c:v>
                </c:pt>
                <c:pt idx="7268">
                  <c:v>215.31</c:v>
                </c:pt>
                <c:pt idx="7269">
                  <c:v>215.36</c:v>
                </c:pt>
                <c:pt idx="7270">
                  <c:v>215.43</c:v>
                </c:pt>
                <c:pt idx="7271">
                  <c:v>215.44</c:v>
                </c:pt>
                <c:pt idx="7272">
                  <c:v>215.72</c:v>
                </c:pt>
                <c:pt idx="7273">
                  <c:v>215.58</c:v>
                </c:pt>
                <c:pt idx="7274">
                  <c:v>215.64</c:v>
                </c:pt>
                <c:pt idx="7275">
                  <c:v>215.71</c:v>
                </c:pt>
                <c:pt idx="7276">
                  <c:v>215.92</c:v>
                </c:pt>
                <c:pt idx="7277">
                  <c:v>215.87</c:v>
                </c:pt>
                <c:pt idx="7278">
                  <c:v>215.76</c:v>
                </c:pt>
                <c:pt idx="7279">
                  <c:v>215.7</c:v>
                </c:pt>
                <c:pt idx="7280">
                  <c:v>215.72</c:v>
                </c:pt>
                <c:pt idx="7281">
                  <c:v>215.81</c:v>
                </c:pt>
                <c:pt idx="7282">
                  <c:v>215.78</c:v>
                </c:pt>
                <c:pt idx="7283">
                  <c:v>215.82</c:v>
                </c:pt>
                <c:pt idx="7284">
                  <c:v>215.9</c:v>
                </c:pt>
                <c:pt idx="7285">
                  <c:v>216.01</c:v>
                </c:pt>
                <c:pt idx="7286">
                  <c:v>216.07</c:v>
                </c:pt>
                <c:pt idx="7287">
                  <c:v>216.06</c:v>
                </c:pt>
                <c:pt idx="7288">
                  <c:v>216.13</c:v>
                </c:pt>
                <c:pt idx="7289">
                  <c:v>216.33</c:v>
                </c:pt>
                <c:pt idx="7290">
                  <c:v>216.64</c:v>
                </c:pt>
                <c:pt idx="7291">
                  <c:v>216.86</c:v>
                </c:pt>
                <c:pt idx="7292">
                  <c:v>216.96</c:v>
                </c:pt>
                <c:pt idx="7293">
                  <c:v>217.13</c:v>
                </c:pt>
                <c:pt idx="7294">
                  <c:v>217.31</c:v>
                </c:pt>
                <c:pt idx="7295">
                  <c:v>217.44</c:v>
                </c:pt>
                <c:pt idx="7296">
                  <c:v>217.09</c:v>
                </c:pt>
                <c:pt idx="7297">
                  <c:v>216.57</c:v>
                </c:pt>
                <c:pt idx="7298">
                  <c:v>216.68</c:v>
                </c:pt>
                <c:pt idx="7299">
                  <c:v>216.81</c:v>
                </c:pt>
                <c:pt idx="7300">
                  <c:v>216.67</c:v>
                </c:pt>
                <c:pt idx="7301">
                  <c:v>216.66</c:v>
                </c:pt>
                <c:pt idx="7302">
                  <c:v>216.56</c:v>
                </c:pt>
                <c:pt idx="7303">
                  <c:v>216.63</c:v>
                </c:pt>
                <c:pt idx="7304">
                  <c:v>216.67</c:v>
                </c:pt>
                <c:pt idx="7305">
                  <c:v>216.64</c:v>
                </c:pt>
                <c:pt idx="7306">
                  <c:v>216.64</c:v>
                </c:pt>
                <c:pt idx="7307">
                  <c:v>216.59</c:v>
                </c:pt>
                <c:pt idx="7308">
                  <c:v>216.71</c:v>
                </c:pt>
                <c:pt idx="7309">
                  <c:v>216.82</c:v>
                </c:pt>
                <c:pt idx="7310">
                  <c:v>216.96</c:v>
                </c:pt>
                <c:pt idx="7311">
                  <c:v>216.87</c:v>
                </c:pt>
                <c:pt idx="7312">
                  <c:v>216.99</c:v>
                </c:pt>
                <c:pt idx="7313">
                  <c:v>216.91</c:v>
                </c:pt>
                <c:pt idx="7314">
                  <c:v>216.9</c:v>
                </c:pt>
                <c:pt idx="7315">
                  <c:v>216.78</c:v>
                </c:pt>
                <c:pt idx="7316">
                  <c:v>216.82</c:v>
                </c:pt>
                <c:pt idx="7317">
                  <c:v>216.83</c:v>
                </c:pt>
                <c:pt idx="7318">
                  <c:v>217.26</c:v>
                </c:pt>
                <c:pt idx="7319">
                  <c:v>217.58</c:v>
                </c:pt>
                <c:pt idx="7320">
                  <c:v>218.09</c:v>
                </c:pt>
                <c:pt idx="7321">
                  <c:v>218.19</c:v>
                </c:pt>
                <c:pt idx="7322">
                  <c:v>218.18</c:v>
                </c:pt>
                <c:pt idx="7323">
                  <c:v>218.14</c:v>
                </c:pt>
                <c:pt idx="7324">
                  <c:v>218.08</c:v>
                </c:pt>
                <c:pt idx="7325">
                  <c:v>218.21</c:v>
                </c:pt>
                <c:pt idx="7326">
                  <c:v>217.94</c:v>
                </c:pt>
                <c:pt idx="7327">
                  <c:v>217.9</c:v>
                </c:pt>
                <c:pt idx="7328">
                  <c:v>217.88</c:v>
                </c:pt>
                <c:pt idx="7329">
                  <c:v>217.95</c:v>
                </c:pt>
                <c:pt idx="7330">
                  <c:v>218.19</c:v>
                </c:pt>
                <c:pt idx="7331">
                  <c:v>218.6</c:v>
                </c:pt>
                <c:pt idx="7332">
                  <c:v>218.63</c:v>
                </c:pt>
                <c:pt idx="7333">
                  <c:v>218.65</c:v>
                </c:pt>
                <c:pt idx="7334">
                  <c:v>218.66</c:v>
                </c:pt>
                <c:pt idx="7335">
                  <c:v>218.67</c:v>
                </c:pt>
                <c:pt idx="7336">
                  <c:v>218.8</c:v>
                </c:pt>
                <c:pt idx="7337">
                  <c:v>218.86</c:v>
                </c:pt>
                <c:pt idx="7338">
                  <c:v>219</c:v>
                </c:pt>
                <c:pt idx="7339">
                  <c:v>219.02</c:v>
                </c:pt>
                <c:pt idx="7340">
                  <c:v>218.99</c:v>
                </c:pt>
                <c:pt idx="7341">
                  <c:v>218.91</c:v>
                </c:pt>
                <c:pt idx="7342">
                  <c:v>218.84</c:v>
                </c:pt>
                <c:pt idx="7343">
                  <c:v>218.89</c:v>
                </c:pt>
                <c:pt idx="7344">
                  <c:v>218.86</c:v>
                </c:pt>
                <c:pt idx="7345">
                  <c:v>218.86</c:v>
                </c:pt>
                <c:pt idx="7346">
                  <c:v>218.87</c:v>
                </c:pt>
                <c:pt idx="7347">
                  <c:v>218.95</c:v>
                </c:pt>
                <c:pt idx="7348">
                  <c:v>218.96</c:v>
                </c:pt>
                <c:pt idx="7349">
                  <c:v>218.99</c:v>
                </c:pt>
                <c:pt idx="7350">
                  <c:v>219.02</c:v>
                </c:pt>
                <c:pt idx="7351">
                  <c:v>219.72</c:v>
                </c:pt>
                <c:pt idx="7352">
                  <c:v>219.86</c:v>
                </c:pt>
                <c:pt idx="7353">
                  <c:v>220</c:v>
                </c:pt>
                <c:pt idx="7354">
                  <c:v>219.82</c:v>
                </c:pt>
                <c:pt idx="7355">
                  <c:v>219.8</c:v>
                </c:pt>
                <c:pt idx="7356">
                  <c:v>219.78</c:v>
                </c:pt>
                <c:pt idx="7357">
                  <c:v>219.76</c:v>
                </c:pt>
                <c:pt idx="7358">
                  <c:v>219.76</c:v>
                </c:pt>
                <c:pt idx="7359">
                  <c:v>219.75</c:v>
                </c:pt>
                <c:pt idx="7360">
                  <c:v>219.75</c:v>
                </c:pt>
                <c:pt idx="7361">
                  <c:v>219.75</c:v>
                </c:pt>
                <c:pt idx="7362">
                  <c:v>219.66</c:v>
                </c:pt>
                <c:pt idx="7363">
                  <c:v>219.66</c:v>
                </c:pt>
                <c:pt idx="7364">
                  <c:v>219.65</c:v>
                </c:pt>
                <c:pt idx="7365">
                  <c:v>219.81</c:v>
                </c:pt>
                <c:pt idx="7366">
                  <c:v>220.28</c:v>
                </c:pt>
                <c:pt idx="7367">
                  <c:v>220.58</c:v>
                </c:pt>
                <c:pt idx="7368">
                  <c:v>220.93</c:v>
                </c:pt>
                <c:pt idx="7369">
                  <c:v>220.94</c:v>
                </c:pt>
                <c:pt idx="7370">
                  <c:v>221.24</c:v>
                </c:pt>
                <c:pt idx="7371">
                  <c:v>221.25</c:v>
                </c:pt>
                <c:pt idx="7372">
                  <c:v>221.24</c:v>
                </c:pt>
                <c:pt idx="7373">
                  <c:v>221.31</c:v>
                </c:pt>
                <c:pt idx="7374">
                  <c:v>221.28</c:v>
                </c:pt>
                <c:pt idx="7375">
                  <c:v>221.26</c:v>
                </c:pt>
                <c:pt idx="7376">
                  <c:v>221.34</c:v>
                </c:pt>
                <c:pt idx="7377">
                  <c:v>221.33</c:v>
                </c:pt>
                <c:pt idx="7378">
                  <c:v>221.35</c:v>
                </c:pt>
                <c:pt idx="7379">
                  <c:v>221.36</c:v>
                </c:pt>
                <c:pt idx="7380">
                  <c:v>221.36</c:v>
                </c:pt>
                <c:pt idx="7381">
                  <c:v>221.35</c:v>
                </c:pt>
                <c:pt idx="7382">
                  <c:v>221.4</c:v>
                </c:pt>
                <c:pt idx="7383">
                  <c:v>221.32</c:v>
                </c:pt>
                <c:pt idx="7384">
                  <c:v>221.26</c:v>
                </c:pt>
                <c:pt idx="7385">
                  <c:v>221.38</c:v>
                </c:pt>
                <c:pt idx="7386">
                  <c:v>221.53</c:v>
                </c:pt>
                <c:pt idx="7387">
                  <c:v>221.58</c:v>
                </c:pt>
                <c:pt idx="7388">
                  <c:v>221.81</c:v>
                </c:pt>
                <c:pt idx="7389">
                  <c:v>221.85</c:v>
                </c:pt>
                <c:pt idx="7390">
                  <c:v>221.94</c:v>
                </c:pt>
                <c:pt idx="7391">
                  <c:v>221.99</c:v>
                </c:pt>
                <c:pt idx="7392">
                  <c:v>222.36</c:v>
                </c:pt>
                <c:pt idx="7393">
                  <c:v>222.42</c:v>
                </c:pt>
                <c:pt idx="7394">
                  <c:v>222.51</c:v>
                </c:pt>
                <c:pt idx="7395">
                  <c:v>222.65</c:v>
                </c:pt>
                <c:pt idx="7396">
                  <c:v>222.75</c:v>
                </c:pt>
                <c:pt idx="7397">
                  <c:v>222.81</c:v>
                </c:pt>
                <c:pt idx="7398">
                  <c:v>222.82</c:v>
                </c:pt>
                <c:pt idx="7399">
                  <c:v>222.9</c:v>
                </c:pt>
                <c:pt idx="7400">
                  <c:v>223.01</c:v>
                </c:pt>
                <c:pt idx="7401">
                  <c:v>223.06</c:v>
                </c:pt>
                <c:pt idx="7402">
                  <c:v>223.04</c:v>
                </c:pt>
                <c:pt idx="7403">
                  <c:v>223.04</c:v>
                </c:pt>
                <c:pt idx="7404">
                  <c:v>223</c:v>
                </c:pt>
                <c:pt idx="7405">
                  <c:v>223.04</c:v>
                </c:pt>
                <c:pt idx="7406">
                  <c:v>223.13</c:v>
                </c:pt>
                <c:pt idx="7407">
                  <c:v>223.29</c:v>
                </c:pt>
                <c:pt idx="7408">
                  <c:v>223.38</c:v>
                </c:pt>
                <c:pt idx="7409">
                  <c:v>223.34</c:v>
                </c:pt>
                <c:pt idx="7410">
                  <c:v>223.25</c:v>
                </c:pt>
                <c:pt idx="7411">
                  <c:v>223.23</c:v>
                </c:pt>
                <c:pt idx="7412">
                  <c:v>223.23</c:v>
                </c:pt>
                <c:pt idx="7413">
                  <c:v>223.22</c:v>
                </c:pt>
                <c:pt idx="7414">
                  <c:v>223.21</c:v>
                </c:pt>
                <c:pt idx="7415">
                  <c:v>223.17</c:v>
                </c:pt>
                <c:pt idx="7416">
                  <c:v>223.14</c:v>
                </c:pt>
                <c:pt idx="7417">
                  <c:v>223.25</c:v>
                </c:pt>
                <c:pt idx="7418">
                  <c:v>223.24</c:v>
                </c:pt>
                <c:pt idx="7419">
                  <c:v>223.24</c:v>
                </c:pt>
                <c:pt idx="7420">
                  <c:v>223.25</c:v>
                </c:pt>
                <c:pt idx="7421">
                  <c:v>223.49</c:v>
                </c:pt>
                <c:pt idx="7422">
                  <c:v>223.51</c:v>
                </c:pt>
                <c:pt idx="7423">
                  <c:v>223.61</c:v>
                </c:pt>
                <c:pt idx="7424">
                  <c:v>223.66</c:v>
                </c:pt>
                <c:pt idx="7425">
                  <c:v>223.73</c:v>
                </c:pt>
                <c:pt idx="7426">
                  <c:v>223.76</c:v>
                </c:pt>
                <c:pt idx="7427">
                  <c:v>223.75</c:v>
                </c:pt>
                <c:pt idx="7428">
                  <c:v>223.75</c:v>
                </c:pt>
                <c:pt idx="7429">
                  <c:v>223.68</c:v>
                </c:pt>
                <c:pt idx="7430">
                  <c:v>223.85</c:v>
                </c:pt>
                <c:pt idx="7431">
                  <c:v>224.08</c:v>
                </c:pt>
                <c:pt idx="7432">
                  <c:v>224.21</c:v>
                </c:pt>
                <c:pt idx="7433">
                  <c:v>224.37</c:v>
                </c:pt>
                <c:pt idx="7434">
                  <c:v>224.66</c:v>
                </c:pt>
                <c:pt idx="7435">
                  <c:v>224.48</c:v>
                </c:pt>
                <c:pt idx="7436">
                  <c:v>224.45</c:v>
                </c:pt>
                <c:pt idx="7437">
                  <c:v>224.59</c:v>
                </c:pt>
                <c:pt idx="7438">
                  <c:v>224.74</c:v>
                </c:pt>
                <c:pt idx="7439">
                  <c:v>224.77</c:v>
                </c:pt>
                <c:pt idx="7440">
                  <c:v>224.84</c:v>
                </c:pt>
                <c:pt idx="7441">
                  <c:v>224.93</c:v>
                </c:pt>
                <c:pt idx="7442">
                  <c:v>225.03</c:v>
                </c:pt>
                <c:pt idx="7443">
                  <c:v>225.24</c:v>
                </c:pt>
                <c:pt idx="7444">
                  <c:v>225.28</c:v>
                </c:pt>
                <c:pt idx="7445">
                  <c:v>225.36</c:v>
                </c:pt>
                <c:pt idx="7446">
                  <c:v>225.79</c:v>
                </c:pt>
                <c:pt idx="7447">
                  <c:v>226.04</c:v>
                </c:pt>
                <c:pt idx="7448">
                  <c:v>226.24</c:v>
                </c:pt>
                <c:pt idx="7449">
                  <c:v>226.27</c:v>
                </c:pt>
                <c:pt idx="7450">
                  <c:v>226.38</c:v>
                </c:pt>
                <c:pt idx="7451">
                  <c:v>226.46</c:v>
                </c:pt>
                <c:pt idx="7452">
                  <c:v>226.51</c:v>
                </c:pt>
                <c:pt idx="7453">
                  <c:v>226.55</c:v>
                </c:pt>
                <c:pt idx="7454">
                  <c:v>226.61</c:v>
                </c:pt>
                <c:pt idx="7455">
                  <c:v>226.65</c:v>
                </c:pt>
                <c:pt idx="7456">
                  <c:v>226.7</c:v>
                </c:pt>
                <c:pt idx="7457">
                  <c:v>226.84</c:v>
                </c:pt>
                <c:pt idx="7458">
                  <c:v>226.88</c:v>
                </c:pt>
                <c:pt idx="7459">
                  <c:v>226.86</c:v>
                </c:pt>
                <c:pt idx="7460">
                  <c:v>226.9</c:v>
                </c:pt>
                <c:pt idx="7461">
                  <c:v>226.88</c:v>
                </c:pt>
                <c:pt idx="7462">
                  <c:v>226.9</c:v>
                </c:pt>
                <c:pt idx="7463">
                  <c:v>227.07</c:v>
                </c:pt>
                <c:pt idx="7464">
                  <c:v>227.28</c:v>
                </c:pt>
                <c:pt idx="7465">
                  <c:v>227.44</c:v>
                </c:pt>
                <c:pt idx="7466">
                  <c:v>227.46</c:v>
                </c:pt>
                <c:pt idx="7467">
                  <c:v>227.48</c:v>
                </c:pt>
                <c:pt idx="7468">
                  <c:v>227.72</c:v>
                </c:pt>
                <c:pt idx="7469">
                  <c:v>227.74</c:v>
                </c:pt>
                <c:pt idx="7470">
                  <c:v>227.63</c:v>
                </c:pt>
                <c:pt idx="7471">
                  <c:v>227.61</c:v>
                </c:pt>
                <c:pt idx="7472">
                  <c:v>227.6</c:v>
                </c:pt>
                <c:pt idx="7473">
                  <c:v>227.56</c:v>
                </c:pt>
                <c:pt idx="7474">
                  <c:v>227.45</c:v>
                </c:pt>
                <c:pt idx="7475">
                  <c:v>227.6</c:v>
                </c:pt>
                <c:pt idx="7476">
                  <c:v>227.52</c:v>
                </c:pt>
                <c:pt idx="7477">
                  <c:v>227.45</c:v>
                </c:pt>
                <c:pt idx="7478">
                  <c:v>227.44</c:v>
                </c:pt>
                <c:pt idx="7479">
                  <c:v>227.36</c:v>
                </c:pt>
                <c:pt idx="7480">
                  <c:v>227.69</c:v>
                </c:pt>
                <c:pt idx="7481">
                  <c:v>227.74</c:v>
                </c:pt>
                <c:pt idx="7482">
                  <c:v>227.75</c:v>
                </c:pt>
                <c:pt idx="7483">
                  <c:v>227.76</c:v>
                </c:pt>
                <c:pt idx="7484">
                  <c:v>227.92</c:v>
                </c:pt>
                <c:pt idx="7485">
                  <c:v>227.91</c:v>
                </c:pt>
                <c:pt idx="7486">
                  <c:v>228</c:v>
                </c:pt>
                <c:pt idx="7487">
                  <c:v>227.77</c:v>
                </c:pt>
                <c:pt idx="7488">
                  <c:v>227.71</c:v>
                </c:pt>
                <c:pt idx="7489">
                  <c:v>227.69</c:v>
                </c:pt>
                <c:pt idx="7490">
                  <c:v>227.76</c:v>
                </c:pt>
                <c:pt idx="7491">
                  <c:v>227.72</c:v>
                </c:pt>
                <c:pt idx="7492">
                  <c:v>227.61</c:v>
                </c:pt>
                <c:pt idx="7493">
                  <c:v>227.61</c:v>
                </c:pt>
                <c:pt idx="7494">
                  <c:v>227.57</c:v>
                </c:pt>
                <c:pt idx="7495">
                  <c:v>227.61</c:v>
                </c:pt>
                <c:pt idx="7496">
                  <c:v>227.59</c:v>
                </c:pt>
                <c:pt idx="7497">
                  <c:v>227.65</c:v>
                </c:pt>
                <c:pt idx="7498">
                  <c:v>227.93</c:v>
                </c:pt>
                <c:pt idx="7499">
                  <c:v>228.04</c:v>
                </c:pt>
                <c:pt idx="7500">
                  <c:v>228.09</c:v>
                </c:pt>
                <c:pt idx="7501">
                  <c:v>228.23</c:v>
                </c:pt>
                <c:pt idx="7502">
                  <c:v>228.3</c:v>
                </c:pt>
                <c:pt idx="7503">
                  <c:v>228.51</c:v>
                </c:pt>
                <c:pt idx="7504">
                  <c:v>228.5</c:v>
                </c:pt>
                <c:pt idx="7505">
                  <c:v>228.51</c:v>
                </c:pt>
                <c:pt idx="7506">
                  <c:v>228.52</c:v>
                </c:pt>
                <c:pt idx="7507">
                  <c:v>228.96</c:v>
                </c:pt>
                <c:pt idx="7508">
                  <c:v>228.93</c:v>
                </c:pt>
                <c:pt idx="7509">
                  <c:v>229.02</c:v>
                </c:pt>
                <c:pt idx="7510">
                  <c:v>228.88</c:v>
                </c:pt>
                <c:pt idx="7511">
                  <c:v>228.99</c:v>
                </c:pt>
                <c:pt idx="7512">
                  <c:v>228.94</c:v>
                </c:pt>
                <c:pt idx="7513">
                  <c:v>229.16</c:v>
                </c:pt>
                <c:pt idx="7514">
                  <c:v>229.18</c:v>
                </c:pt>
                <c:pt idx="7515">
                  <c:v>229.41</c:v>
                </c:pt>
                <c:pt idx="7516">
                  <c:v>229.43</c:v>
                </c:pt>
                <c:pt idx="7517">
                  <c:v>229.37</c:v>
                </c:pt>
                <c:pt idx="7518">
                  <c:v>229.5</c:v>
                </c:pt>
                <c:pt idx="7519">
                  <c:v>229.41</c:v>
                </c:pt>
                <c:pt idx="7520">
                  <c:v>229.43</c:v>
                </c:pt>
                <c:pt idx="7521">
                  <c:v>229.46</c:v>
                </c:pt>
                <c:pt idx="7522">
                  <c:v>229.84</c:v>
                </c:pt>
                <c:pt idx="7523">
                  <c:v>229.85</c:v>
                </c:pt>
                <c:pt idx="7524">
                  <c:v>229.93</c:v>
                </c:pt>
                <c:pt idx="7525">
                  <c:v>229.87</c:v>
                </c:pt>
                <c:pt idx="7526">
                  <c:v>229.89</c:v>
                </c:pt>
                <c:pt idx="7527">
                  <c:v>229.9</c:v>
                </c:pt>
                <c:pt idx="7528">
                  <c:v>230.1</c:v>
                </c:pt>
                <c:pt idx="7529">
                  <c:v>229.98</c:v>
                </c:pt>
                <c:pt idx="7530">
                  <c:v>230.09</c:v>
                </c:pt>
                <c:pt idx="7531">
                  <c:v>230.11</c:v>
                </c:pt>
                <c:pt idx="7532">
                  <c:v>230.17</c:v>
                </c:pt>
                <c:pt idx="7533">
                  <c:v>230.2</c:v>
                </c:pt>
                <c:pt idx="7534">
                  <c:v>230.19</c:v>
                </c:pt>
                <c:pt idx="7535">
                  <c:v>230.32</c:v>
                </c:pt>
                <c:pt idx="7536">
                  <c:v>230.29</c:v>
                </c:pt>
                <c:pt idx="7537">
                  <c:v>230.32</c:v>
                </c:pt>
                <c:pt idx="7538">
                  <c:v>230.3</c:v>
                </c:pt>
                <c:pt idx="7539">
                  <c:v>230.35</c:v>
                </c:pt>
                <c:pt idx="7540">
                  <c:v>230.32</c:v>
                </c:pt>
                <c:pt idx="7541">
                  <c:v>230.37</c:v>
                </c:pt>
                <c:pt idx="7542">
                  <c:v>230.42</c:v>
                </c:pt>
                <c:pt idx="7543">
                  <c:v>230.53</c:v>
                </c:pt>
                <c:pt idx="7544">
                  <c:v>230.51</c:v>
                </c:pt>
                <c:pt idx="7545">
                  <c:v>230.6</c:v>
                </c:pt>
                <c:pt idx="7546">
                  <c:v>230.5</c:v>
                </c:pt>
                <c:pt idx="7547">
                  <c:v>230.58</c:v>
                </c:pt>
                <c:pt idx="7548">
                  <c:v>230.54</c:v>
                </c:pt>
                <c:pt idx="7549">
                  <c:v>230.75</c:v>
                </c:pt>
                <c:pt idx="7550">
                  <c:v>230.79</c:v>
                </c:pt>
                <c:pt idx="7551">
                  <c:v>231.02</c:v>
                </c:pt>
                <c:pt idx="7552">
                  <c:v>230.78</c:v>
                </c:pt>
                <c:pt idx="7553">
                  <c:v>230.76</c:v>
                </c:pt>
                <c:pt idx="7554">
                  <c:v>230.78</c:v>
                </c:pt>
                <c:pt idx="7555">
                  <c:v>230.8</c:v>
                </c:pt>
                <c:pt idx="7556">
                  <c:v>230.8</c:v>
                </c:pt>
                <c:pt idx="7557">
                  <c:v>230.79</c:v>
                </c:pt>
                <c:pt idx="7558">
                  <c:v>230.81</c:v>
                </c:pt>
                <c:pt idx="7559">
                  <c:v>230.8</c:v>
                </c:pt>
                <c:pt idx="7560">
                  <c:v>230.81</c:v>
                </c:pt>
                <c:pt idx="7561">
                  <c:v>230.86</c:v>
                </c:pt>
                <c:pt idx="7562">
                  <c:v>231.04</c:v>
                </c:pt>
                <c:pt idx="7563">
                  <c:v>231.11</c:v>
                </c:pt>
                <c:pt idx="7564">
                  <c:v>231.2</c:v>
                </c:pt>
                <c:pt idx="7565">
                  <c:v>231.21</c:v>
                </c:pt>
                <c:pt idx="7566">
                  <c:v>231.39</c:v>
                </c:pt>
                <c:pt idx="7567">
                  <c:v>231.34</c:v>
                </c:pt>
                <c:pt idx="7568">
                  <c:v>231.55</c:v>
                </c:pt>
                <c:pt idx="7569">
                  <c:v>231.56</c:v>
                </c:pt>
                <c:pt idx="7570">
                  <c:v>231.57</c:v>
                </c:pt>
                <c:pt idx="7571">
                  <c:v>231.82</c:v>
                </c:pt>
                <c:pt idx="7572">
                  <c:v>231.94</c:v>
                </c:pt>
                <c:pt idx="7573">
                  <c:v>232.1</c:v>
                </c:pt>
                <c:pt idx="7574">
                  <c:v>232.2</c:v>
                </c:pt>
                <c:pt idx="7575">
                  <c:v>232.33</c:v>
                </c:pt>
                <c:pt idx="7576">
                  <c:v>232.37</c:v>
                </c:pt>
                <c:pt idx="7577">
                  <c:v>232.31</c:v>
                </c:pt>
                <c:pt idx="7578">
                  <c:v>232.58</c:v>
                </c:pt>
                <c:pt idx="7579">
                  <c:v>232.53</c:v>
                </c:pt>
                <c:pt idx="7580">
                  <c:v>232.61</c:v>
                </c:pt>
                <c:pt idx="7581">
                  <c:v>232.55</c:v>
                </c:pt>
                <c:pt idx="7582">
                  <c:v>232.53</c:v>
                </c:pt>
                <c:pt idx="7583">
                  <c:v>232.57</c:v>
                </c:pt>
                <c:pt idx="7584">
                  <c:v>232.64</c:v>
                </c:pt>
                <c:pt idx="7585">
                  <c:v>232.66</c:v>
                </c:pt>
                <c:pt idx="7586">
                  <c:v>233.09</c:v>
                </c:pt>
                <c:pt idx="7587">
                  <c:v>233.11</c:v>
                </c:pt>
                <c:pt idx="7588">
                  <c:v>233.15</c:v>
                </c:pt>
                <c:pt idx="7589">
                  <c:v>233.4</c:v>
                </c:pt>
                <c:pt idx="7590">
                  <c:v>233.47</c:v>
                </c:pt>
                <c:pt idx="7591">
                  <c:v>233.48</c:v>
                </c:pt>
                <c:pt idx="7592">
                  <c:v>233.38</c:v>
                </c:pt>
                <c:pt idx="7593">
                  <c:v>233.37</c:v>
                </c:pt>
                <c:pt idx="7594">
                  <c:v>233.41</c:v>
                </c:pt>
                <c:pt idx="7595">
                  <c:v>233.55</c:v>
                </c:pt>
                <c:pt idx="7596">
                  <c:v>233.8</c:v>
                </c:pt>
                <c:pt idx="7597">
                  <c:v>233.84</c:v>
                </c:pt>
                <c:pt idx="7598">
                  <c:v>233.76</c:v>
                </c:pt>
                <c:pt idx="7599">
                  <c:v>233.83</c:v>
                </c:pt>
                <c:pt idx="7600">
                  <c:v>233.48</c:v>
                </c:pt>
                <c:pt idx="7601">
                  <c:v>233.37</c:v>
                </c:pt>
                <c:pt idx="7602">
                  <c:v>233.38</c:v>
                </c:pt>
                <c:pt idx="7603">
                  <c:v>234.21</c:v>
                </c:pt>
                <c:pt idx="7604">
                  <c:v>234.56</c:v>
                </c:pt>
                <c:pt idx="7605">
                  <c:v>234.93</c:v>
                </c:pt>
                <c:pt idx="7606">
                  <c:v>235.08</c:v>
                </c:pt>
                <c:pt idx="7607">
                  <c:v>235.21</c:v>
                </c:pt>
                <c:pt idx="7608">
                  <c:v>235.42</c:v>
                </c:pt>
                <c:pt idx="7609">
                  <c:v>235.42</c:v>
                </c:pt>
                <c:pt idx="7610">
                  <c:v>235.55</c:v>
                </c:pt>
                <c:pt idx="7611">
                  <c:v>235.44</c:v>
                </c:pt>
                <c:pt idx="7612">
                  <c:v>235</c:v>
                </c:pt>
                <c:pt idx="7613">
                  <c:v>234.95</c:v>
                </c:pt>
                <c:pt idx="7614">
                  <c:v>234.98</c:v>
                </c:pt>
                <c:pt idx="7615">
                  <c:v>234.95</c:v>
                </c:pt>
                <c:pt idx="7616">
                  <c:v>234.97</c:v>
                </c:pt>
                <c:pt idx="7617">
                  <c:v>234.96</c:v>
                </c:pt>
                <c:pt idx="7618">
                  <c:v>235.27</c:v>
                </c:pt>
                <c:pt idx="7619">
                  <c:v>235.27</c:v>
                </c:pt>
                <c:pt idx="7620">
                  <c:v>235.59</c:v>
                </c:pt>
                <c:pt idx="7621">
                  <c:v>235.7</c:v>
                </c:pt>
                <c:pt idx="7622">
                  <c:v>235.83</c:v>
                </c:pt>
                <c:pt idx="7623">
                  <c:v>235.82</c:v>
                </c:pt>
                <c:pt idx="7624">
                  <c:v>235.85</c:v>
                </c:pt>
                <c:pt idx="7625">
                  <c:v>235.85</c:v>
                </c:pt>
                <c:pt idx="7626">
                  <c:v>235.89</c:v>
                </c:pt>
                <c:pt idx="7627">
                  <c:v>236.06</c:v>
                </c:pt>
                <c:pt idx="7628">
                  <c:v>236.08</c:v>
                </c:pt>
                <c:pt idx="7629">
                  <c:v>236.45</c:v>
                </c:pt>
                <c:pt idx="7630">
                  <c:v>236.57</c:v>
                </c:pt>
                <c:pt idx="7631">
                  <c:v>236.88</c:v>
                </c:pt>
                <c:pt idx="7632">
                  <c:v>237.03</c:v>
                </c:pt>
                <c:pt idx="7633">
                  <c:v>237.21</c:v>
                </c:pt>
                <c:pt idx="7634">
                  <c:v>237.36</c:v>
                </c:pt>
                <c:pt idx="7635">
                  <c:v>237.3</c:v>
                </c:pt>
                <c:pt idx="7636">
                  <c:v>237.23</c:v>
                </c:pt>
                <c:pt idx="7637">
                  <c:v>237.26</c:v>
                </c:pt>
                <c:pt idx="7638">
                  <c:v>237.18</c:v>
                </c:pt>
                <c:pt idx="7639">
                  <c:v>237.17</c:v>
                </c:pt>
                <c:pt idx="7640">
                  <c:v>237.11</c:v>
                </c:pt>
                <c:pt idx="7641">
                  <c:v>237.18</c:v>
                </c:pt>
                <c:pt idx="7642">
                  <c:v>237.26</c:v>
                </c:pt>
                <c:pt idx="7643">
                  <c:v>237.38</c:v>
                </c:pt>
                <c:pt idx="7644">
                  <c:v>237.27</c:v>
                </c:pt>
                <c:pt idx="7645">
                  <c:v>237.28</c:v>
                </c:pt>
                <c:pt idx="7646">
                  <c:v>237.28</c:v>
                </c:pt>
                <c:pt idx="7647">
                  <c:v>237.43</c:v>
                </c:pt>
                <c:pt idx="7648">
                  <c:v>237.39</c:v>
                </c:pt>
                <c:pt idx="7649">
                  <c:v>237.46</c:v>
                </c:pt>
                <c:pt idx="7650">
                  <c:v>237.55</c:v>
                </c:pt>
                <c:pt idx="7651">
                  <c:v>237.57</c:v>
                </c:pt>
                <c:pt idx="7652">
                  <c:v>237.66</c:v>
                </c:pt>
                <c:pt idx="7653">
                  <c:v>237.93</c:v>
                </c:pt>
                <c:pt idx="7654">
                  <c:v>237.99</c:v>
                </c:pt>
                <c:pt idx="7655">
                  <c:v>237.98</c:v>
                </c:pt>
                <c:pt idx="7656">
                  <c:v>238.22</c:v>
                </c:pt>
                <c:pt idx="7657">
                  <c:v>237.97</c:v>
                </c:pt>
                <c:pt idx="7658">
                  <c:v>237.94</c:v>
                </c:pt>
                <c:pt idx="7659">
                  <c:v>237.97</c:v>
                </c:pt>
                <c:pt idx="7660">
                  <c:v>238.12</c:v>
                </c:pt>
                <c:pt idx="7661">
                  <c:v>237.98</c:v>
                </c:pt>
                <c:pt idx="7662">
                  <c:v>237.94</c:v>
                </c:pt>
                <c:pt idx="7663">
                  <c:v>238.04</c:v>
                </c:pt>
                <c:pt idx="7664">
                  <c:v>238.14</c:v>
                </c:pt>
                <c:pt idx="7665">
                  <c:v>238.16</c:v>
                </c:pt>
                <c:pt idx="7666">
                  <c:v>238.15</c:v>
                </c:pt>
                <c:pt idx="7667">
                  <c:v>238.49</c:v>
                </c:pt>
                <c:pt idx="7668">
                  <c:v>238.55</c:v>
                </c:pt>
                <c:pt idx="7669">
                  <c:v>238.57</c:v>
                </c:pt>
                <c:pt idx="7670">
                  <c:v>238.51</c:v>
                </c:pt>
                <c:pt idx="7671">
                  <c:v>238.64</c:v>
                </c:pt>
                <c:pt idx="7672">
                  <c:v>238.65</c:v>
                </c:pt>
                <c:pt idx="7673">
                  <c:v>238.63</c:v>
                </c:pt>
                <c:pt idx="7674">
                  <c:v>238.67</c:v>
                </c:pt>
                <c:pt idx="7675">
                  <c:v>238.67</c:v>
                </c:pt>
                <c:pt idx="7676">
                  <c:v>238.68</c:v>
                </c:pt>
                <c:pt idx="7677">
                  <c:v>238.73</c:v>
                </c:pt>
                <c:pt idx="7678">
                  <c:v>238.9</c:v>
                </c:pt>
                <c:pt idx="7679">
                  <c:v>238.97</c:v>
                </c:pt>
                <c:pt idx="7680">
                  <c:v>239</c:v>
                </c:pt>
                <c:pt idx="7681">
                  <c:v>238.99</c:v>
                </c:pt>
                <c:pt idx="7682">
                  <c:v>239.06</c:v>
                </c:pt>
                <c:pt idx="7683">
                  <c:v>238.95</c:v>
                </c:pt>
                <c:pt idx="7684">
                  <c:v>238.94</c:v>
                </c:pt>
                <c:pt idx="7685">
                  <c:v>238.92</c:v>
                </c:pt>
                <c:pt idx="7686">
                  <c:v>239.04</c:v>
                </c:pt>
                <c:pt idx="7687">
                  <c:v>239.02</c:v>
                </c:pt>
                <c:pt idx="7688">
                  <c:v>238.67</c:v>
                </c:pt>
                <c:pt idx="7689">
                  <c:v>238.67</c:v>
                </c:pt>
                <c:pt idx="7690">
                  <c:v>238.68</c:v>
                </c:pt>
                <c:pt idx="7691">
                  <c:v>238.87</c:v>
                </c:pt>
                <c:pt idx="7692">
                  <c:v>238.62</c:v>
                </c:pt>
                <c:pt idx="7693">
                  <c:v>238.59</c:v>
                </c:pt>
                <c:pt idx="7694">
                  <c:v>238.97</c:v>
                </c:pt>
                <c:pt idx="7695">
                  <c:v>239.1</c:v>
                </c:pt>
                <c:pt idx="7696">
                  <c:v>239.35</c:v>
                </c:pt>
                <c:pt idx="7697">
                  <c:v>239.96</c:v>
                </c:pt>
                <c:pt idx="7698">
                  <c:v>240.13</c:v>
                </c:pt>
                <c:pt idx="7699">
                  <c:v>240.29</c:v>
                </c:pt>
                <c:pt idx="7700">
                  <c:v>240.34</c:v>
                </c:pt>
                <c:pt idx="7701">
                  <c:v>240.38</c:v>
                </c:pt>
                <c:pt idx="7702">
                  <c:v>240.38</c:v>
                </c:pt>
                <c:pt idx="7703">
                  <c:v>240.34</c:v>
                </c:pt>
                <c:pt idx="7704">
                  <c:v>240.25</c:v>
                </c:pt>
                <c:pt idx="7705">
                  <c:v>240.23</c:v>
                </c:pt>
                <c:pt idx="7706">
                  <c:v>240.18</c:v>
                </c:pt>
                <c:pt idx="7707">
                  <c:v>240.02</c:v>
                </c:pt>
                <c:pt idx="7708">
                  <c:v>239.84</c:v>
                </c:pt>
                <c:pt idx="7709">
                  <c:v>239.83</c:v>
                </c:pt>
                <c:pt idx="7710">
                  <c:v>239.5</c:v>
                </c:pt>
                <c:pt idx="7711">
                  <c:v>239.46</c:v>
                </c:pt>
                <c:pt idx="7712">
                  <c:v>239.45</c:v>
                </c:pt>
                <c:pt idx="7713">
                  <c:v>239.45</c:v>
                </c:pt>
                <c:pt idx="7714">
                  <c:v>239.46</c:v>
                </c:pt>
                <c:pt idx="7715">
                  <c:v>239.48</c:v>
                </c:pt>
                <c:pt idx="7716">
                  <c:v>239.62</c:v>
                </c:pt>
                <c:pt idx="7717">
                  <c:v>239.73</c:v>
                </c:pt>
                <c:pt idx="7718">
                  <c:v>239.86</c:v>
                </c:pt>
                <c:pt idx="7719">
                  <c:v>240</c:v>
                </c:pt>
                <c:pt idx="7720">
                  <c:v>240.36</c:v>
                </c:pt>
                <c:pt idx="7721">
                  <c:v>240.37</c:v>
                </c:pt>
                <c:pt idx="7722">
                  <c:v>240.61</c:v>
                </c:pt>
                <c:pt idx="7723">
                  <c:v>240.82</c:v>
                </c:pt>
                <c:pt idx="7724">
                  <c:v>240.95</c:v>
                </c:pt>
                <c:pt idx="7725">
                  <c:v>241.12</c:v>
                </c:pt>
                <c:pt idx="7726">
                  <c:v>241.18</c:v>
                </c:pt>
                <c:pt idx="7727">
                  <c:v>241.18</c:v>
                </c:pt>
                <c:pt idx="7728">
                  <c:v>241.61</c:v>
                </c:pt>
                <c:pt idx="7729">
                  <c:v>241.7</c:v>
                </c:pt>
                <c:pt idx="7730">
                  <c:v>241.66</c:v>
                </c:pt>
                <c:pt idx="7731">
                  <c:v>241.43</c:v>
                </c:pt>
                <c:pt idx="7732">
                  <c:v>241.41</c:v>
                </c:pt>
                <c:pt idx="7733">
                  <c:v>241.39</c:v>
                </c:pt>
                <c:pt idx="7734">
                  <c:v>240.53</c:v>
                </c:pt>
                <c:pt idx="7735">
                  <c:v>240.56</c:v>
                </c:pt>
                <c:pt idx="7736">
                  <c:v>240.71</c:v>
                </c:pt>
                <c:pt idx="7737">
                  <c:v>240.71</c:v>
                </c:pt>
                <c:pt idx="7738">
                  <c:v>241.11</c:v>
                </c:pt>
                <c:pt idx="7739">
                  <c:v>241.11</c:v>
                </c:pt>
                <c:pt idx="7740">
                  <c:v>241.04</c:v>
                </c:pt>
                <c:pt idx="7741">
                  <c:v>241.01</c:v>
                </c:pt>
                <c:pt idx="7742">
                  <c:v>241.01</c:v>
                </c:pt>
                <c:pt idx="7743">
                  <c:v>241.25</c:v>
                </c:pt>
                <c:pt idx="7744">
                  <c:v>241.28</c:v>
                </c:pt>
                <c:pt idx="7745">
                  <c:v>240.94</c:v>
                </c:pt>
                <c:pt idx="7746">
                  <c:v>240.96</c:v>
                </c:pt>
                <c:pt idx="7747">
                  <c:v>241.01</c:v>
                </c:pt>
                <c:pt idx="7748">
                  <c:v>241.5</c:v>
                </c:pt>
                <c:pt idx="7749">
                  <c:v>241.58</c:v>
                </c:pt>
                <c:pt idx="7750">
                  <c:v>242.47</c:v>
                </c:pt>
                <c:pt idx="7751">
                  <c:v>242.51</c:v>
                </c:pt>
                <c:pt idx="7752">
                  <c:v>242.57</c:v>
                </c:pt>
                <c:pt idx="7753">
                  <c:v>242.26</c:v>
                </c:pt>
                <c:pt idx="7754">
                  <c:v>242.02</c:v>
                </c:pt>
                <c:pt idx="7755">
                  <c:v>241.77</c:v>
                </c:pt>
                <c:pt idx="7756">
                  <c:v>241.71</c:v>
                </c:pt>
                <c:pt idx="7757">
                  <c:v>241.85</c:v>
                </c:pt>
                <c:pt idx="7758">
                  <c:v>241.96</c:v>
                </c:pt>
                <c:pt idx="7759">
                  <c:v>242.25</c:v>
                </c:pt>
                <c:pt idx="7760">
                  <c:v>242.36</c:v>
                </c:pt>
                <c:pt idx="7761">
                  <c:v>242.77</c:v>
                </c:pt>
                <c:pt idx="7762">
                  <c:v>242.79</c:v>
                </c:pt>
                <c:pt idx="7763">
                  <c:v>242.85</c:v>
                </c:pt>
                <c:pt idx="7764">
                  <c:v>242.85</c:v>
                </c:pt>
                <c:pt idx="7765">
                  <c:v>242.91</c:v>
                </c:pt>
                <c:pt idx="7766">
                  <c:v>242.66</c:v>
                </c:pt>
                <c:pt idx="7767">
                  <c:v>242.49</c:v>
                </c:pt>
                <c:pt idx="7768">
                  <c:v>242.44</c:v>
                </c:pt>
                <c:pt idx="7769">
                  <c:v>242.56</c:v>
                </c:pt>
                <c:pt idx="7770">
                  <c:v>242.62</c:v>
                </c:pt>
                <c:pt idx="7771">
                  <c:v>242.74</c:v>
                </c:pt>
                <c:pt idx="7772">
                  <c:v>242.44</c:v>
                </c:pt>
                <c:pt idx="7773">
                  <c:v>242.44</c:v>
                </c:pt>
                <c:pt idx="7774">
                  <c:v>242.42</c:v>
                </c:pt>
                <c:pt idx="7775">
                  <c:v>242.64</c:v>
                </c:pt>
                <c:pt idx="7776">
                  <c:v>242.71</c:v>
                </c:pt>
                <c:pt idx="7777">
                  <c:v>243.14</c:v>
                </c:pt>
                <c:pt idx="7778">
                  <c:v>243.59</c:v>
                </c:pt>
                <c:pt idx="7779">
                  <c:v>243.73</c:v>
                </c:pt>
                <c:pt idx="7780">
                  <c:v>243.73</c:v>
                </c:pt>
                <c:pt idx="7781">
                  <c:v>243.65</c:v>
                </c:pt>
                <c:pt idx="7782">
                  <c:v>243.61</c:v>
                </c:pt>
                <c:pt idx="7783">
                  <c:v>243.28</c:v>
                </c:pt>
                <c:pt idx="7784">
                  <c:v>243.27</c:v>
                </c:pt>
                <c:pt idx="7785">
                  <c:v>243.4</c:v>
                </c:pt>
                <c:pt idx="7786">
                  <c:v>243.4</c:v>
                </c:pt>
                <c:pt idx="7787">
                  <c:v>243.4</c:v>
                </c:pt>
                <c:pt idx="7788">
                  <c:v>243.62</c:v>
                </c:pt>
                <c:pt idx="7789">
                  <c:v>243.57</c:v>
                </c:pt>
                <c:pt idx="7790">
                  <c:v>243.75</c:v>
                </c:pt>
                <c:pt idx="7791">
                  <c:v>244.22</c:v>
                </c:pt>
                <c:pt idx="7792">
                  <c:v>243.92</c:v>
                </c:pt>
                <c:pt idx="7793">
                  <c:v>243.93</c:v>
                </c:pt>
                <c:pt idx="7794">
                  <c:v>243.85</c:v>
                </c:pt>
                <c:pt idx="7795">
                  <c:v>243.94</c:v>
                </c:pt>
                <c:pt idx="7796">
                  <c:v>244.15</c:v>
                </c:pt>
                <c:pt idx="7797">
                  <c:v>244.24</c:v>
                </c:pt>
                <c:pt idx="7798">
                  <c:v>244.56</c:v>
                </c:pt>
                <c:pt idx="7799">
                  <c:v>244.66</c:v>
                </c:pt>
                <c:pt idx="7800">
                  <c:v>244.97</c:v>
                </c:pt>
                <c:pt idx="7801">
                  <c:v>245.02</c:v>
                </c:pt>
                <c:pt idx="7802">
                  <c:v>245.07</c:v>
                </c:pt>
                <c:pt idx="7803">
                  <c:v>245.07</c:v>
                </c:pt>
                <c:pt idx="7804">
                  <c:v>245.02</c:v>
                </c:pt>
                <c:pt idx="7805">
                  <c:v>244.84</c:v>
                </c:pt>
                <c:pt idx="7806">
                  <c:v>244.89</c:v>
                </c:pt>
                <c:pt idx="7807">
                  <c:v>244.87</c:v>
                </c:pt>
                <c:pt idx="7808">
                  <c:v>244.93</c:v>
                </c:pt>
                <c:pt idx="7809">
                  <c:v>244.93</c:v>
                </c:pt>
                <c:pt idx="7810">
                  <c:v>245.08</c:v>
                </c:pt>
                <c:pt idx="7811">
                  <c:v>244.87</c:v>
                </c:pt>
                <c:pt idx="7812">
                  <c:v>244.85</c:v>
                </c:pt>
                <c:pt idx="7813">
                  <c:v>244.79</c:v>
                </c:pt>
                <c:pt idx="7814">
                  <c:v>244.78</c:v>
                </c:pt>
                <c:pt idx="7815">
                  <c:v>244.74</c:v>
                </c:pt>
                <c:pt idx="7816">
                  <c:v>244.79</c:v>
                </c:pt>
                <c:pt idx="7817">
                  <c:v>244.79</c:v>
                </c:pt>
                <c:pt idx="7818">
                  <c:v>245.01</c:v>
                </c:pt>
                <c:pt idx="7819">
                  <c:v>245.25</c:v>
                </c:pt>
                <c:pt idx="7820">
                  <c:v>245.32</c:v>
                </c:pt>
                <c:pt idx="7821">
                  <c:v>245.32</c:v>
                </c:pt>
                <c:pt idx="7822">
                  <c:v>245.24</c:v>
                </c:pt>
                <c:pt idx="7823">
                  <c:v>245.28</c:v>
                </c:pt>
                <c:pt idx="7824">
                  <c:v>245.3</c:v>
                </c:pt>
                <c:pt idx="7825">
                  <c:v>245.36</c:v>
                </c:pt>
                <c:pt idx="7826">
                  <c:v>245.29</c:v>
                </c:pt>
                <c:pt idx="7827">
                  <c:v>245.39</c:v>
                </c:pt>
                <c:pt idx="7828">
                  <c:v>245.4</c:v>
                </c:pt>
                <c:pt idx="7829">
                  <c:v>245.26</c:v>
                </c:pt>
                <c:pt idx="7830">
                  <c:v>245.31</c:v>
                </c:pt>
                <c:pt idx="7831">
                  <c:v>245.18</c:v>
                </c:pt>
                <c:pt idx="7832">
                  <c:v>245.19</c:v>
                </c:pt>
                <c:pt idx="7833">
                  <c:v>245.2</c:v>
                </c:pt>
                <c:pt idx="7834">
                  <c:v>245.57</c:v>
                </c:pt>
                <c:pt idx="7835">
                  <c:v>245.8</c:v>
                </c:pt>
                <c:pt idx="7836">
                  <c:v>246.02</c:v>
                </c:pt>
                <c:pt idx="7837">
                  <c:v>246.1</c:v>
                </c:pt>
                <c:pt idx="7838">
                  <c:v>246.15</c:v>
                </c:pt>
                <c:pt idx="7839">
                  <c:v>246.23</c:v>
                </c:pt>
                <c:pt idx="7840">
                  <c:v>246.29</c:v>
                </c:pt>
                <c:pt idx="7841">
                  <c:v>246.5</c:v>
                </c:pt>
                <c:pt idx="7842">
                  <c:v>246.5</c:v>
                </c:pt>
                <c:pt idx="7843">
                  <c:v>246.55</c:v>
                </c:pt>
                <c:pt idx="7844">
                  <c:v>246.8</c:v>
                </c:pt>
                <c:pt idx="7845">
                  <c:v>246.82</c:v>
                </c:pt>
                <c:pt idx="7846">
                  <c:v>246.81</c:v>
                </c:pt>
                <c:pt idx="7847">
                  <c:v>246.8</c:v>
                </c:pt>
                <c:pt idx="7848">
                  <c:v>246.28</c:v>
                </c:pt>
                <c:pt idx="7849">
                  <c:v>246.27</c:v>
                </c:pt>
                <c:pt idx="7850">
                  <c:v>246.16</c:v>
                </c:pt>
                <c:pt idx="7851">
                  <c:v>246.1</c:v>
                </c:pt>
                <c:pt idx="7852">
                  <c:v>246.07</c:v>
                </c:pt>
                <c:pt idx="7853">
                  <c:v>246.41</c:v>
                </c:pt>
                <c:pt idx="7854">
                  <c:v>246.8</c:v>
                </c:pt>
                <c:pt idx="7855">
                  <c:v>246.9</c:v>
                </c:pt>
                <c:pt idx="7856">
                  <c:v>246.92</c:v>
                </c:pt>
                <c:pt idx="7857">
                  <c:v>246.96</c:v>
                </c:pt>
                <c:pt idx="7858">
                  <c:v>247.18</c:v>
                </c:pt>
                <c:pt idx="7859">
                  <c:v>247.36</c:v>
                </c:pt>
                <c:pt idx="7860">
                  <c:v>247.39</c:v>
                </c:pt>
                <c:pt idx="7861">
                  <c:v>247.4</c:v>
                </c:pt>
                <c:pt idx="7862">
                  <c:v>247.5</c:v>
                </c:pt>
                <c:pt idx="7863">
                  <c:v>247.62</c:v>
                </c:pt>
                <c:pt idx="7864">
                  <c:v>247.52</c:v>
                </c:pt>
                <c:pt idx="7865">
                  <c:v>247.28</c:v>
                </c:pt>
                <c:pt idx="7866">
                  <c:v>247.34</c:v>
                </c:pt>
                <c:pt idx="7867">
                  <c:v>247.33</c:v>
                </c:pt>
                <c:pt idx="7868">
                  <c:v>247.33</c:v>
                </c:pt>
                <c:pt idx="7869">
                  <c:v>247.29</c:v>
                </c:pt>
                <c:pt idx="7870">
                  <c:v>247.29</c:v>
                </c:pt>
                <c:pt idx="7871">
                  <c:v>247.36</c:v>
                </c:pt>
                <c:pt idx="7872">
                  <c:v>247.57</c:v>
                </c:pt>
                <c:pt idx="7873">
                  <c:v>247.58</c:v>
                </c:pt>
                <c:pt idx="7874">
                  <c:v>247.58</c:v>
                </c:pt>
                <c:pt idx="7875">
                  <c:v>247.65</c:v>
                </c:pt>
                <c:pt idx="7876">
                  <c:v>247.65</c:v>
                </c:pt>
                <c:pt idx="7877">
                  <c:v>247.64</c:v>
                </c:pt>
                <c:pt idx="7878">
                  <c:v>247.4</c:v>
                </c:pt>
                <c:pt idx="7879">
                  <c:v>247.39</c:v>
                </c:pt>
                <c:pt idx="7880">
                  <c:v>247.38</c:v>
                </c:pt>
                <c:pt idx="7881">
                  <c:v>247.42</c:v>
                </c:pt>
                <c:pt idx="7882">
                  <c:v>247.34</c:v>
                </c:pt>
                <c:pt idx="7883">
                  <c:v>247.28</c:v>
                </c:pt>
                <c:pt idx="7884">
                  <c:v>247.49</c:v>
                </c:pt>
                <c:pt idx="7885">
                  <c:v>247.5</c:v>
                </c:pt>
                <c:pt idx="7886">
                  <c:v>247.5</c:v>
                </c:pt>
                <c:pt idx="7887">
                  <c:v>247.55</c:v>
                </c:pt>
                <c:pt idx="7888">
                  <c:v>247.56</c:v>
                </c:pt>
                <c:pt idx="7889">
                  <c:v>247.42</c:v>
                </c:pt>
                <c:pt idx="7890">
                  <c:v>247.47</c:v>
                </c:pt>
                <c:pt idx="7891">
                  <c:v>247.53</c:v>
                </c:pt>
                <c:pt idx="7892">
                  <c:v>247.58</c:v>
                </c:pt>
                <c:pt idx="7893">
                  <c:v>247.73</c:v>
                </c:pt>
                <c:pt idx="7894">
                  <c:v>247.77</c:v>
                </c:pt>
                <c:pt idx="7895">
                  <c:v>247.79</c:v>
                </c:pt>
                <c:pt idx="7896">
                  <c:v>247.77</c:v>
                </c:pt>
                <c:pt idx="7897">
                  <c:v>247.77</c:v>
                </c:pt>
                <c:pt idx="7898">
                  <c:v>247.76</c:v>
                </c:pt>
                <c:pt idx="7899">
                  <c:v>247.76</c:v>
                </c:pt>
                <c:pt idx="7900">
                  <c:v>247.77</c:v>
                </c:pt>
                <c:pt idx="7901">
                  <c:v>247.83</c:v>
                </c:pt>
                <c:pt idx="7902">
                  <c:v>247.84</c:v>
                </c:pt>
                <c:pt idx="7903">
                  <c:v>247.97</c:v>
                </c:pt>
                <c:pt idx="7904">
                  <c:v>248.02</c:v>
                </c:pt>
                <c:pt idx="7905">
                  <c:v>248.25</c:v>
                </c:pt>
                <c:pt idx="7906">
                  <c:v>248.3</c:v>
                </c:pt>
                <c:pt idx="7907">
                  <c:v>248.73</c:v>
                </c:pt>
                <c:pt idx="7908">
                  <c:v>248.92</c:v>
                </c:pt>
                <c:pt idx="7909">
                  <c:v>248.96</c:v>
                </c:pt>
                <c:pt idx="7910">
                  <c:v>249.12</c:v>
                </c:pt>
                <c:pt idx="7911">
                  <c:v>249.12</c:v>
                </c:pt>
                <c:pt idx="7912">
                  <c:v>248.9</c:v>
                </c:pt>
                <c:pt idx="7913">
                  <c:v>248.87</c:v>
                </c:pt>
                <c:pt idx="7914">
                  <c:v>248.65</c:v>
                </c:pt>
                <c:pt idx="7915">
                  <c:v>248.61</c:v>
                </c:pt>
                <c:pt idx="7916">
                  <c:v>248.8</c:v>
                </c:pt>
                <c:pt idx="7917">
                  <c:v>248.89</c:v>
                </c:pt>
                <c:pt idx="7918">
                  <c:v>248.9</c:v>
                </c:pt>
                <c:pt idx="7919">
                  <c:v>248.92</c:v>
                </c:pt>
                <c:pt idx="7920">
                  <c:v>248.9</c:v>
                </c:pt>
                <c:pt idx="7921">
                  <c:v>248.76</c:v>
                </c:pt>
                <c:pt idx="7922">
                  <c:v>248.74</c:v>
                </c:pt>
                <c:pt idx="7923">
                  <c:v>248.63</c:v>
                </c:pt>
                <c:pt idx="7924">
                  <c:v>248.6</c:v>
                </c:pt>
                <c:pt idx="7925">
                  <c:v>248.75</c:v>
                </c:pt>
                <c:pt idx="7926">
                  <c:v>248.78</c:v>
                </c:pt>
                <c:pt idx="7927">
                  <c:v>248.79</c:v>
                </c:pt>
                <c:pt idx="7928">
                  <c:v>249.15</c:v>
                </c:pt>
                <c:pt idx="7929">
                  <c:v>249.33</c:v>
                </c:pt>
                <c:pt idx="7930">
                  <c:v>249.31</c:v>
                </c:pt>
                <c:pt idx="7931">
                  <c:v>249.31</c:v>
                </c:pt>
                <c:pt idx="7932">
                  <c:v>249.49</c:v>
                </c:pt>
                <c:pt idx="7933">
                  <c:v>249.56</c:v>
                </c:pt>
                <c:pt idx="7934">
                  <c:v>249.52</c:v>
                </c:pt>
                <c:pt idx="7935">
                  <c:v>249.51</c:v>
                </c:pt>
                <c:pt idx="7936">
                  <c:v>249.21</c:v>
                </c:pt>
                <c:pt idx="7937">
                  <c:v>249.17</c:v>
                </c:pt>
                <c:pt idx="7938">
                  <c:v>248.84</c:v>
                </c:pt>
                <c:pt idx="7939">
                  <c:v>248.73</c:v>
                </c:pt>
                <c:pt idx="7940">
                  <c:v>248.71</c:v>
                </c:pt>
                <c:pt idx="7941">
                  <c:v>248.64</c:v>
                </c:pt>
                <c:pt idx="7942">
                  <c:v>248.72</c:v>
                </c:pt>
                <c:pt idx="7943">
                  <c:v>248.94</c:v>
                </c:pt>
                <c:pt idx="7944">
                  <c:v>249.06</c:v>
                </c:pt>
                <c:pt idx="7945">
                  <c:v>249.31</c:v>
                </c:pt>
                <c:pt idx="7946">
                  <c:v>249.42</c:v>
                </c:pt>
                <c:pt idx="7947">
                  <c:v>249.25</c:v>
                </c:pt>
                <c:pt idx="7948">
                  <c:v>249.3</c:v>
                </c:pt>
                <c:pt idx="7949">
                  <c:v>249.33</c:v>
                </c:pt>
                <c:pt idx="7950">
                  <c:v>249.32</c:v>
                </c:pt>
                <c:pt idx="7951">
                  <c:v>249.33</c:v>
                </c:pt>
                <c:pt idx="7952">
                  <c:v>249.37</c:v>
                </c:pt>
                <c:pt idx="7953">
                  <c:v>249.53</c:v>
                </c:pt>
                <c:pt idx="7954">
                  <c:v>249.69</c:v>
                </c:pt>
                <c:pt idx="7955">
                  <c:v>249.7</c:v>
                </c:pt>
                <c:pt idx="7956">
                  <c:v>249.93</c:v>
                </c:pt>
                <c:pt idx="7957">
                  <c:v>250.07</c:v>
                </c:pt>
                <c:pt idx="7958">
                  <c:v>250.14</c:v>
                </c:pt>
                <c:pt idx="7959">
                  <c:v>250.09</c:v>
                </c:pt>
                <c:pt idx="7960">
                  <c:v>250.09</c:v>
                </c:pt>
                <c:pt idx="7961">
                  <c:v>249.8</c:v>
                </c:pt>
                <c:pt idx="7962">
                  <c:v>249.38</c:v>
                </c:pt>
                <c:pt idx="7963">
                  <c:v>249.34</c:v>
                </c:pt>
                <c:pt idx="7964">
                  <c:v>249.48</c:v>
                </c:pt>
                <c:pt idx="7965">
                  <c:v>249.64</c:v>
                </c:pt>
                <c:pt idx="7966">
                  <c:v>249.68</c:v>
                </c:pt>
                <c:pt idx="7967">
                  <c:v>249.85</c:v>
                </c:pt>
                <c:pt idx="7968">
                  <c:v>249.7</c:v>
                </c:pt>
                <c:pt idx="7969">
                  <c:v>249.85</c:v>
                </c:pt>
                <c:pt idx="7970">
                  <c:v>249.64</c:v>
                </c:pt>
                <c:pt idx="7971">
                  <c:v>249.75</c:v>
                </c:pt>
                <c:pt idx="7972">
                  <c:v>249.79</c:v>
                </c:pt>
                <c:pt idx="7973">
                  <c:v>249.79</c:v>
                </c:pt>
                <c:pt idx="7974">
                  <c:v>249.98</c:v>
                </c:pt>
                <c:pt idx="7975">
                  <c:v>249.91</c:v>
                </c:pt>
                <c:pt idx="7976">
                  <c:v>249.82</c:v>
                </c:pt>
                <c:pt idx="7977">
                  <c:v>249.79</c:v>
                </c:pt>
                <c:pt idx="7978">
                  <c:v>249.78</c:v>
                </c:pt>
                <c:pt idx="7979">
                  <c:v>249.78</c:v>
                </c:pt>
                <c:pt idx="7980">
                  <c:v>249.78</c:v>
                </c:pt>
                <c:pt idx="7981">
                  <c:v>249.89</c:v>
                </c:pt>
                <c:pt idx="7982">
                  <c:v>250.06</c:v>
                </c:pt>
                <c:pt idx="7983">
                  <c:v>250.21</c:v>
                </c:pt>
                <c:pt idx="7984">
                  <c:v>250.38</c:v>
                </c:pt>
                <c:pt idx="7985">
                  <c:v>250.31</c:v>
                </c:pt>
                <c:pt idx="7986">
                  <c:v>250.31</c:v>
                </c:pt>
                <c:pt idx="7987">
                  <c:v>250.36</c:v>
                </c:pt>
                <c:pt idx="7988">
                  <c:v>250.56</c:v>
                </c:pt>
                <c:pt idx="7989">
                  <c:v>250.65</c:v>
                </c:pt>
                <c:pt idx="7990">
                  <c:v>250.95</c:v>
                </c:pt>
                <c:pt idx="7991">
                  <c:v>251.05</c:v>
                </c:pt>
                <c:pt idx="7992">
                  <c:v>251.12</c:v>
                </c:pt>
                <c:pt idx="7993">
                  <c:v>251.25</c:v>
                </c:pt>
                <c:pt idx="7994">
                  <c:v>251.25</c:v>
                </c:pt>
                <c:pt idx="7995">
                  <c:v>251.26</c:v>
                </c:pt>
                <c:pt idx="7996">
                  <c:v>251.23</c:v>
                </c:pt>
                <c:pt idx="7997">
                  <c:v>251.18</c:v>
                </c:pt>
                <c:pt idx="7998">
                  <c:v>250.83</c:v>
                </c:pt>
                <c:pt idx="7999">
                  <c:v>250.55</c:v>
                </c:pt>
                <c:pt idx="8000">
                  <c:v>250.52</c:v>
                </c:pt>
                <c:pt idx="8001">
                  <c:v>250.56</c:v>
                </c:pt>
                <c:pt idx="8002">
                  <c:v>250.45</c:v>
                </c:pt>
                <c:pt idx="8003">
                  <c:v>250.47</c:v>
                </c:pt>
                <c:pt idx="8004">
                  <c:v>250.42</c:v>
                </c:pt>
                <c:pt idx="8005">
                  <c:v>250.45</c:v>
                </c:pt>
                <c:pt idx="8006">
                  <c:v>250.44</c:v>
                </c:pt>
                <c:pt idx="8007">
                  <c:v>250.91</c:v>
                </c:pt>
                <c:pt idx="8008">
                  <c:v>250.93</c:v>
                </c:pt>
                <c:pt idx="8009">
                  <c:v>251.07</c:v>
                </c:pt>
                <c:pt idx="8010">
                  <c:v>251.23</c:v>
                </c:pt>
                <c:pt idx="8011">
                  <c:v>251.43</c:v>
                </c:pt>
                <c:pt idx="8012">
                  <c:v>251.5</c:v>
                </c:pt>
                <c:pt idx="8013">
                  <c:v>251.57</c:v>
                </c:pt>
                <c:pt idx="8014">
                  <c:v>251.91</c:v>
                </c:pt>
                <c:pt idx="8015">
                  <c:v>251.94</c:v>
                </c:pt>
                <c:pt idx="8016">
                  <c:v>251.94</c:v>
                </c:pt>
                <c:pt idx="8017">
                  <c:v>252.08</c:v>
                </c:pt>
                <c:pt idx="8018">
                  <c:v>252.31</c:v>
                </c:pt>
                <c:pt idx="8019">
                  <c:v>252.39</c:v>
                </c:pt>
                <c:pt idx="8020">
                  <c:v>252.71</c:v>
                </c:pt>
                <c:pt idx="8021">
                  <c:v>252.83</c:v>
                </c:pt>
                <c:pt idx="8022">
                  <c:v>253.1</c:v>
                </c:pt>
                <c:pt idx="8023">
                  <c:v>252.99</c:v>
                </c:pt>
                <c:pt idx="8024">
                  <c:v>252.58</c:v>
                </c:pt>
                <c:pt idx="8025">
                  <c:v>252.05</c:v>
                </c:pt>
                <c:pt idx="8026">
                  <c:v>251.68</c:v>
                </c:pt>
                <c:pt idx="8027">
                  <c:v>251.28</c:v>
                </c:pt>
                <c:pt idx="8028">
                  <c:v>251.08</c:v>
                </c:pt>
                <c:pt idx="8029">
                  <c:v>251.11</c:v>
                </c:pt>
                <c:pt idx="8030">
                  <c:v>251.17</c:v>
                </c:pt>
                <c:pt idx="8031">
                  <c:v>251.13</c:v>
                </c:pt>
                <c:pt idx="8032">
                  <c:v>251.01</c:v>
                </c:pt>
                <c:pt idx="8033">
                  <c:v>250.97</c:v>
                </c:pt>
                <c:pt idx="8034">
                  <c:v>250.99</c:v>
                </c:pt>
                <c:pt idx="8035">
                  <c:v>251.15</c:v>
                </c:pt>
                <c:pt idx="8036">
                  <c:v>251.17</c:v>
                </c:pt>
                <c:pt idx="8037">
                  <c:v>251.2</c:v>
                </c:pt>
                <c:pt idx="8038">
                  <c:v>251.3</c:v>
                </c:pt>
                <c:pt idx="8039">
                  <c:v>251.3</c:v>
                </c:pt>
                <c:pt idx="8040">
                  <c:v>251.3</c:v>
                </c:pt>
                <c:pt idx="8041">
                  <c:v>251.47</c:v>
                </c:pt>
                <c:pt idx="8042">
                  <c:v>251.47</c:v>
                </c:pt>
                <c:pt idx="8043">
                  <c:v>251.63</c:v>
                </c:pt>
                <c:pt idx="8044">
                  <c:v>251.47</c:v>
                </c:pt>
                <c:pt idx="8045">
                  <c:v>251.55</c:v>
                </c:pt>
                <c:pt idx="8046">
                  <c:v>251.66</c:v>
                </c:pt>
                <c:pt idx="8047">
                  <c:v>251.72</c:v>
                </c:pt>
                <c:pt idx="8048">
                  <c:v>251.8</c:v>
                </c:pt>
                <c:pt idx="8049">
                  <c:v>251.79</c:v>
                </c:pt>
                <c:pt idx="8050">
                  <c:v>251.87</c:v>
                </c:pt>
                <c:pt idx="8051">
                  <c:v>251.87</c:v>
                </c:pt>
                <c:pt idx="8052">
                  <c:v>251.86</c:v>
                </c:pt>
                <c:pt idx="8053">
                  <c:v>251.86</c:v>
                </c:pt>
                <c:pt idx="8054">
                  <c:v>251.8</c:v>
                </c:pt>
                <c:pt idx="8055">
                  <c:v>251.84</c:v>
                </c:pt>
                <c:pt idx="8056">
                  <c:v>251.97</c:v>
                </c:pt>
                <c:pt idx="8057">
                  <c:v>251.8</c:v>
                </c:pt>
                <c:pt idx="8058">
                  <c:v>251.86</c:v>
                </c:pt>
                <c:pt idx="8059">
                  <c:v>251.78</c:v>
                </c:pt>
                <c:pt idx="8060">
                  <c:v>251.69</c:v>
                </c:pt>
                <c:pt idx="8061">
                  <c:v>251.42</c:v>
                </c:pt>
                <c:pt idx="8062">
                  <c:v>251.41</c:v>
                </c:pt>
                <c:pt idx="8063">
                  <c:v>251.37</c:v>
                </c:pt>
                <c:pt idx="8064">
                  <c:v>251.39</c:v>
                </c:pt>
                <c:pt idx="8065">
                  <c:v>251.37</c:v>
                </c:pt>
                <c:pt idx="8066">
                  <c:v>251.55</c:v>
                </c:pt>
                <c:pt idx="8067">
                  <c:v>251.58</c:v>
                </c:pt>
                <c:pt idx="8068">
                  <c:v>251.65</c:v>
                </c:pt>
                <c:pt idx="8069">
                  <c:v>251.82</c:v>
                </c:pt>
                <c:pt idx="8070">
                  <c:v>251.94</c:v>
                </c:pt>
                <c:pt idx="8071">
                  <c:v>252.08</c:v>
                </c:pt>
                <c:pt idx="8072">
                  <c:v>252.14</c:v>
                </c:pt>
                <c:pt idx="8073">
                  <c:v>251.97</c:v>
                </c:pt>
                <c:pt idx="8074">
                  <c:v>251.85</c:v>
                </c:pt>
                <c:pt idx="8075">
                  <c:v>251.98</c:v>
                </c:pt>
                <c:pt idx="8076">
                  <c:v>251.86</c:v>
                </c:pt>
                <c:pt idx="8077">
                  <c:v>251.84</c:v>
                </c:pt>
                <c:pt idx="8078">
                  <c:v>251.93</c:v>
                </c:pt>
                <c:pt idx="8079">
                  <c:v>252</c:v>
                </c:pt>
                <c:pt idx="8080">
                  <c:v>252.06</c:v>
                </c:pt>
                <c:pt idx="8081">
                  <c:v>252.05</c:v>
                </c:pt>
                <c:pt idx="8082">
                  <c:v>251.99</c:v>
                </c:pt>
                <c:pt idx="8083">
                  <c:v>251.99</c:v>
                </c:pt>
                <c:pt idx="8084">
                  <c:v>252.14</c:v>
                </c:pt>
                <c:pt idx="8085">
                  <c:v>252.14</c:v>
                </c:pt>
                <c:pt idx="8086">
                  <c:v>252.19</c:v>
                </c:pt>
                <c:pt idx="8087">
                  <c:v>252.24</c:v>
                </c:pt>
                <c:pt idx="8088">
                  <c:v>252.25</c:v>
                </c:pt>
                <c:pt idx="8089">
                  <c:v>252.12</c:v>
                </c:pt>
                <c:pt idx="8090">
                  <c:v>252.12</c:v>
                </c:pt>
                <c:pt idx="8091">
                  <c:v>252.12</c:v>
                </c:pt>
                <c:pt idx="8092">
                  <c:v>252.21</c:v>
                </c:pt>
                <c:pt idx="8093">
                  <c:v>252.22</c:v>
                </c:pt>
                <c:pt idx="8094">
                  <c:v>252.74</c:v>
                </c:pt>
                <c:pt idx="8095">
                  <c:v>252.84</c:v>
                </c:pt>
                <c:pt idx="8096">
                  <c:v>252.46</c:v>
                </c:pt>
                <c:pt idx="8097">
                  <c:v>252.4</c:v>
                </c:pt>
                <c:pt idx="8098">
                  <c:v>252.69</c:v>
                </c:pt>
                <c:pt idx="8099">
                  <c:v>252.51</c:v>
                </c:pt>
                <c:pt idx="8100">
                  <c:v>252.43</c:v>
                </c:pt>
                <c:pt idx="8101">
                  <c:v>252.59</c:v>
                </c:pt>
                <c:pt idx="8102">
                  <c:v>252.63</c:v>
                </c:pt>
                <c:pt idx="8103">
                  <c:v>252.6</c:v>
                </c:pt>
                <c:pt idx="8104">
                  <c:v>252.66</c:v>
                </c:pt>
                <c:pt idx="8105">
                  <c:v>252.66</c:v>
                </c:pt>
                <c:pt idx="8106">
                  <c:v>252.88</c:v>
                </c:pt>
                <c:pt idx="8107">
                  <c:v>252.89</c:v>
                </c:pt>
                <c:pt idx="8108">
                  <c:v>252.9</c:v>
                </c:pt>
                <c:pt idx="8109">
                  <c:v>252.93</c:v>
                </c:pt>
                <c:pt idx="8110">
                  <c:v>252.91</c:v>
                </c:pt>
                <c:pt idx="8111">
                  <c:v>252.68</c:v>
                </c:pt>
                <c:pt idx="8112">
                  <c:v>252.67</c:v>
                </c:pt>
                <c:pt idx="8113">
                  <c:v>252.79</c:v>
                </c:pt>
                <c:pt idx="8114">
                  <c:v>253.21</c:v>
                </c:pt>
                <c:pt idx="8115">
                  <c:v>253.45</c:v>
                </c:pt>
                <c:pt idx="8116">
                  <c:v>253.73</c:v>
                </c:pt>
                <c:pt idx="8117">
                  <c:v>253.72</c:v>
                </c:pt>
                <c:pt idx="8118">
                  <c:v>253.73</c:v>
                </c:pt>
                <c:pt idx="8119">
                  <c:v>253.61</c:v>
                </c:pt>
                <c:pt idx="8120">
                  <c:v>253.6</c:v>
                </c:pt>
                <c:pt idx="8121">
                  <c:v>253.49</c:v>
                </c:pt>
                <c:pt idx="8122">
                  <c:v>253.08</c:v>
                </c:pt>
                <c:pt idx="8123">
                  <c:v>252.98</c:v>
                </c:pt>
                <c:pt idx="8124">
                  <c:v>253.12</c:v>
                </c:pt>
                <c:pt idx="8125">
                  <c:v>252.93</c:v>
                </c:pt>
                <c:pt idx="8126">
                  <c:v>252.93</c:v>
                </c:pt>
                <c:pt idx="8127">
                  <c:v>252.93</c:v>
                </c:pt>
                <c:pt idx="8128">
                  <c:v>253.15</c:v>
                </c:pt>
                <c:pt idx="8129">
                  <c:v>253.33</c:v>
                </c:pt>
                <c:pt idx="8130">
                  <c:v>253.67</c:v>
                </c:pt>
                <c:pt idx="8131">
                  <c:v>253.89</c:v>
                </c:pt>
                <c:pt idx="8132">
                  <c:v>253.86</c:v>
                </c:pt>
                <c:pt idx="8133">
                  <c:v>253.98</c:v>
                </c:pt>
                <c:pt idx="8134">
                  <c:v>253.98</c:v>
                </c:pt>
                <c:pt idx="8135">
                  <c:v>254</c:v>
                </c:pt>
                <c:pt idx="8136">
                  <c:v>253.94</c:v>
                </c:pt>
                <c:pt idx="8137">
                  <c:v>254.02</c:v>
                </c:pt>
                <c:pt idx="8138">
                  <c:v>254.12</c:v>
                </c:pt>
                <c:pt idx="8139">
                  <c:v>254.22</c:v>
                </c:pt>
                <c:pt idx="8140">
                  <c:v>254.23</c:v>
                </c:pt>
                <c:pt idx="8141">
                  <c:v>254.13</c:v>
                </c:pt>
                <c:pt idx="8142">
                  <c:v>253.99</c:v>
                </c:pt>
                <c:pt idx="8143">
                  <c:v>253.98</c:v>
                </c:pt>
                <c:pt idx="8144">
                  <c:v>253.98</c:v>
                </c:pt>
                <c:pt idx="8145">
                  <c:v>253.54</c:v>
                </c:pt>
                <c:pt idx="8146">
                  <c:v>253.5</c:v>
                </c:pt>
                <c:pt idx="8147">
                  <c:v>253.63</c:v>
                </c:pt>
                <c:pt idx="8148">
                  <c:v>253.68</c:v>
                </c:pt>
                <c:pt idx="8149">
                  <c:v>253.76</c:v>
                </c:pt>
                <c:pt idx="8150">
                  <c:v>253.77</c:v>
                </c:pt>
                <c:pt idx="8151">
                  <c:v>253.7</c:v>
                </c:pt>
                <c:pt idx="8152">
                  <c:v>253.61</c:v>
                </c:pt>
                <c:pt idx="8153">
                  <c:v>253.79</c:v>
                </c:pt>
                <c:pt idx="8154">
                  <c:v>253.87</c:v>
                </c:pt>
                <c:pt idx="8155">
                  <c:v>253.87</c:v>
                </c:pt>
                <c:pt idx="8156">
                  <c:v>253.95</c:v>
                </c:pt>
                <c:pt idx="8157">
                  <c:v>254.06</c:v>
                </c:pt>
                <c:pt idx="8158">
                  <c:v>254.07</c:v>
                </c:pt>
                <c:pt idx="8159">
                  <c:v>254.11</c:v>
                </c:pt>
                <c:pt idx="8160">
                  <c:v>254.12</c:v>
                </c:pt>
                <c:pt idx="8161">
                  <c:v>254.12</c:v>
                </c:pt>
                <c:pt idx="8162">
                  <c:v>254.11</c:v>
                </c:pt>
                <c:pt idx="8163">
                  <c:v>254.15</c:v>
                </c:pt>
                <c:pt idx="8164">
                  <c:v>254.64</c:v>
                </c:pt>
                <c:pt idx="8165">
                  <c:v>254.66</c:v>
                </c:pt>
                <c:pt idx="8166">
                  <c:v>254.67</c:v>
                </c:pt>
                <c:pt idx="8167">
                  <c:v>254.68</c:v>
                </c:pt>
                <c:pt idx="8168">
                  <c:v>254.9</c:v>
                </c:pt>
                <c:pt idx="8169">
                  <c:v>254.97</c:v>
                </c:pt>
                <c:pt idx="8170">
                  <c:v>254.96</c:v>
                </c:pt>
                <c:pt idx="8171">
                  <c:v>255.01</c:v>
                </c:pt>
                <c:pt idx="8172">
                  <c:v>255.05</c:v>
                </c:pt>
                <c:pt idx="8173">
                  <c:v>255.05</c:v>
                </c:pt>
                <c:pt idx="8174">
                  <c:v>255.02</c:v>
                </c:pt>
                <c:pt idx="8175">
                  <c:v>255.02</c:v>
                </c:pt>
                <c:pt idx="8176">
                  <c:v>255.05</c:v>
                </c:pt>
                <c:pt idx="8177">
                  <c:v>255.19</c:v>
                </c:pt>
                <c:pt idx="8178">
                  <c:v>255.23</c:v>
                </c:pt>
                <c:pt idx="8179">
                  <c:v>255.22</c:v>
                </c:pt>
                <c:pt idx="8180">
                  <c:v>255.1</c:v>
                </c:pt>
                <c:pt idx="8181">
                  <c:v>255.1</c:v>
                </c:pt>
                <c:pt idx="8182">
                  <c:v>255.1</c:v>
                </c:pt>
                <c:pt idx="8183">
                  <c:v>254.86</c:v>
                </c:pt>
                <c:pt idx="8184">
                  <c:v>254.84</c:v>
                </c:pt>
                <c:pt idx="8185">
                  <c:v>254.69</c:v>
                </c:pt>
                <c:pt idx="8186">
                  <c:v>254.75</c:v>
                </c:pt>
                <c:pt idx="8187">
                  <c:v>254.77</c:v>
                </c:pt>
                <c:pt idx="8188">
                  <c:v>254.76</c:v>
                </c:pt>
                <c:pt idx="8189">
                  <c:v>254.7</c:v>
                </c:pt>
                <c:pt idx="8190">
                  <c:v>254.7</c:v>
                </c:pt>
                <c:pt idx="8191">
                  <c:v>254.7</c:v>
                </c:pt>
                <c:pt idx="8192">
                  <c:v>254.89</c:v>
                </c:pt>
                <c:pt idx="8193">
                  <c:v>255</c:v>
                </c:pt>
                <c:pt idx="8194">
                  <c:v>255.05</c:v>
                </c:pt>
                <c:pt idx="8195">
                  <c:v>255.06</c:v>
                </c:pt>
                <c:pt idx="8196">
                  <c:v>255.18</c:v>
                </c:pt>
                <c:pt idx="8197">
                  <c:v>255.23</c:v>
                </c:pt>
                <c:pt idx="8198">
                  <c:v>255.37</c:v>
                </c:pt>
                <c:pt idx="8199">
                  <c:v>255.29</c:v>
                </c:pt>
                <c:pt idx="8200">
                  <c:v>255.34</c:v>
                </c:pt>
                <c:pt idx="8201">
                  <c:v>255.39</c:v>
                </c:pt>
                <c:pt idx="8202">
                  <c:v>255.5</c:v>
                </c:pt>
                <c:pt idx="8203">
                  <c:v>255.47</c:v>
                </c:pt>
                <c:pt idx="8204">
                  <c:v>255.47</c:v>
                </c:pt>
                <c:pt idx="8205">
                  <c:v>255.66</c:v>
                </c:pt>
                <c:pt idx="8206">
                  <c:v>255.73</c:v>
                </c:pt>
                <c:pt idx="8207">
                  <c:v>255.75</c:v>
                </c:pt>
                <c:pt idx="8208">
                  <c:v>255.95</c:v>
                </c:pt>
                <c:pt idx="8209">
                  <c:v>255.78</c:v>
                </c:pt>
                <c:pt idx="8210">
                  <c:v>255.63</c:v>
                </c:pt>
                <c:pt idx="8211">
                  <c:v>255.59</c:v>
                </c:pt>
                <c:pt idx="8212">
                  <c:v>255.6</c:v>
                </c:pt>
                <c:pt idx="8213">
                  <c:v>255.73</c:v>
                </c:pt>
                <c:pt idx="8214">
                  <c:v>255.82</c:v>
                </c:pt>
                <c:pt idx="8215">
                  <c:v>255.83</c:v>
                </c:pt>
                <c:pt idx="8216">
                  <c:v>255.84</c:v>
                </c:pt>
                <c:pt idx="8217">
                  <c:v>255.91</c:v>
                </c:pt>
                <c:pt idx="8218">
                  <c:v>256.08999999999997</c:v>
                </c:pt>
                <c:pt idx="8219">
                  <c:v>256.10000000000002</c:v>
                </c:pt>
                <c:pt idx="8220">
                  <c:v>256.14</c:v>
                </c:pt>
                <c:pt idx="8221">
                  <c:v>255.93</c:v>
                </c:pt>
                <c:pt idx="8222">
                  <c:v>256.2</c:v>
                </c:pt>
                <c:pt idx="8223">
                  <c:v>256.45</c:v>
                </c:pt>
                <c:pt idx="8224">
                  <c:v>256.69</c:v>
                </c:pt>
                <c:pt idx="8225">
                  <c:v>256.87</c:v>
                </c:pt>
                <c:pt idx="8226">
                  <c:v>257.08</c:v>
                </c:pt>
                <c:pt idx="8227">
                  <c:v>257.14999999999998</c:v>
                </c:pt>
                <c:pt idx="8228">
                  <c:v>257.19</c:v>
                </c:pt>
                <c:pt idx="8229">
                  <c:v>257.36</c:v>
                </c:pt>
                <c:pt idx="8230">
                  <c:v>257.45999999999998</c:v>
                </c:pt>
                <c:pt idx="8231">
                  <c:v>257.42</c:v>
                </c:pt>
                <c:pt idx="8232">
                  <c:v>257.37</c:v>
                </c:pt>
                <c:pt idx="8233">
                  <c:v>257.27999999999997</c:v>
                </c:pt>
                <c:pt idx="8234">
                  <c:v>256.87</c:v>
                </c:pt>
                <c:pt idx="8235">
                  <c:v>256.87</c:v>
                </c:pt>
                <c:pt idx="8236">
                  <c:v>256.87</c:v>
                </c:pt>
                <c:pt idx="8237">
                  <c:v>256.89</c:v>
                </c:pt>
                <c:pt idx="8238">
                  <c:v>256.87</c:v>
                </c:pt>
                <c:pt idx="8239">
                  <c:v>256.97000000000003</c:v>
                </c:pt>
                <c:pt idx="8240">
                  <c:v>257.06</c:v>
                </c:pt>
                <c:pt idx="8241">
                  <c:v>257.07</c:v>
                </c:pt>
                <c:pt idx="8242">
                  <c:v>257.05</c:v>
                </c:pt>
                <c:pt idx="8243">
                  <c:v>257.31</c:v>
                </c:pt>
                <c:pt idx="8244">
                  <c:v>257.33999999999997</c:v>
                </c:pt>
                <c:pt idx="8245">
                  <c:v>257.52999999999997</c:v>
                </c:pt>
                <c:pt idx="8246">
                  <c:v>257.64</c:v>
                </c:pt>
                <c:pt idx="8247">
                  <c:v>257.7</c:v>
                </c:pt>
                <c:pt idx="8248">
                  <c:v>257.57</c:v>
                </c:pt>
                <c:pt idx="8249">
                  <c:v>257.58</c:v>
                </c:pt>
                <c:pt idx="8250">
                  <c:v>257.54000000000002</c:v>
                </c:pt>
                <c:pt idx="8251">
                  <c:v>257.45</c:v>
                </c:pt>
                <c:pt idx="8252">
                  <c:v>257.54000000000002</c:v>
                </c:pt>
                <c:pt idx="8253">
                  <c:v>257.29000000000002</c:v>
                </c:pt>
                <c:pt idx="8254">
                  <c:v>257.32</c:v>
                </c:pt>
                <c:pt idx="8255">
                  <c:v>257.33</c:v>
                </c:pt>
                <c:pt idx="8256">
                  <c:v>257.72000000000003</c:v>
                </c:pt>
                <c:pt idx="8257">
                  <c:v>257.70999999999998</c:v>
                </c:pt>
                <c:pt idx="8258">
                  <c:v>257.87</c:v>
                </c:pt>
                <c:pt idx="8259">
                  <c:v>257.77</c:v>
                </c:pt>
                <c:pt idx="8260">
                  <c:v>257.83999999999997</c:v>
                </c:pt>
                <c:pt idx="8261">
                  <c:v>257.92</c:v>
                </c:pt>
                <c:pt idx="8262">
                  <c:v>258.01</c:v>
                </c:pt>
                <c:pt idx="8263">
                  <c:v>258.01</c:v>
                </c:pt>
                <c:pt idx="8264">
                  <c:v>258</c:v>
                </c:pt>
                <c:pt idx="8265">
                  <c:v>258.11</c:v>
                </c:pt>
                <c:pt idx="8266">
                  <c:v>258.11</c:v>
                </c:pt>
                <c:pt idx="8267">
                  <c:v>258.52</c:v>
                </c:pt>
                <c:pt idx="8268">
                  <c:v>258.57</c:v>
                </c:pt>
                <c:pt idx="8269">
                  <c:v>258.67</c:v>
                </c:pt>
                <c:pt idx="8270">
                  <c:v>258.61</c:v>
                </c:pt>
                <c:pt idx="8271">
                  <c:v>258.70999999999998</c:v>
                </c:pt>
                <c:pt idx="8272">
                  <c:v>258.41000000000003</c:v>
                </c:pt>
                <c:pt idx="8273">
                  <c:v>258.41000000000003</c:v>
                </c:pt>
                <c:pt idx="8274">
                  <c:v>258.41000000000003</c:v>
                </c:pt>
                <c:pt idx="8275">
                  <c:v>258.83999999999997</c:v>
                </c:pt>
                <c:pt idx="8276">
                  <c:v>258.77</c:v>
                </c:pt>
                <c:pt idx="8277">
                  <c:v>258.86</c:v>
                </c:pt>
                <c:pt idx="8278">
                  <c:v>258.83999999999997</c:v>
                </c:pt>
                <c:pt idx="8279">
                  <c:v>259.07</c:v>
                </c:pt>
                <c:pt idx="8280">
                  <c:v>259.12</c:v>
                </c:pt>
                <c:pt idx="8281">
                  <c:v>259.14</c:v>
                </c:pt>
                <c:pt idx="8282">
                  <c:v>259.3</c:v>
                </c:pt>
                <c:pt idx="8283">
                  <c:v>259.24</c:v>
                </c:pt>
                <c:pt idx="8284">
                  <c:v>259.05</c:v>
                </c:pt>
                <c:pt idx="8285">
                  <c:v>258.92</c:v>
                </c:pt>
                <c:pt idx="8286">
                  <c:v>258.97000000000003</c:v>
                </c:pt>
                <c:pt idx="8287">
                  <c:v>259.05</c:v>
                </c:pt>
                <c:pt idx="8288">
                  <c:v>259.12</c:v>
                </c:pt>
                <c:pt idx="8289">
                  <c:v>259.11</c:v>
                </c:pt>
                <c:pt idx="8290">
                  <c:v>259.38</c:v>
                </c:pt>
                <c:pt idx="8291">
                  <c:v>259.51</c:v>
                </c:pt>
                <c:pt idx="8292">
                  <c:v>259.61</c:v>
                </c:pt>
                <c:pt idx="8293">
                  <c:v>259.52</c:v>
                </c:pt>
                <c:pt idx="8294">
                  <c:v>259.52999999999997</c:v>
                </c:pt>
                <c:pt idx="8295">
                  <c:v>259.52999999999997</c:v>
                </c:pt>
                <c:pt idx="8296">
                  <c:v>259.64</c:v>
                </c:pt>
                <c:pt idx="8297">
                  <c:v>259.60000000000002</c:v>
                </c:pt>
                <c:pt idx="8298">
                  <c:v>259.52</c:v>
                </c:pt>
                <c:pt idx="8299">
                  <c:v>259.73</c:v>
                </c:pt>
                <c:pt idx="8300">
                  <c:v>259.81</c:v>
                </c:pt>
                <c:pt idx="8301">
                  <c:v>259.77</c:v>
                </c:pt>
                <c:pt idx="8302">
                  <c:v>259.85000000000002</c:v>
                </c:pt>
                <c:pt idx="8303">
                  <c:v>259.85000000000002</c:v>
                </c:pt>
                <c:pt idx="8304">
                  <c:v>259.98</c:v>
                </c:pt>
                <c:pt idx="8305">
                  <c:v>259.97000000000003</c:v>
                </c:pt>
                <c:pt idx="8306">
                  <c:v>259.94</c:v>
                </c:pt>
                <c:pt idx="8307">
                  <c:v>259.99</c:v>
                </c:pt>
                <c:pt idx="8308">
                  <c:v>260.02</c:v>
                </c:pt>
                <c:pt idx="8309">
                  <c:v>260.52999999999997</c:v>
                </c:pt>
                <c:pt idx="8310">
                  <c:v>260.39999999999998</c:v>
                </c:pt>
                <c:pt idx="8311">
                  <c:v>260.44</c:v>
                </c:pt>
                <c:pt idx="8312">
                  <c:v>260.58999999999997</c:v>
                </c:pt>
                <c:pt idx="8313">
                  <c:v>260.74</c:v>
                </c:pt>
                <c:pt idx="8314">
                  <c:v>260.75</c:v>
                </c:pt>
                <c:pt idx="8315">
                  <c:v>260.85000000000002</c:v>
                </c:pt>
                <c:pt idx="8316">
                  <c:v>260.95999999999998</c:v>
                </c:pt>
                <c:pt idx="8317">
                  <c:v>261.02</c:v>
                </c:pt>
                <c:pt idx="8318">
                  <c:v>260.95999999999998</c:v>
                </c:pt>
                <c:pt idx="8319">
                  <c:v>260.97000000000003</c:v>
                </c:pt>
                <c:pt idx="8320">
                  <c:v>260.8</c:v>
                </c:pt>
                <c:pt idx="8321">
                  <c:v>260.94</c:v>
                </c:pt>
                <c:pt idx="8322">
                  <c:v>260.87</c:v>
                </c:pt>
                <c:pt idx="8323">
                  <c:v>260.93</c:v>
                </c:pt>
                <c:pt idx="8324">
                  <c:v>260.92</c:v>
                </c:pt>
                <c:pt idx="8325">
                  <c:v>261.22000000000003</c:v>
                </c:pt>
                <c:pt idx="8326">
                  <c:v>261.14</c:v>
                </c:pt>
                <c:pt idx="8327">
                  <c:v>261.19</c:v>
                </c:pt>
                <c:pt idx="8328">
                  <c:v>261.14</c:v>
                </c:pt>
                <c:pt idx="8329">
                  <c:v>261.33999999999997</c:v>
                </c:pt>
                <c:pt idx="8330">
                  <c:v>261.33999999999997</c:v>
                </c:pt>
                <c:pt idx="8331">
                  <c:v>261.56</c:v>
                </c:pt>
                <c:pt idx="8332">
                  <c:v>261.27999999999997</c:v>
                </c:pt>
                <c:pt idx="8333">
                  <c:v>261.29000000000002</c:v>
                </c:pt>
                <c:pt idx="8334">
                  <c:v>261.27999999999997</c:v>
                </c:pt>
                <c:pt idx="8335">
                  <c:v>261.18</c:v>
                </c:pt>
                <c:pt idx="8336">
                  <c:v>261.14</c:v>
                </c:pt>
                <c:pt idx="8337">
                  <c:v>260.95</c:v>
                </c:pt>
                <c:pt idx="8338">
                  <c:v>261.02</c:v>
                </c:pt>
                <c:pt idx="8339">
                  <c:v>260.83999999999997</c:v>
                </c:pt>
                <c:pt idx="8340">
                  <c:v>260.87</c:v>
                </c:pt>
                <c:pt idx="8341">
                  <c:v>260.83</c:v>
                </c:pt>
                <c:pt idx="8342">
                  <c:v>261.04000000000002</c:v>
                </c:pt>
                <c:pt idx="8343">
                  <c:v>260.94</c:v>
                </c:pt>
                <c:pt idx="8344">
                  <c:v>261.01</c:v>
                </c:pt>
                <c:pt idx="8345">
                  <c:v>260.8</c:v>
                </c:pt>
                <c:pt idx="8346">
                  <c:v>260.81</c:v>
                </c:pt>
                <c:pt idx="8347">
                  <c:v>260.83</c:v>
                </c:pt>
                <c:pt idx="8348">
                  <c:v>261.27</c:v>
                </c:pt>
                <c:pt idx="8349">
                  <c:v>261.33</c:v>
                </c:pt>
                <c:pt idx="8350">
                  <c:v>261.38</c:v>
                </c:pt>
                <c:pt idx="8351">
                  <c:v>261.3</c:v>
                </c:pt>
                <c:pt idx="8352">
                  <c:v>261.33</c:v>
                </c:pt>
                <c:pt idx="8353">
                  <c:v>261.3</c:v>
                </c:pt>
                <c:pt idx="8354">
                  <c:v>261.58999999999997</c:v>
                </c:pt>
                <c:pt idx="8355">
                  <c:v>261.47000000000003</c:v>
                </c:pt>
                <c:pt idx="8356">
                  <c:v>261.60000000000002</c:v>
                </c:pt>
                <c:pt idx="8357">
                  <c:v>261.57</c:v>
                </c:pt>
                <c:pt idx="8358">
                  <c:v>261.72000000000003</c:v>
                </c:pt>
                <c:pt idx="8359">
                  <c:v>261.70999999999998</c:v>
                </c:pt>
                <c:pt idx="8360">
                  <c:v>261.91000000000003</c:v>
                </c:pt>
                <c:pt idx="8361">
                  <c:v>261.94</c:v>
                </c:pt>
                <c:pt idx="8362">
                  <c:v>261.95</c:v>
                </c:pt>
                <c:pt idx="8363">
                  <c:v>262</c:v>
                </c:pt>
                <c:pt idx="8364">
                  <c:v>261.95</c:v>
                </c:pt>
                <c:pt idx="8365">
                  <c:v>262</c:v>
                </c:pt>
                <c:pt idx="8366">
                  <c:v>261.99</c:v>
                </c:pt>
                <c:pt idx="8367">
                  <c:v>262.08</c:v>
                </c:pt>
                <c:pt idx="8368">
                  <c:v>262</c:v>
                </c:pt>
                <c:pt idx="8369">
                  <c:v>262.10000000000002</c:v>
                </c:pt>
                <c:pt idx="8370">
                  <c:v>261.81</c:v>
                </c:pt>
                <c:pt idx="8371">
                  <c:v>261.81</c:v>
                </c:pt>
                <c:pt idx="8372">
                  <c:v>261.82</c:v>
                </c:pt>
                <c:pt idx="8373">
                  <c:v>262.42</c:v>
                </c:pt>
                <c:pt idx="8374">
                  <c:v>262.51</c:v>
                </c:pt>
                <c:pt idx="8375">
                  <c:v>262.77999999999997</c:v>
                </c:pt>
                <c:pt idx="8376">
                  <c:v>262.77999999999997</c:v>
                </c:pt>
                <c:pt idx="8377">
                  <c:v>262.81</c:v>
                </c:pt>
                <c:pt idx="8378">
                  <c:v>262.69</c:v>
                </c:pt>
                <c:pt idx="8379">
                  <c:v>262.79000000000002</c:v>
                </c:pt>
                <c:pt idx="8380">
                  <c:v>262.79000000000002</c:v>
                </c:pt>
                <c:pt idx="8381">
                  <c:v>262.94</c:v>
                </c:pt>
                <c:pt idx="8382">
                  <c:v>263.05</c:v>
                </c:pt>
                <c:pt idx="8383">
                  <c:v>263.02</c:v>
                </c:pt>
                <c:pt idx="8384">
                  <c:v>263.31</c:v>
                </c:pt>
                <c:pt idx="8385">
                  <c:v>263.39</c:v>
                </c:pt>
                <c:pt idx="8386">
                  <c:v>263.57</c:v>
                </c:pt>
                <c:pt idx="8387">
                  <c:v>263.58999999999997</c:v>
                </c:pt>
                <c:pt idx="8388">
                  <c:v>263.52</c:v>
                </c:pt>
                <c:pt idx="8389">
                  <c:v>263.58999999999997</c:v>
                </c:pt>
                <c:pt idx="8390">
                  <c:v>263.57</c:v>
                </c:pt>
                <c:pt idx="8391">
                  <c:v>263.58999999999997</c:v>
                </c:pt>
                <c:pt idx="8392">
                  <c:v>263.58999999999997</c:v>
                </c:pt>
                <c:pt idx="8393">
                  <c:v>263.67</c:v>
                </c:pt>
                <c:pt idx="8394">
                  <c:v>263.77</c:v>
                </c:pt>
                <c:pt idx="8395">
                  <c:v>264.01</c:v>
                </c:pt>
                <c:pt idx="8396">
                  <c:v>264.02</c:v>
                </c:pt>
                <c:pt idx="8397">
                  <c:v>263.97000000000003</c:v>
                </c:pt>
                <c:pt idx="8398">
                  <c:v>264.10000000000002</c:v>
                </c:pt>
                <c:pt idx="8399">
                  <c:v>264.12</c:v>
                </c:pt>
                <c:pt idx="8400">
                  <c:v>264.13</c:v>
                </c:pt>
                <c:pt idx="8401">
                  <c:v>263.89</c:v>
                </c:pt>
                <c:pt idx="8402">
                  <c:v>264.07</c:v>
                </c:pt>
                <c:pt idx="8403">
                  <c:v>264.11</c:v>
                </c:pt>
                <c:pt idx="8404">
                  <c:v>264.25</c:v>
                </c:pt>
                <c:pt idx="8405">
                  <c:v>264.39</c:v>
                </c:pt>
                <c:pt idx="8406">
                  <c:v>264.38</c:v>
                </c:pt>
                <c:pt idx="8407">
                  <c:v>264.39</c:v>
                </c:pt>
                <c:pt idx="8408">
                  <c:v>264.41000000000003</c:v>
                </c:pt>
                <c:pt idx="8409">
                  <c:v>264.54000000000002</c:v>
                </c:pt>
                <c:pt idx="8410">
                  <c:v>264.67</c:v>
                </c:pt>
                <c:pt idx="8411">
                  <c:v>264.69</c:v>
                </c:pt>
                <c:pt idx="8412">
                  <c:v>264.69</c:v>
                </c:pt>
                <c:pt idx="8413">
                  <c:v>264.87</c:v>
                </c:pt>
                <c:pt idx="8414">
                  <c:v>264.91000000000003</c:v>
                </c:pt>
                <c:pt idx="8415">
                  <c:v>265.07</c:v>
                </c:pt>
                <c:pt idx="8416">
                  <c:v>265.07</c:v>
                </c:pt>
                <c:pt idx="8417">
                  <c:v>265.10000000000002</c:v>
                </c:pt>
                <c:pt idx="8418">
                  <c:v>265.14</c:v>
                </c:pt>
                <c:pt idx="8419">
                  <c:v>265.05</c:v>
                </c:pt>
                <c:pt idx="8420">
                  <c:v>265.02999999999997</c:v>
                </c:pt>
                <c:pt idx="8421">
                  <c:v>264.75</c:v>
                </c:pt>
                <c:pt idx="8422">
                  <c:v>264.74</c:v>
                </c:pt>
                <c:pt idx="8423">
                  <c:v>264.73</c:v>
                </c:pt>
                <c:pt idx="8424">
                  <c:v>264.77</c:v>
                </c:pt>
                <c:pt idx="8425">
                  <c:v>264.77</c:v>
                </c:pt>
                <c:pt idx="8426">
                  <c:v>264.36</c:v>
                </c:pt>
                <c:pt idx="8427">
                  <c:v>264.38</c:v>
                </c:pt>
                <c:pt idx="8428">
                  <c:v>264.25</c:v>
                </c:pt>
                <c:pt idx="8429">
                  <c:v>264.11</c:v>
                </c:pt>
                <c:pt idx="8430">
                  <c:v>264.22000000000003</c:v>
                </c:pt>
                <c:pt idx="8431">
                  <c:v>264.13</c:v>
                </c:pt>
                <c:pt idx="8432">
                  <c:v>264.29000000000002</c:v>
                </c:pt>
                <c:pt idx="8433">
                  <c:v>264.43</c:v>
                </c:pt>
                <c:pt idx="8434">
                  <c:v>264.48</c:v>
                </c:pt>
                <c:pt idx="8435">
                  <c:v>264.41000000000003</c:v>
                </c:pt>
                <c:pt idx="8436">
                  <c:v>264.42</c:v>
                </c:pt>
                <c:pt idx="8437">
                  <c:v>264.52999999999997</c:v>
                </c:pt>
                <c:pt idx="8438">
                  <c:v>264.52</c:v>
                </c:pt>
                <c:pt idx="8439">
                  <c:v>264.51</c:v>
                </c:pt>
                <c:pt idx="8440">
                  <c:v>264.45999999999998</c:v>
                </c:pt>
                <c:pt idx="8441">
                  <c:v>264.58999999999997</c:v>
                </c:pt>
                <c:pt idx="8442">
                  <c:v>264.7</c:v>
                </c:pt>
                <c:pt idx="8443">
                  <c:v>264.92</c:v>
                </c:pt>
                <c:pt idx="8444">
                  <c:v>265.02999999999997</c:v>
                </c:pt>
                <c:pt idx="8445">
                  <c:v>265.11</c:v>
                </c:pt>
                <c:pt idx="8446">
                  <c:v>265.32</c:v>
                </c:pt>
                <c:pt idx="8447">
                  <c:v>265.29000000000002</c:v>
                </c:pt>
                <c:pt idx="8448">
                  <c:v>265.3</c:v>
                </c:pt>
                <c:pt idx="8449">
                  <c:v>265.36</c:v>
                </c:pt>
                <c:pt idx="8450">
                  <c:v>265.69</c:v>
                </c:pt>
                <c:pt idx="8451">
                  <c:v>265.51</c:v>
                </c:pt>
                <c:pt idx="8452">
                  <c:v>265.39999999999998</c:v>
                </c:pt>
                <c:pt idx="8453">
                  <c:v>265.19</c:v>
                </c:pt>
                <c:pt idx="8454">
                  <c:v>264.82</c:v>
                </c:pt>
                <c:pt idx="8455">
                  <c:v>264.75</c:v>
                </c:pt>
                <c:pt idx="8456">
                  <c:v>264.81</c:v>
                </c:pt>
                <c:pt idx="8457">
                  <c:v>264.92</c:v>
                </c:pt>
                <c:pt idx="8458">
                  <c:v>264.91000000000003</c:v>
                </c:pt>
                <c:pt idx="8459">
                  <c:v>265.33999999999997</c:v>
                </c:pt>
                <c:pt idx="8460">
                  <c:v>265.11</c:v>
                </c:pt>
                <c:pt idx="8461">
                  <c:v>264.88</c:v>
                </c:pt>
                <c:pt idx="8462">
                  <c:v>264.8</c:v>
                </c:pt>
                <c:pt idx="8463">
                  <c:v>264.8</c:v>
                </c:pt>
                <c:pt idx="8464">
                  <c:v>265.10000000000002</c:v>
                </c:pt>
                <c:pt idx="8465">
                  <c:v>265.14</c:v>
                </c:pt>
                <c:pt idx="8466">
                  <c:v>265.16000000000003</c:v>
                </c:pt>
                <c:pt idx="8467">
                  <c:v>265.35000000000002</c:v>
                </c:pt>
                <c:pt idx="8468">
                  <c:v>265.37</c:v>
                </c:pt>
                <c:pt idx="8469">
                  <c:v>265.38</c:v>
                </c:pt>
                <c:pt idx="8470">
                  <c:v>265.67</c:v>
                </c:pt>
                <c:pt idx="8471">
                  <c:v>265.69</c:v>
                </c:pt>
                <c:pt idx="8472">
                  <c:v>265.91000000000003</c:v>
                </c:pt>
                <c:pt idx="8473">
                  <c:v>265.91000000000003</c:v>
                </c:pt>
                <c:pt idx="8474">
                  <c:v>265.70999999999998</c:v>
                </c:pt>
                <c:pt idx="8475">
                  <c:v>265.64</c:v>
                </c:pt>
                <c:pt idx="8476">
                  <c:v>265.61</c:v>
                </c:pt>
                <c:pt idx="8477">
                  <c:v>265.47000000000003</c:v>
                </c:pt>
                <c:pt idx="8478">
                  <c:v>265.51</c:v>
                </c:pt>
                <c:pt idx="8479">
                  <c:v>265.5</c:v>
                </c:pt>
                <c:pt idx="8480">
                  <c:v>265.58</c:v>
                </c:pt>
                <c:pt idx="8481">
                  <c:v>265.63</c:v>
                </c:pt>
                <c:pt idx="8482">
                  <c:v>265.82</c:v>
                </c:pt>
                <c:pt idx="8483">
                  <c:v>265.98</c:v>
                </c:pt>
                <c:pt idx="8484">
                  <c:v>266.22000000000003</c:v>
                </c:pt>
                <c:pt idx="8485">
                  <c:v>266.62</c:v>
                </c:pt>
                <c:pt idx="8486">
                  <c:v>266.64999999999998</c:v>
                </c:pt>
                <c:pt idx="8487">
                  <c:v>266.73</c:v>
                </c:pt>
                <c:pt idx="8488">
                  <c:v>266.86</c:v>
                </c:pt>
                <c:pt idx="8489">
                  <c:v>266.89999999999998</c:v>
                </c:pt>
                <c:pt idx="8490">
                  <c:v>266.94</c:v>
                </c:pt>
                <c:pt idx="8491">
                  <c:v>266.95999999999998</c:v>
                </c:pt>
                <c:pt idx="8492">
                  <c:v>266.93</c:v>
                </c:pt>
                <c:pt idx="8493">
                  <c:v>266.95</c:v>
                </c:pt>
                <c:pt idx="8494">
                  <c:v>266.93</c:v>
                </c:pt>
                <c:pt idx="8495">
                  <c:v>266.94</c:v>
                </c:pt>
                <c:pt idx="8496">
                  <c:v>266.81</c:v>
                </c:pt>
                <c:pt idx="8497">
                  <c:v>266.74</c:v>
                </c:pt>
                <c:pt idx="8498">
                  <c:v>266.66000000000003</c:v>
                </c:pt>
                <c:pt idx="8499">
                  <c:v>266.24</c:v>
                </c:pt>
                <c:pt idx="8500">
                  <c:v>266.33999999999997</c:v>
                </c:pt>
                <c:pt idx="8501">
                  <c:v>266.54000000000002</c:v>
                </c:pt>
                <c:pt idx="8502">
                  <c:v>266.76</c:v>
                </c:pt>
                <c:pt idx="8503">
                  <c:v>266.77</c:v>
                </c:pt>
                <c:pt idx="8504">
                  <c:v>267.14</c:v>
                </c:pt>
                <c:pt idx="8505">
                  <c:v>267.16000000000003</c:v>
                </c:pt>
                <c:pt idx="8506">
                  <c:v>267.26</c:v>
                </c:pt>
                <c:pt idx="8507">
                  <c:v>267.23</c:v>
                </c:pt>
                <c:pt idx="8508">
                  <c:v>267.2</c:v>
                </c:pt>
                <c:pt idx="8509">
                  <c:v>267.17</c:v>
                </c:pt>
                <c:pt idx="8510">
                  <c:v>267.17</c:v>
                </c:pt>
                <c:pt idx="8511">
                  <c:v>267.08</c:v>
                </c:pt>
                <c:pt idx="8512">
                  <c:v>267.11</c:v>
                </c:pt>
                <c:pt idx="8513">
                  <c:v>267</c:v>
                </c:pt>
                <c:pt idx="8514">
                  <c:v>267.12</c:v>
                </c:pt>
                <c:pt idx="8515">
                  <c:v>267.14</c:v>
                </c:pt>
                <c:pt idx="8516">
                  <c:v>267.13</c:v>
                </c:pt>
                <c:pt idx="8517">
                  <c:v>267.04000000000002</c:v>
                </c:pt>
                <c:pt idx="8518">
                  <c:v>266.94</c:v>
                </c:pt>
                <c:pt idx="8519">
                  <c:v>266.92</c:v>
                </c:pt>
                <c:pt idx="8520">
                  <c:v>266.45999999999998</c:v>
                </c:pt>
                <c:pt idx="8521">
                  <c:v>266.45999999999998</c:v>
                </c:pt>
                <c:pt idx="8522">
                  <c:v>266.45999999999998</c:v>
                </c:pt>
                <c:pt idx="8523">
                  <c:v>266.45999999999998</c:v>
                </c:pt>
                <c:pt idx="8524">
                  <c:v>266.37</c:v>
                </c:pt>
                <c:pt idx="8525">
                  <c:v>266.37</c:v>
                </c:pt>
                <c:pt idx="8526">
                  <c:v>266.36</c:v>
                </c:pt>
                <c:pt idx="8527">
                  <c:v>266.38</c:v>
                </c:pt>
                <c:pt idx="8528">
                  <c:v>266.26</c:v>
                </c:pt>
                <c:pt idx="8529">
                  <c:v>266.33</c:v>
                </c:pt>
                <c:pt idx="8530">
                  <c:v>266.3</c:v>
                </c:pt>
                <c:pt idx="8531">
                  <c:v>266.3</c:v>
                </c:pt>
                <c:pt idx="8532">
                  <c:v>266.31</c:v>
                </c:pt>
                <c:pt idx="8533">
                  <c:v>266.42</c:v>
                </c:pt>
                <c:pt idx="8534">
                  <c:v>266.66000000000003</c:v>
                </c:pt>
                <c:pt idx="8535">
                  <c:v>266.61</c:v>
                </c:pt>
                <c:pt idx="8536">
                  <c:v>266.52</c:v>
                </c:pt>
                <c:pt idx="8537">
                  <c:v>266.45999999999998</c:v>
                </c:pt>
                <c:pt idx="8538">
                  <c:v>266.45999999999998</c:v>
                </c:pt>
                <c:pt idx="8539">
                  <c:v>266.48</c:v>
                </c:pt>
                <c:pt idx="8540">
                  <c:v>266.48</c:v>
                </c:pt>
                <c:pt idx="8541">
                  <c:v>266.51</c:v>
                </c:pt>
                <c:pt idx="8542">
                  <c:v>266.68</c:v>
                </c:pt>
                <c:pt idx="8543">
                  <c:v>266.66000000000003</c:v>
                </c:pt>
                <c:pt idx="8544">
                  <c:v>266.98</c:v>
                </c:pt>
                <c:pt idx="8545">
                  <c:v>267.08</c:v>
                </c:pt>
                <c:pt idx="8546">
                  <c:v>267.2</c:v>
                </c:pt>
                <c:pt idx="8547">
                  <c:v>267.35000000000002</c:v>
                </c:pt>
                <c:pt idx="8548">
                  <c:v>267.55</c:v>
                </c:pt>
                <c:pt idx="8549">
                  <c:v>267.63</c:v>
                </c:pt>
                <c:pt idx="8550">
                  <c:v>267.79000000000002</c:v>
                </c:pt>
                <c:pt idx="8551">
                  <c:v>267.81</c:v>
                </c:pt>
                <c:pt idx="8552">
                  <c:v>267.81</c:v>
                </c:pt>
                <c:pt idx="8553">
                  <c:v>267.81</c:v>
                </c:pt>
                <c:pt idx="8554">
                  <c:v>267.82</c:v>
                </c:pt>
                <c:pt idx="8555">
                  <c:v>267.75</c:v>
                </c:pt>
                <c:pt idx="8556">
                  <c:v>267.70999999999998</c:v>
                </c:pt>
                <c:pt idx="8557">
                  <c:v>268.07</c:v>
                </c:pt>
                <c:pt idx="8558">
                  <c:v>268.08999999999997</c:v>
                </c:pt>
                <c:pt idx="8559">
                  <c:v>268.08999999999997</c:v>
                </c:pt>
                <c:pt idx="8560">
                  <c:v>267.86</c:v>
                </c:pt>
                <c:pt idx="8561">
                  <c:v>267.81</c:v>
                </c:pt>
                <c:pt idx="8562">
                  <c:v>267.5</c:v>
                </c:pt>
                <c:pt idx="8563">
                  <c:v>267.43</c:v>
                </c:pt>
                <c:pt idx="8564">
                  <c:v>267.43</c:v>
                </c:pt>
                <c:pt idx="8565">
                  <c:v>267.17</c:v>
                </c:pt>
                <c:pt idx="8566">
                  <c:v>267.24</c:v>
                </c:pt>
                <c:pt idx="8567">
                  <c:v>267.24</c:v>
                </c:pt>
                <c:pt idx="8568">
                  <c:v>267.26</c:v>
                </c:pt>
                <c:pt idx="8569">
                  <c:v>267.44</c:v>
                </c:pt>
                <c:pt idx="8570">
                  <c:v>267.44</c:v>
                </c:pt>
                <c:pt idx="8571">
                  <c:v>267.68</c:v>
                </c:pt>
                <c:pt idx="8572">
                  <c:v>267.67</c:v>
                </c:pt>
                <c:pt idx="8573">
                  <c:v>267.62</c:v>
                </c:pt>
                <c:pt idx="8574">
                  <c:v>267.61</c:v>
                </c:pt>
                <c:pt idx="8575">
                  <c:v>267.68</c:v>
                </c:pt>
                <c:pt idx="8576">
                  <c:v>267.74</c:v>
                </c:pt>
                <c:pt idx="8577">
                  <c:v>267.93</c:v>
                </c:pt>
                <c:pt idx="8578">
                  <c:v>267.85000000000002</c:v>
                </c:pt>
                <c:pt idx="8579">
                  <c:v>267.8</c:v>
                </c:pt>
                <c:pt idx="8580">
                  <c:v>267.89999999999998</c:v>
                </c:pt>
                <c:pt idx="8581">
                  <c:v>267.63</c:v>
                </c:pt>
                <c:pt idx="8582">
                  <c:v>267.61</c:v>
                </c:pt>
                <c:pt idx="8583">
                  <c:v>267.95</c:v>
                </c:pt>
                <c:pt idx="8584">
                  <c:v>267.97000000000003</c:v>
                </c:pt>
                <c:pt idx="8585">
                  <c:v>268.02</c:v>
                </c:pt>
                <c:pt idx="8586">
                  <c:v>268.06</c:v>
                </c:pt>
                <c:pt idx="8587">
                  <c:v>268.14</c:v>
                </c:pt>
                <c:pt idx="8588">
                  <c:v>268.14999999999998</c:v>
                </c:pt>
                <c:pt idx="8589">
                  <c:v>268.11</c:v>
                </c:pt>
                <c:pt idx="8590">
                  <c:v>268.12</c:v>
                </c:pt>
                <c:pt idx="8591">
                  <c:v>268.13</c:v>
                </c:pt>
                <c:pt idx="8592">
                  <c:v>268.14</c:v>
                </c:pt>
                <c:pt idx="8593">
                  <c:v>268.17</c:v>
                </c:pt>
                <c:pt idx="8594">
                  <c:v>268.2</c:v>
                </c:pt>
                <c:pt idx="8595">
                  <c:v>268.23</c:v>
                </c:pt>
                <c:pt idx="8596">
                  <c:v>268.25</c:v>
                </c:pt>
                <c:pt idx="8597">
                  <c:v>268.27</c:v>
                </c:pt>
                <c:pt idx="8598">
                  <c:v>268.35000000000002</c:v>
                </c:pt>
                <c:pt idx="8599">
                  <c:v>268.39999999999998</c:v>
                </c:pt>
                <c:pt idx="8600">
                  <c:v>268.31</c:v>
                </c:pt>
                <c:pt idx="8601">
                  <c:v>268.35000000000002</c:v>
                </c:pt>
                <c:pt idx="8602">
                  <c:v>268.95999999999998</c:v>
                </c:pt>
                <c:pt idx="8603">
                  <c:v>269.06</c:v>
                </c:pt>
                <c:pt idx="8604">
                  <c:v>269.07</c:v>
                </c:pt>
                <c:pt idx="8605">
                  <c:v>269.39</c:v>
                </c:pt>
                <c:pt idx="8606">
                  <c:v>269.43</c:v>
                </c:pt>
                <c:pt idx="8607">
                  <c:v>269.58</c:v>
                </c:pt>
                <c:pt idx="8608">
                  <c:v>269.60000000000002</c:v>
                </c:pt>
                <c:pt idx="8609">
                  <c:v>269.3</c:v>
                </c:pt>
                <c:pt idx="8610">
                  <c:v>269.3</c:v>
                </c:pt>
                <c:pt idx="8611">
                  <c:v>269.07</c:v>
                </c:pt>
                <c:pt idx="8612">
                  <c:v>268.87</c:v>
                </c:pt>
                <c:pt idx="8613">
                  <c:v>268.81</c:v>
                </c:pt>
                <c:pt idx="8614">
                  <c:v>268.64</c:v>
                </c:pt>
                <c:pt idx="8615">
                  <c:v>268.62</c:v>
                </c:pt>
                <c:pt idx="8616">
                  <c:v>268.7</c:v>
                </c:pt>
                <c:pt idx="8617">
                  <c:v>268.66000000000003</c:v>
                </c:pt>
                <c:pt idx="8618">
                  <c:v>268.77999999999997</c:v>
                </c:pt>
                <c:pt idx="8619">
                  <c:v>268.74</c:v>
                </c:pt>
                <c:pt idx="8620">
                  <c:v>269.02999999999997</c:v>
                </c:pt>
                <c:pt idx="8621">
                  <c:v>269.02999999999997</c:v>
                </c:pt>
                <c:pt idx="8622">
                  <c:v>269.05</c:v>
                </c:pt>
                <c:pt idx="8623">
                  <c:v>269</c:v>
                </c:pt>
                <c:pt idx="8624">
                  <c:v>269.08999999999997</c:v>
                </c:pt>
                <c:pt idx="8625">
                  <c:v>269.08999999999997</c:v>
                </c:pt>
                <c:pt idx="8626">
                  <c:v>269.23</c:v>
                </c:pt>
                <c:pt idx="8627">
                  <c:v>269.23</c:v>
                </c:pt>
                <c:pt idx="8628">
                  <c:v>269.23</c:v>
                </c:pt>
                <c:pt idx="8629">
                  <c:v>269.13</c:v>
                </c:pt>
                <c:pt idx="8630">
                  <c:v>269.17</c:v>
                </c:pt>
                <c:pt idx="8631">
                  <c:v>269.22000000000003</c:v>
                </c:pt>
                <c:pt idx="8632">
                  <c:v>269.20999999999998</c:v>
                </c:pt>
                <c:pt idx="8633">
                  <c:v>269.23</c:v>
                </c:pt>
                <c:pt idx="8634">
                  <c:v>269.26</c:v>
                </c:pt>
                <c:pt idx="8635">
                  <c:v>269.26</c:v>
                </c:pt>
                <c:pt idx="8636">
                  <c:v>269.26</c:v>
                </c:pt>
                <c:pt idx="8637">
                  <c:v>269.33</c:v>
                </c:pt>
                <c:pt idx="8638">
                  <c:v>269.37</c:v>
                </c:pt>
                <c:pt idx="8639">
                  <c:v>269.43</c:v>
                </c:pt>
                <c:pt idx="8640">
                  <c:v>269.41000000000003</c:v>
                </c:pt>
                <c:pt idx="8641">
                  <c:v>269.39999999999998</c:v>
                </c:pt>
                <c:pt idx="8642">
                  <c:v>269.42</c:v>
                </c:pt>
                <c:pt idx="8643">
                  <c:v>269.42</c:v>
                </c:pt>
                <c:pt idx="8644">
                  <c:v>269.42</c:v>
                </c:pt>
                <c:pt idx="8645">
                  <c:v>269.44</c:v>
                </c:pt>
                <c:pt idx="8646">
                  <c:v>269.48</c:v>
                </c:pt>
                <c:pt idx="8647">
                  <c:v>269.52</c:v>
                </c:pt>
                <c:pt idx="8648">
                  <c:v>269.62</c:v>
                </c:pt>
                <c:pt idx="8649">
                  <c:v>269.64</c:v>
                </c:pt>
                <c:pt idx="8650">
                  <c:v>269.66000000000003</c:v>
                </c:pt>
                <c:pt idx="8651">
                  <c:v>269.69</c:v>
                </c:pt>
                <c:pt idx="8652">
                  <c:v>269.7</c:v>
                </c:pt>
                <c:pt idx="8653">
                  <c:v>269.70999999999998</c:v>
                </c:pt>
                <c:pt idx="8654">
                  <c:v>269.64999999999998</c:v>
                </c:pt>
                <c:pt idx="8655">
                  <c:v>269.60000000000002</c:v>
                </c:pt>
                <c:pt idx="8656">
                  <c:v>269.64</c:v>
                </c:pt>
                <c:pt idx="8657">
                  <c:v>269.67</c:v>
                </c:pt>
                <c:pt idx="8658">
                  <c:v>269.67</c:v>
                </c:pt>
                <c:pt idx="8659">
                  <c:v>269.67</c:v>
                </c:pt>
                <c:pt idx="8660">
                  <c:v>269.77</c:v>
                </c:pt>
                <c:pt idx="8661">
                  <c:v>269.77</c:v>
                </c:pt>
                <c:pt idx="8662">
                  <c:v>269.63</c:v>
                </c:pt>
                <c:pt idx="8663">
                  <c:v>269.43</c:v>
                </c:pt>
                <c:pt idx="8664">
                  <c:v>269.39</c:v>
                </c:pt>
                <c:pt idx="8665">
                  <c:v>269.23</c:v>
                </c:pt>
                <c:pt idx="8666">
                  <c:v>268.91000000000003</c:v>
                </c:pt>
                <c:pt idx="8667">
                  <c:v>268.87</c:v>
                </c:pt>
                <c:pt idx="8668">
                  <c:v>269.08</c:v>
                </c:pt>
                <c:pt idx="8669">
                  <c:v>269.56</c:v>
                </c:pt>
                <c:pt idx="8670">
                  <c:v>269.83</c:v>
                </c:pt>
                <c:pt idx="8671">
                  <c:v>269.83999999999997</c:v>
                </c:pt>
                <c:pt idx="8672">
                  <c:v>269.87</c:v>
                </c:pt>
                <c:pt idx="8673">
                  <c:v>269.83999999999997</c:v>
                </c:pt>
                <c:pt idx="8674">
                  <c:v>269.86</c:v>
                </c:pt>
                <c:pt idx="8675">
                  <c:v>269.86</c:v>
                </c:pt>
                <c:pt idx="8676">
                  <c:v>269.86</c:v>
                </c:pt>
                <c:pt idx="8677">
                  <c:v>269.77999999999997</c:v>
                </c:pt>
                <c:pt idx="8678">
                  <c:v>269.8</c:v>
                </c:pt>
                <c:pt idx="8679">
                  <c:v>269.75</c:v>
                </c:pt>
                <c:pt idx="8680">
                  <c:v>269.8</c:v>
                </c:pt>
                <c:pt idx="8681">
                  <c:v>269.82</c:v>
                </c:pt>
                <c:pt idx="8682">
                  <c:v>269.85000000000002</c:v>
                </c:pt>
                <c:pt idx="8683">
                  <c:v>269.77999999999997</c:v>
                </c:pt>
                <c:pt idx="8684">
                  <c:v>269.57</c:v>
                </c:pt>
                <c:pt idx="8685">
                  <c:v>269.56</c:v>
                </c:pt>
                <c:pt idx="8686">
                  <c:v>269.52999999999997</c:v>
                </c:pt>
                <c:pt idx="8687">
                  <c:v>269.47000000000003</c:v>
                </c:pt>
                <c:pt idx="8688">
                  <c:v>269.47000000000003</c:v>
                </c:pt>
                <c:pt idx="8689">
                  <c:v>269.32</c:v>
                </c:pt>
                <c:pt idx="8690">
                  <c:v>269.33999999999997</c:v>
                </c:pt>
                <c:pt idx="8691">
                  <c:v>269.33</c:v>
                </c:pt>
                <c:pt idx="8692">
                  <c:v>269.69</c:v>
                </c:pt>
                <c:pt idx="8693">
                  <c:v>269.77</c:v>
                </c:pt>
                <c:pt idx="8694">
                  <c:v>269.64999999999998</c:v>
                </c:pt>
                <c:pt idx="8695">
                  <c:v>269.64</c:v>
                </c:pt>
                <c:pt idx="8696">
                  <c:v>269.92</c:v>
                </c:pt>
                <c:pt idx="8697">
                  <c:v>269.73</c:v>
                </c:pt>
                <c:pt idx="8698">
                  <c:v>269.69</c:v>
                </c:pt>
                <c:pt idx="8699">
                  <c:v>269.56</c:v>
                </c:pt>
                <c:pt idx="8700">
                  <c:v>269.56</c:v>
                </c:pt>
                <c:pt idx="8701">
                  <c:v>269.63</c:v>
                </c:pt>
                <c:pt idx="8702">
                  <c:v>269.94</c:v>
                </c:pt>
                <c:pt idx="8703">
                  <c:v>269.88</c:v>
                </c:pt>
                <c:pt idx="8704">
                  <c:v>269.93</c:v>
                </c:pt>
                <c:pt idx="8705">
                  <c:v>269.83999999999997</c:v>
                </c:pt>
                <c:pt idx="8706">
                  <c:v>269.87</c:v>
                </c:pt>
                <c:pt idx="8707">
                  <c:v>269.86</c:v>
                </c:pt>
                <c:pt idx="8708">
                  <c:v>270.07</c:v>
                </c:pt>
                <c:pt idx="8709">
                  <c:v>270.10000000000002</c:v>
                </c:pt>
                <c:pt idx="8710">
                  <c:v>270.13</c:v>
                </c:pt>
                <c:pt idx="8711">
                  <c:v>270.13</c:v>
                </c:pt>
                <c:pt idx="8712">
                  <c:v>270.13</c:v>
                </c:pt>
                <c:pt idx="8713">
                  <c:v>270.11</c:v>
                </c:pt>
                <c:pt idx="8714">
                  <c:v>270.17</c:v>
                </c:pt>
                <c:pt idx="8715">
                  <c:v>270.47000000000003</c:v>
                </c:pt>
                <c:pt idx="8716">
                  <c:v>270.63</c:v>
                </c:pt>
                <c:pt idx="8717">
                  <c:v>270.68</c:v>
                </c:pt>
                <c:pt idx="8718">
                  <c:v>270.73</c:v>
                </c:pt>
                <c:pt idx="8719">
                  <c:v>270.85000000000002</c:v>
                </c:pt>
                <c:pt idx="8720">
                  <c:v>270.94</c:v>
                </c:pt>
                <c:pt idx="8721">
                  <c:v>270.95</c:v>
                </c:pt>
                <c:pt idx="8722">
                  <c:v>270.91000000000003</c:v>
                </c:pt>
                <c:pt idx="8723">
                  <c:v>270.72000000000003</c:v>
                </c:pt>
                <c:pt idx="8724">
                  <c:v>270.64999999999998</c:v>
                </c:pt>
                <c:pt idx="8725">
                  <c:v>270.57</c:v>
                </c:pt>
                <c:pt idx="8726">
                  <c:v>270.52999999999997</c:v>
                </c:pt>
                <c:pt idx="8727">
                  <c:v>270.52999999999997</c:v>
                </c:pt>
                <c:pt idx="8728">
                  <c:v>270.57</c:v>
                </c:pt>
                <c:pt idx="8729">
                  <c:v>270.60000000000002</c:v>
                </c:pt>
                <c:pt idx="8730">
                  <c:v>270.64</c:v>
                </c:pt>
                <c:pt idx="8731">
                  <c:v>270.75</c:v>
                </c:pt>
                <c:pt idx="8732">
                  <c:v>270.82</c:v>
                </c:pt>
                <c:pt idx="8733">
                  <c:v>271.01</c:v>
                </c:pt>
                <c:pt idx="8734">
                  <c:v>271.02999999999997</c:v>
                </c:pt>
                <c:pt idx="8735">
                  <c:v>271.18</c:v>
                </c:pt>
                <c:pt idx="8736">
                  <c:v>271.2</c:v>
                </c:pt>
                <c:pt idx="8737">
                  <c:v>271.2</c:v>
                </c:pt>
                <c:pt idx="8738">
                  <c:v>271.26</c:v>
                </c:pt>
                <c:pt idx="8739">
                  <c:v>271.29000000000002</c:v>
                </c:pt>
                <c:pt idx="8740">
                  <c:v>271.29000000000002</c:v>
                </c:pt>
                <c:pt idx="8741">
                  <c:v>271.18</c:v>
                </c:pt>
                <c:pt idx="8742">
                  <c:v>271.11</c:v>
                </c:pt>
                <c:pt idx="8743">
                  <c:v>270.69</c:v>
                </c:pt>
                <c:pt idx="8744">
                  <c:v>270.66000000000003</c:v>
                </c:pt>
                <c:pt idx="8745">
                  <c:v>270.57</c:v>
                </c:pt>
                <c:pt idx="8746">
                  <c:v>270.51</c:v>
                </c:pt>
                <c:pt idx="8747">
                  <c:v>270.61</c:v>
                </c:pt>
                <c:pt idx="8748">
                  <c:v>270.83999999999997</c:v>
                </c:pt>
                <c:pt idx="8749">
                  <c:v>271.01</c:v>
                </c:pt>
                <c:pt idx="8750">
                  <c:v>271.17</c:v>
                </c:pt>
                <c:pt idx="8751">
                  <c:v>271.18</c:v>
                </c:pt>
                <c:pt idx="8752">
                  <c:v>271.19</c:v>
                </c:pt>
                <c:pt idx="8753">
                  <c:v>271.19</c:v>
                </c:pt>
                <c:pt idx="8754">
                  <c:v>271.26</c:v>
                </c:pt>
                <c:pt idx="8755">
                  <c:v>271.31</c:v>
                </c:pt>
                <c:pt idx="8756">
                  <c:v>271.38</c:v>
                </c:pt>
                <c:pt idx="8757">
                  <c:v>271.42</c:v>
                </c:pt>
                <c:pt idx="8758">
                  <c:v>271.38</c:v>
                </c:pt>
                <c:pt idx="8759">
                  <c:v>271.44</c:v>
                </c:pt>
                <c:pt idx="8760">
                  <c:v>271.52</c:v>
                </c:pt>
                <c:pt idx="8761">
                  <c:v>271.52</c:v>
                </c:pt>
                <c:pt idx="8762">
                  <c:v>271.45999999999998</c:v>
                </c:pt>
                <c:pt idx="8763">
                  <c:v>271.45999999999998</c:v>
                </c:pt>
                <c:pt idx="8764">
                  <c:v>271.44</c:v>
                </c:pt>
                <c:pt idx="8765">
                  <c:v>271.26</c:v>
                </c:pt>
                <c:pt idx="8766">
                  <c:v>271.22000000000003</c:v>
                </c:pt>
                <c:pt idx="8767">
                  <c:v>271.07</c:v>
                </c:pt>
                <c:pt idx="8768">
                  <c:v>270.98</c:v>
                </c:pt>
                <c:pt idx="8769">
                  <c:v>271.13</c:v>
                </c:pt>
                <c:pt idx="8770">
                  <c:v>271.29000000000002</c:v>
                </c:pt>
                <c:pt idx="8771">
                  <c:v>271.35000000000002</c:v>
                </c:pt>
                <c:pt idx="8772">
                  <c:v>271.75</c:v>
                </c:pt>
                <c:pt idx="8773">
                  <c:v>271.75</c:v>
                </c:pt>
                <c:pt idx="8774">
                  <c:v>271.77</c:v>
                </c:pt>
                <c:pt idx="8775">
                  <c:v>271.73</c:v>
                </c:pt>
                <c:pt idx="8776">
                  <c:v>271.75</c:v>
                </c:pt>
                <c:pt idx="8777">
                  <c:v>271.58999999999997</c:v>
                </c:pt>
                <c:pt idx="8778">
                  <c:v>271.63</c:v>
                </c:pt>
                <c:pt idx="8779">
                  <c:v>271.70999999999998</c:v>
                </c:pt>
                <c:pt idx="8780">
                  <c:v>271.77999999999997</c:v>
                </c:pt>
                <c:pt idx="8781">
                  <c:v>271.68</c:v>
                </c:pt>
                <c:pt idx="8782">
                  <c:v>271.67</c:v>
                </c:pt>
                <c:pt idx="8783">
                  <c:v>271.64</c:v>
                </c:pt>
                <c:pt idx="8784">
                  <c:v>271.7</c:v>
                </c:pt>
                <c:pt idx="8785">
                  <c:v>271.64999999999998</c:v>
                </c:pt>
                <c:pt idx="8786">
                  <c:v>271.64</c:v>
                </c:pt>
                <c:pt idx="8787">
                  <c:v>271.66000000000003</c:v>
                </c:pt>
                <c:pt idx="8788">
                  <c:v>271.72000000000003</c:v>
                </c:pt>
                <c:pt idx="8789">
                  <c:v>271.72000000000003</c:v>
                </c:pt>
                <c:pt idx="8790">
                  <c:v>271.75</c:v>
                </c:pt>
                <c:pt idx="8791">
                  <c:v>271.76</c:v>
                </c:pt>
                <c:pt idx="8792">
                  <c:v>271.75</c:v>
                </c:pt>
                <c:pt idx="8793">
                  <c:v>271.77999999999997</c:v>
                </c:pt>
                <c:pt idx="8794">
                  <c:v>271.77</c:v>
                </c:pt>
                <c:pt idx="8795">
                  <c:v>271.7</c:v>
                </c:pt>
                <c:pt idx="8796">
                  <c:v>271.73</c:v>
                </c:pt>
                <c:pt idx="8797">
                  <c:v>271.8</c:v>
                </c:pt>
                <c:pt idx="8798">
                  <c:v>271.83999999999997</c:v>
                </c:pt>
                <c:pt idx="8799">
                  <c:v>271.86</c:v>
                </c:pt>
                <c:pt idx="8800">
                  <c:v>271.95</c:v>
                </c:pt>
                <c:pt idx="8801">
                  <c:v>271.95</c:v>
                </c:pt>
                <c:pt idx="8802">
                  <c:v>271.95999999999998</c:v>
                </c:pt>
                <c:pt idx="8803">
                  <c:v>272.22000000000003</c:v>
                </c:pt>
                <c:pt idx="8804">
                  <c:v>272.29000000000002</c:v>
                </c:pt>
                <c:pt idx="8805">
                  <c:v>272.31</c:v>
                </c:pt>
                <c:pt idx="8806">
                  <c:v>272.36</c:v>
                </c:pt>
                <c:pt idx="8807">
                  <c:v>272.36</c:v>
                </c:pt>
                <c:pt idx="8808">
                  <c:v>272.37</c:v>
                </c:pt>
                <c:pt idx="8809">
                  <c:v>272.47000000000003</c:v>
                </c:pt>
                <c:pt idx="8810">
                  <c:v>272.51</c:v>
                </c:pt>
                <c:pt idx="8811">
                  <c:v>272.48</c:v>
                </c:pt>
                <c:pt idx="8812">
                  <c:v>272.45</c:v>
                </c:pt>
                <c:pt idx="8813">
                  <c:v>272.41000000000003</c:v>
                </c:pt>
                <c:pt idx="8814">
                  <c:v>272.3</c:v>
                </c:pt>
                <c:pt idx="8815">
                  <c:v>272.19</c:v>
                </c:pt>
                <c:pt idx="8816">
                  <c:v>272.23</c:v>
                </c:pt>
                <c:pt idx="8817">
                  <c:v>272.36</c:v>
                </c:pt>
                <c:pt idx="8818">
                  <c:v>272.36</c:v>
                </c:pt>
                <c:pt idx="8819">
                  <c:v>272.49</c:v>
                </c:pt>
                <c:pt idx="8820">
                  <c:v>272.45999999999998</c:v>
                </c:pt>
                <c:pt idx="8821">
                  <c:v>272.45999999999998</c:v>
                </c:pt>
                <c:pt idx="8822">
                  <c:v>272.45</c:v>
                </c:pt>
                <c:pt idx="8823">
                  <c:v>272.44</c:v>
                </c:pt>
                <c:pt idx="8824">
                  <c:v>272.45</c:v>
                </c:pt>
                <c:pt idx="8825">
                  <c:v>272.5</c:v>
                </c:pt>
                <c:pt idx="8826">
                  <c:v>272.31</c:v>
                </c:pt>
                <c:pt idx="8827">
                  <c:v>272.3</c:v>
                </c:pt>
                <c:pt idx="8828">
                  <c:v>272.3</c:v>
                </c:pt>
                <c:pt idx="8829">
                  <c:v>272.45999999999998</c:v>
                </c:pt>
                <c:pt idx="8830">
                  <c:v>272.52</c:v>
                </c:pt>
                <c:pt idx="8831">
                  <c:v>272.55</c:v>
                </c:pt>
                <c:pt idx="8832">
                  <c:v>272.5</c:v>
                </c:pt>
                <c:pt idx="8833">
                  <c:v>272.55</c:v>
                </c:pt>
                <c:pt idx="8834">
                  <c:v>272.58999999999997</c:v>
                </c:pt>
                <c:pt idx="8835">
                  <c:v>272.82</c:v>
                </c:pt>
                <c:pt idx="8836">
                  <c:v>272.83999999999997</c:v>
                </c:pt>
                <c:pt idx="8837">
                  <c:v>272.89</c:v>
                </c:pt>
                <c:pt idx="8838">
                  <c:v>272.94</c:v>
                </c:pt>
                <c:pt idx="8839">
                  <c:v>273.02999999999997</c:v>
                </c:pt>
                <c:pt idx="8840">
                  <c:v>273.19</c:v>
                </c:pt>
                <c:pt idx="8841">
                  <c:v>273.29000000000002</c:v>
                </c:pt>
                <c:pt idx="8842">
                  <c:v>273.39999999999998</c:v>
                </c:pt>
                <c:pt idx="8843">
                  <c:v>273.54000000000002</c:v>
                </c:pt>
                <c:pt idx="8844">
                  <c:v>273.54000000000002</c:v>
                </c:pt>
                <c:pt idx="8845">
                  <c:v>273.54000000000002</c:v>
                </c:pt>
                <c:pt idx="8846">
                  <c:v>273.76</c:v>
                </c:pt>
                <c:pt idx="8847">
                  <c:v>273.92</c:v>
                </c:pt>
                <c:pt idx="8848">
                  <c:v>273.98</c:v>
                </c:pt>
                <c:pt idx="8849">
                  <c:v>274</c:v>
                </c:pt>
                <c:pt idx="8850">
                  <c:v>274.45</c:v>
                </c:pt>
                <c:pt idx="8851">
                  <c:v>275.02999999999997</c:v>
                </c:pt>
                <c:pt idx="8852">
                  <c:v>275.10000000000002</c:v>
                </c:pt>
                <c:pt idx="8853">
                  <c:v>275.35000000000002</c:v>
                </c:pt>
                <c:pt idx="8854">
                  <c:v>275.86</c:v>
                </c:pt>
                <c:pt idx="8855">
                  <c:v>276.13</c:v>
                </c:pt>
                <c:pt idx="8856">
                  <c:v>276.24</c:v>
                </c:pt>
                <c:pt idx="8857">
                  <c:v>276.31</c:v>
                </c:pt>
                <c:pt idx="8858">
                  <c:v>276.32</c:v>
                </c:pt>
                <c:pt idx="8859">
                  <c:v>276.33</c:v>
                </c:pt>
                <c:pt idx="8860">
                  <c:v>276.26</c:v>
                </c:pt>
                <c:pt idx="8861">
                  <c:v>276.2</c:v>
                </c:pt>
                <c:pt idx="8862">
                  <c:v>276.11</c:v>
                </c:pt>
                <c:pt idx="8863">
                  <c:v>276.10000000000002</c:v>
                </c:pt>
                <c:pt idx="8864">
                  <c:v>276.05</c:v>
                </c:pt>
                <c:pt idx="8865">
                  <c:v>276.06</c:v>
                </c:pt>
                <c:pt idx="8866">
                  <c:v>276.07</c:v>
                </c:pt>
                <c:pt idx="8867">
                  <c:v>275.98</c:v>
                </c:pt>
                <c:pt idx="8868">
                  <c:v>275.75</c:v>
                </c:pt>
                <c:pt idx="8869">
                  <c:v>275.79000000000002</c:v>
                </c:pt>
                <c:pt idx="8870">
                  <c:v>275.76</c:v>
                </c:pt>
                <c:pt idx="8871">
                  <c:v>275.73</c:v>
                </c:pt>
                <c:pt idx="8872">
                  <c:v>275.73</c:v>
                </c:pt>
                <c:pt idx="8873">
                  <c:v>275.77</c:v>
                </c:pt>
                <c:pt idx="8874">
                  <c:v>276</c:v>
                </c:pt>
                <c:pt idx="8875">
                  <c:v>276</c:v>
                </c:pt>
                <c:pt idx="8876">
                  <c:v>276.01</c:v>
                </c:pt>
                <c:pt idx="8877">
                  <c:v>276.24</c:v>
                </c:pt>
                <c:pt idx="8878">
                  <c:v>276.19</c:v>
                </c:pt>
                <c:pt idx="8879">
                  <c:v>276.17</c:v>
                </c:pt>
                <c:pt idx="8880">
                  <c:v>276.14999999999998</c:v>
                </c:pt>
                <c:pt idx="8881">
                  <c:v>275.95</c:v>
                </c:pt>
                <c:pt idx="8882">
                  <c:v>276.05</c:v>
                </c:pt>
                <c:pt idx="8883">
                  <c:v>276.06</c:v>
                </c:pt>
                <c:pt idx="8884">
                  <c:v>276.05</c:v>
                </c:pt>
                <c:pt idx="8885">
                  <c:v>276</c:v>
                </c:pt>
                <c:pt idx="8886">
                  <c:v>276</c:v>
                </c:pt>
                <c:pt idx="8887">
                  <c:v>275.97000000000003</c:v>
                </c:pt>
                <c:pt idx="8888">
                  <c:v>276.05</c:v>
                </c:pt>
                <c:pt idx="8889">
                  <c:v>276.06</c:v>
                </c:pt>
                <c:pt idx="8890">
                  <c:v>276.05</c:v>
                </c:pt>
                <c:pt idx="8891">
                  <c:v>276.05</c:v>
                </c:pt>
                <c:pt idx="8892">
                  <c:v>276.06</c:v>
                </c:pt>
                <c:pt idx="8893">
                  <c:v>276.10000000000002</c:v>
                </c:pt>
                <c:pt idx="8894">
                  <c:v>276.14999999999998</c:v>
                </c:pt>
                <c:pt idx="8895">
                  <c:v>276.07</c:v>
                </c:pt>
                <c:pt idx="8896">
                  <c:v>276.02</c:v>
                </c:pt>
                <c:pt idx="8897">
                  <c:v>275.91000000000003</c:v>
                </c:pt>
                <c:pt idx="8898">
                  <c:v>275.95999999999998</c:v>
                </c:pt>
                <c:pt idx="8899">
                  <c:v>276.02999999999997</c:v>
                </c:pt>
                <c:pt idx="8900">
                  <c:v>276.04000000000002</c:v>
                </c:pt>
                <c:pt idx="8901">
                  <c:v>276.12</c:v>
                </c:pt>
                <c:pt idx="8902">
                  <c:v>276.24</c:v>
                </c:pt>
                <c:pt idx="8903">
                  <c:v>276.18</c:v>
                </c:pt>
                <c:pt idx="8904">
                  <c:v>276.19</c:v>
                </c:pt>
                <c:pt idx="8905">
                  <c:v>276.31</c:v>
                </c:pt>
                <c:pt idx="8906">
                  <c:v>276.33999999999997</c:v>
                </c:pt>
                <c:pt idx="8907">
                  <c:v>276.25</c:v>
                </c:pt>
                <c:pt idx="8908">
                  <c:v>276.24</c:v>
                </c:pt>
                <c:pt idx="8909">
                  <c:v>276.24</c:v>
                </c:pt>
                <c:pt idx="8910">
                  <c:v>276.3</c:v>
                </c:pt>
                <c:pt idx="8911">
                  <c:v>276.27</c:v>
                </c:pt>
                <c:pt idx="8912">
                  <c:v>276.27</c:v>
                </c:pt>
                <c:pt idx="8913">
                  <c:v>276.3</c:v>
                </c:pt>
                <c:pt idx="8914">
                  <c:v>276.42</c:v>
                </c:pt>
                <c:pt idx="8915">
                  <c:v>276.55</c:v>
                </c:pt>
                <c:pt idx="8916">
                  <c:v>276.62</c:v>
                </c:pt>
                <c:pt idx="8917">
                  <c:v>276.82</c:v>
                </c:pt>
                <c:pt idx="8918">
                  <c:v>276.83999999999997</c:v>
                </c:pt>
                <c:pt idx="8919">
                  <c:v>277.01</c:v>
                </c:pt>
                <c:pt idx="8920">
                  <c:v>277.27</c:v>
                </c:pt>
                <c:pt idx="8921">
                  <c:v>277.33</c:v>
                </c:pt>
                <c:pt idx="8922">
                  <c:v>277.41000000000003</c:v>
                </c:pt>
                <c:pt idx="8923">
                  <c:v>277.37</c:v>
                </c:pt>
                <c:pt idx="8924">
                  <c:v>277.33</c:v>
                </c:pt>
                <c:pt idx="8925">
                  <c:v>277.26</c:v>
                </c:pt>
                <c:pt idx="8926">
                  <c:v>277.14</c:v>
                </c:pt>
                <c:pt idx="8927">
                  <c:v>277.10000000000002</c:v>
                </c:pt>
                <c:pt idx="8928">
                  <c:v>277.08</c:v>
                </c:pt>
                <c:pt idx="8929">
                  <c:v>277.02</c:v>
                </c:pt>
                <c:pt idx="8930">
                  <c:v>276.99</c:v>
                </c:pt>
                <c:pt idx="8931">
                  <c:v>276.95</c:v>
                </c:pt>
                <c:pt idx="8932">
                  <c:v>276.99</c:v>
                </c:pt>
                <c:pt idx="8933">
                  <c:v>277.07</c:v>
                </c:pt>
                <c:pt idx="8934">
                  <c:v>277.04000000000002</c:v>
                </c:pt>
                <c:pt idx="8935">
                  <c:v>277.13</c:v>
                </c:pt>
                <c:pt idx="8936">
                  <c:v>277.3</c:v>
                </c:pt>
                <c:pt idx="8937">
                  <c:v>277.3</c:v>
                </c:pt>
                <c:pt idx="8938">
                  <c:v>277.27999999999997</c:v>
                </c:pt>
                <c:pt idx="8939">
                  <c:v>277.18</c:v>
                </c:pt>
                <c:pt idx="8940">
                  <c:v>277.02</c:v>
                </c:pt>
                <c:pt idx="8941">
                  <c:v>277.02999999999997</c:v>
                </c:pt>
                <c:pt idx="8942">
                  <c:v>277.01</c:v>
                </c:pt>
                <c:pt idx="8943">
                  <c:v>276.95</c:v>
                </c:pt>
                <c:pt idx="8944">
                  <c:v>276.94</c:v>
                </c:pt>
                <c:pt idx="8945">
                  <c:v>276.95999999999998</c:v>
                </c:pt>
                <c:pt idx="8946">
                  <c:v>277</c:v>
                </c:pt>
                <c:pt idx="8947">
                  <c:v>277.07</c:v>
                </c:pt>
                <c:pt idx="8948">
                  <c:v>277.44</c:v>
                </c:pt>
                <c:pt idx="8949">
                  <c:v>277.44</c:v>
                </c:pt>
                <c:pt idx="8950">
                  <c:v>277.44</c:v>
                </c:pt>
                <c:pt idx="8951">
                  <c:v>277.22000000000003</c:v>
                </c:pt>
                <c:pt idx="8952">
                  <c:v>277.19</c:v>
                </c:pt>
                <c:pt idx="8953">
                  <c:v>277.04000000000002</c:v>
                </c:pt>
                <c:pt idx="8954">
                  <c:v>277.14</c:v>
                </c:pt>
                <c:pt idx="8955">
                  <c:v>277.14999999999998</c:v>
                </c:pt>
                <c:pt idx="8956">
                  <c:v>277.19</c:v>
                </c:pt>
                <c:pt idx="8957">
                  <c:v>277.22000000000003</c:v>
                </c:pt>
                <c:pt idx="8958">
                  <c:v>277.22000000000003</c:v>
                </c:pt>
                <c:pt idx="8959">
                  <c:v>277.27999999999997</c:v>
                </c:pt>
                <c:pt idx="8960">
                  <c:v>277.26</c:v>
                </c:pt>
                <c:pt idx="8961">
                  <c:v>277.31</c:v>
                </c:pt>
                <c:pt idx="8962">
                  <c:v>277.3</c:v>
                </c:pt>
                <c:pt idx="8963">
                  <c:v>277.3</c:v>
                </c:pt>
                <c:pt idx="8964">
                  <c:v>277.3</c:v>
                </c:pt>
                <c:pt idx="8965">
                  <c:v>277.52</c:v>
                </c:pt>
                <c:pt idx="8966">
                  <c:v>277.48</c:v>
                </c:pt>
                <c:pt idx="8967">
                  <c:v>277.45</c:v>
                </c:pt>
                <c:pt idx="8968">
                  <c:v>277.45999999999998</c:v>
                </c:pt>
                <c:pt idx="8969">
                  <c:v>277.43</c:v>
                </c:pt>
                <c:pt idx="8970">
                  <c:v>277.33999999999997</c:v>
                </c:pt>
                <c:pt idx="8971">
                  <c:v>277.16000000000003</c:v>
                </c:pt>
                <c:pt idx="8972">
                  <c:v>277.2</c:v>
                </c:pt>
                <c:pt idx="8973">
                  <c:v>277.3</c:v>
                </c:pt>
                <c:pt idx="8974">
                  <c:v>277.31</c:v>
                </c:pt>
                <c:pt idx="8975">
                  <c:v>277.27999999999997</c:v>
                </c:pt>
                <c:pt idx="8976">
                  <c:v>277.27999999999997</c:v>
                </c:pt>
                <c:pt idx="8977">
                  <c:v>277.33</c:v>
                </c:pt>
                <c:pt idx="8978">
                  <c:v>277.32</c:v>
                </c:pt>
                <c:pt idx="8979">
                  <c:v>277.31</c:v>
                </c:pt>
                <c:pt idx="8980">
                  <c:v>277.29000000000002</c:v>
                </c:pt>
                <c:pt idx="8981">
                  <c:v>277.3</c:v>
                </c:pt>
                <c:pt idx="8982">
                  <c:v>277.25</c:v>
                </c:pt>
                <c:pt idx="8983">
                  <c:v>277.14999999999998</c:v>
                </c:pt>
                <c:pt idx="8984">
                  <c:v>277.08</c:v>
                </c:pt>
                <c:pt idx="8985">
                  <c:v>277.18</c:v>
                </c:pt>
                <c:pt idx="8986">
                  <c:v>277.19</c:v>
                </c:pt>
                <c:pt idx="8987">
                  <c:v>277.26</c:v>
                </c:pt>
                <c:pt idx="8988">
                  <c:v>277.45</c:v>
                </c:pt>
                <c:pt idx="8989">
                  <c:v>277.56</c:v>
                </c:pt>
                <c:pt idx="8990">
                  <c:v>277.61</c:v>
                </c:pt>
                <c:pt idx="8991">
                  <c:v>277.68</c:v>
                </c:pt>
                <c:pt idx="8992">
                  <c:v>277.88</c:v>
                </c:pt>
                <c:pt idx="8993">
                  <c:v>277.89999999999998</c:v>
                </c:pt>
                <c:pt idx="8994">
                  <c:v>277.77999999999997</c:v>
                </c:pt>
                <c:pt idx="8995">
                  <c:v>277.77999999999997</c:v>
                </c:pt>
                <c:pt idx="8996">
                  <c:v>277.79000000000002</c:v>
                </c:pt>
                <c:pt idx="8997">
                  <c:v>277.93</c:v>
                </c:pt>
                <c:pt idx="8998">
                  <c:v>277.95999999999998</c:v>
                </c:pt>
                <c:pt idx="8999">
                  <c:v>277.95</c:v>
                </c:pt>
                <c:pt idx="9000">
                  <c:v>278.06</c:v>
                </c:pt>
                <c:pt idx="9001">
                  <c:v>278.08999999999997</c:v>
                </c:pt>
                <c:pt idx="9002">
                  <c:v>278.39</c:v>
                </c:pt>
                <c:pt idx="9003">
                  <c:v>278.51</c:v>
                </c:pt>
                <c:pt idx="9004">
                  <c:v>278.52</c:v>
                </c:pt>
                <c:pt idx="9005">
                  <c:v>278.52</c:v>
                </c:pt>
                <c:pt idx="9006">
                  <c:v>278.47000000000003</c:v>
                </c:pt>
                <c:pt idx="9007">
                  <c:v>278.48</c:v>
                </c:pt>
                <c:pt idx="9008">
                  <c:v>278.51</c:v>
                </c:pt>
                <c:pt idx="9009">
                  <c:v>278.54000000000002</c:v>
                </c:pt>
                <c:pt idx="9010">
                  <c:v>278.76</c:v>
                </c:pt>
                <c:pt idx="9011">
                  <c:v>278.69</c:v>
                </c:pt>
                <c:pt idx="9012">
                  <c:v>278.72000000000003</c:v>
                </c:pt>
                <c:pt idx="9013">
                  <c:v>278.74</c:v>
                </c:pt>
                <c:pt idx="9014">
                  <c:v>278.85000000000002</c:v>
                </c:pt>
                <c:pt idx="9015">
                  <c:v>279.05</c:v>
                </c:pt>
                <c:pt idx="9016">
                  <c:v>279.08</c:v>
                </c:pt>
                <c:pt idx="9017">
                  <c:v>279.10000000000002</c:v>
                </c:pt>
                <c:pt idx="9018">
                  <c:v>279.07</c:v>
                </c:pt>
                <c:pt idx="9019">
                  <c:v>279.14</c:v>
                </c:pt>
                <c:pt idx="9020">
                  <c:v>279.14</c:v>
                </c:pt>
                <c:pt idx="9021">
                  <c:v>279.14</c:v>
                </c:pt>
                <c:pt idx="9022">
                  <c:v>279</c:v>
                </c:pt>
                <c:pt idx="9023">
                  <c:v>278.95999999999998</c:v>
                </c:pt>
                <c:pt idx="9024">
                  <c:v>278.94</c:v>
                </c:pt>
                <c:pt idx="9025">
                  <c:v>278.95999999999998</c:v>
                </c:pt>
                <c:pt idx="9026">
                  <c:v>279.02</c:v>
                </c:pt>
                <c:pt idx="9027">
                  <c:v>279.12</c:v>
                </c:pt>
                <c:pt idx="9028">
                  <c:v>279.20999999999998</c:v>
                </c:pt>
                <c:pt idx="9029">
                  <c:v>279.20999999999998</c:v>
                </c:pt>
                <c:pt idx="9030">
                  <c:v>279.22000000000003</c:v>
                </c:pt>
                <c:pt idx="9031">
                  <c:v>279.18</c:v>
                </c:pt>
                <c:pt idx="9032">
                  <c:v>279.33999999999997</c:v>
                </c:pt>
                <c:pt idx="9033">
                  <c:v>279.42</c:v>
                </c:pt>
                <c:pt idx="9034">
                  <c:v>279.45999999999998</c:v>
                </c:pt>
                <c:pt idx="9035">
                  <c:v>279.45999999999998</c:v>
                </c:pt>
                <c:pt idx="9036">
                  <c:v>279.62</c:v>
                </c:pt>
                <c:pt idx="9037">
                  <c:v>279.75</c:v>
                </c:pt>
                <c:pt idx="9038">
                  <c:v>279.76</c:v>
                </c:pt>
                <c:pt idx="9039">
                  <c:v>279.77</c:v>
                </c:pt>
                <c:pt idx="9040">
                  <c:v>279.8</c:v>
                </c:pt>
                <c:pt idx="9041">
                  <c:v>279.81</c:v>
                </c:pt>
                <c:pt idx="9042">
                  <c:v>279.87</c:v>
                </c:pt>
                <c:pt idx="9043">
                  <c:v>279.81</c:v>
                </c:pt>
                <c:pt idx="9044">
                  <c:v>279.77999999999997</c:v>
                </c:pt>
                <c:pt idx="9045">
                  <c:v>279.77</c:v>
                </c:pt>
                <c:pt idx="9046">
                  <c:v>279.83</c:v>
                </c:pt>
                <c:pt idx="9047">
                  <c:v>279.87</c:v>
                </c:pt>
                <c:pt idx="9048">
                  <c:v>279.89</c:v>
                </c:pt>
                <c:pt idx="9049">
                  <c:v>279.86</c:v>
                </c:pt>
                <c:pt idx="9050">
                  <c:v>279.85000000000002</c:v>
                </c:pt>
                <c:pt idx="9051">
                  <c:v>279.85000000000002</c:v>
                </c:pt>
                <c:pt idx="9052">
                  <c:v>279.72000000000003</c:v>
                </c:pt>
                <c:pt idx="9053">
                  <c:v>279.67</c:v>
                </c:pt>
                <c:pt idx="9054">
                  <c:v>279.66000000000003</c:v>
                </c:pt>
                <c:pt idx="9055">
                  <c:v>279.45999999999998</c:v>
                </c:pt>
                <c:pt idx="9056">
                  <c:v>279.39</c:v>
                </c:pt>
                <c:pt idx="9057">
                  <c:v>279.35000000000002</c:v>
                </c:pt>
                <c:pt idx="9058">
                  <c:v>279.37</c:v>
                </c:pt>
                <c:pt idx="9059">
                  <c:v>279.36</c:v>
                </c:pt>
                <c:pt idx="9060">
                  <c:v>279.35000000000002</c:v>
                </c:pt>
                <c:pt idx="9061">
                  <c:v>279.47000000000003</c:v>
                </c:pt>
                <c:pt idx="9062">
                  <c:v>279.36</c:v>
                </c:pt>
                <c:pt idx="9063">
                  <c:v>279.3</c:v>
                </c:pt>
                <c:pt idx="9064">
                  <c:v>279.26</c:v>
                </c:pt>
                <c:pt idx="9065">
                  <c:v>279.3</c:v>
                </c:pt>
                <c:pt idx="9066">
                  <c:v>279.31</c:v>
                </c:pt>
                <c:pt idx="9067">
                  <c:v>279.66000000000003</c:v>
                </c:pt>
                <c:pt idx="9068">
                  <c:v>279.27</c:v>
                </c:pt>
                <c:pt idx="9069">
                  <c:v>279.29000000000002</c:v>
                </c:pt>
                <c:pt idx="9070">
                  <c:v>279.31</c:v>
                </c:pt>
                <c:pt idx="9071">
                  <c:v>279.83</c:v>
                </c:pt>
                <c:pt idx="9072">
                  <c:v>279.91000000000003</c:v>
                </c:pt>
                <c:pt idx="9073">
                  <c:v>279.95</c:v>
                </c:pt>
                <c:pt idx="9074">
                  <c:v>279.95</c:v>
                </c:pt>
                <c:pt idx="9075">
                  <c:v>280.06</c:v>
                </c:pt>
                <c:pt idx="9076">
                  <c:v>280.02</c:v>
                </c:pt>
                <c:pt idx="9077">
                  <c:v>280.01</c:v>
                </c:pt>
                <c:pt idx="9078">
                  <c:v>279.94</c:v>
                </c:pt>
                <c:pt idx="9079">
                  <c:v>279.95</c:v>
                </c:pt>
                <c:pt idx="9080">
                  <c:v>279.88</c:v>
                </c:pt>
                <c:pt idx="9081">
                  <c:v>279.83</c:v>
                </c:pt>
                <c:pt idx="9082">
                  <c:v>279.89</c:v>
                </c:pt>
                <c:pt idx="9083">
                  <c:v>279.95999999999998</c:v>
                </c:pt>
                <c:pt idx="9084">
                  <c:v>280.02999999999997</c:v>
                </c:pt>
                <c:pt idx="9085">
                  <c:v>280.19</c:v>
                </c:pt>
                <c:pt idx="9086">
                  <c:v>280.51</c:v>
                </c:pt>
                <c:pt idx="9087">
                  <c:v>280.55</c:v>
                </c:pt>
                <c:pt idx="9088">
                  <c:v>280.79000000000002</c:v>
                </c:pt>
                <c:pt idx="9089">
                  <c:v>281.25</c:v>
                </c:pt>
                <c:pt idx="9090">
                  <c:v>281.35000000000002</c:v>
                </c:pt>
                <c:pt idx="9091">
                  <c:v>281.45999999999998</c:v>
                </c:pt>
                <c:pt idx="9092">
                  <c:v>281.5</c:v>
                </c:pt>
                <c:pt idx="9093">
                  <c:v>281.5</c:v>
                </c:pt>
                <c:pt idx="9094">
                  <c:v>281.56</c:v>
                </c:pt>
                <c:pt idx="9095">
                  <c:v>282.14999999999998</c:v>
                </c:pt>
                <c:pt idx="9096">
                  <c:v>282.16000000000003</c:v>
                </c:pt>
                <c:pt idx="9097">
                  <c:v>282.16000000000003</c:v>
                </c:pt>
                <c:pt idx="9098">
                  <c:v>282.18</c:v>
                </c:pt>
                <c:pt idx="9099">
                  <c:v>282.16000000000003</c:v>
                </c:pt>
                <c:pt idx="9100">
                  <c:v>282</c:v>
                </c:pt>
                <c:pt idx="9101">
                  <c:v>281.92</c:v>
                </c:pt>
                <c:pt idx="9102">
                  <c:v>281.83</c:v>
                </c:pt>
                <c:pt idx="9103">
                  <c:v>281.82</c:v>
                </c:pt>
                <c:pt idx="9104">
                  <c:v>281.81</c:v>
                </c:pt>
                <c:pt idx="9105">
                  <c:v>281.91000000000003</c:v>
                </c:pt>
                <c:pt idx="9106">
                  <c:v>282.01</c:v>
                </c:pt>
                <c:pt idx="9107">
                  <c:v>282.04000000000002</c:v>
                </c:pt>
                <c:pt idx="9108">
                  <c:v>282.08999999999997</c:v>
                </c:pt>
                <c:pt idx="9109">
                  <c:v>282.17</c:v>
                </c:pt>
                <c:pt idx="9110">
                  <c:v>282.18</c:v>
                </c:pt>
                <c:pt idx="9111">
                  <c:v>282.39</c:v>
                </c:pt>
                <c:pt idx="9112">
                  <c:v>282.42</c:v>
                </c:pt>
                <c:pt idx="9113">
                  <c:v>282.31</c:v>
                </c:pt>
                <c:pt idx="9114">
                  <c:v>282.3</c:v>
                </c:pt>
                <c:pt idx="9115">
                  <c:v>282.29000000000002</c:v>
                </c:pt>
                <c:pt idx="9116">
                  <c:v>282.27</c:v>
                </c:pt>
                <c:pt idx="9117">
                  <c:v>282.23</c:v>
                </c:pt>
                <c:pt idx="9118">
                  <c:v>282.2</c:v>
                </c:pt>
                <c:pt idx="9119">
                  <c:v>282.35000000000002</c:v>
                </c:pt>
                <c:pt idx="9120">
                  <c:v>282.43</c:v>
                </c:pt>
                <c:pt idx="9121">
                  <c:v>282.44</c:v>
                </c:pt>
                <c:pt idx="9122">
                  <c:v>282.44</c:v>
                </c:pt>
                <c:pt idx="9123">
                  <c:v>282.45</c:v>
                </c:pt>
                <c:pt idx="9124">
                  <c:v>282.47000000000003</c:v>
                </c:pt>
                <c:pt idx="9125">
                  <c:v>282.51</c:v>
                </c:pt>
                <c:pt idx="9126">
                  <c:v>282.58999999999997</c:v>
                </c:pt>
                <c:pt idx="9127">
                  <c:v>282.51</c:v>
                </c:pt>
                <c:pt idx="9128">
                  <c:v>282.47000000000003</c:v>
                </c:pt>
                <c:pt idx="9129">
                  <c:v>282.29000000000002</c:v>
                </c:pt>
                <c:pt idx="9130">
                  <c:v>282.3</c:v>
                </c:pt>
                <c:pt idx="9131">
                  <c:v>282.36</c:v>
                </c:pt>
                <c:pt idx="9132">
                  <c:v>282.41000000000003</c:v>
                </c:pt>
                <c:pt idx="9133">
                  <c:v>282.41000000000003</c:v>
                </c:pt>
                <c:pt idx="9134">
                  <c:v>282.45999999999998</c:v>
                </c:pt>
                <c:pt idx="9135">
                  <c:v>282.56</c:v>
                </c:pt>
                <c:pt idx="9136">
                  <c:v>282.61</c:v>
                </c:pt>
                <c:pt idx="9137">
                  <c:v>282.89</c:v>
                </c:pt>
                <c:pt idx="9138">
                  <c:v>282.89</c:v>
                </c:pt>
                <c:pt idx="9139">
                  <c:v>282.89</c:v>
                </c:pt>
                <c:pt idx="9140">
                  <c:v>282.72000000000003</c:v>
                </c:pt>
                <c:pt idx="9141">
                  <c:v>282.70999999999998</c:v>
                </c:pt>
                <c:pt idx="9142">
                  <c:v>282.67</c:v>
                </c:pt>
                <c:pt idx="9143">
                  <c:v>282.57</c:v>
                </c:pt>
                <c:pt idx="9144">
                  <c:v>282.63</c:v>
                </c:pt>
                <c:pt idx="9145">
                  <c:v>282.67</c:v>
                </c:pt>
                <c:pt idx="9146">
                  <c:v>282.77999999999997</c:v>
                </c:pt>
                <c:pt idx="9147">
                  <c:v>282.77</c:v>
                </c:pt>
                <c:pt idx="9148">
                  <c:v>282.77</c:v>
                </c:pt>
                <c:pt idx="9149">
                  <c:v>282.73</c:v>
                </c:pt>
                <c:pt idx="9150">
                  <c:v>282.77999999999997</c:v>
                </c:pt>
                <c:pt idx="9151">
                  <c:v>282.86</c:v>
                </c:pt>
                <c:pt idx="9152">
                  <c:v>283.04000000000002</c:v>
                </c:pt>
                <c:pt idx="9153">
                  <c:v>283.07</c:v>
                </c:pt>
                <c:pt idx="9154">
                  <c:v>283.2</c:v>
                </c:pt>
                <c:pt idx="9155">
                  <c:v>283.2</c:v>
                </c:pt>
                <c:pt idx="9156">
                  <c:v>283.2</c:v>
                </c:pt>
                <c:pt idx="9157">
                  <c:v>283.31</c:v>
                </c:pt>
                <c:pt idx="9158">
                  <c:v>283.33</c:v>
                </c:pt>
                <c:pt idx="9159">
                  <c:v>283.44</c:v>
                </c:pt>
                <c:pt idx="9160">
                  <c:v>283.55</c:v>
                </c:pt>
                <c:pt idx="9161">
                  <c:v>283.62</c:v>
                </c:pt>
                <c:pt idx="9162">
                  <c:v>283.70999999999998</c:v>
                </c:pt>
                <c:pt idx="9163">
                  <c:v>283.74</c:v>
                </c:pt>
                <c:pt idx="9164">
                  <c:v>283.77</c:v>
                </c:pt>
                <c:pt idx="9165">
                  <c:v>283.92</c:v>
                </c:pt>
                <c:pt idx="9166">
                  <c:v>283.93</c:v>
                </c:pt>
                <c:pt idx="9167">
                  <c:v>283.94</c:v>
                </c:pt>
                <c:pt idx="9168">
                  <c:v>284</c:v>
                </c:pt>
                <c:pt idx="9169">
                  <c:v>284.02999999999997</c:v>
                </c:pt>
                <c:pt idx="9170">
                  <c:v>284.08</c:v>
                </c:pt>
                <c:pt idx="9171">
                  <c:v>284.33999999999997</c:v>
                </c:pt>
                <c:pt idx="9172">
                  <c:v>284.37</c:v>
                </c:pt>
                <c:pt idx="9173">
                  <c:v>284.64999999999998</c:v>
                </c:pt>
                <c:pt idx="9174">
                  <c:v>284.7</c:v>
                </c:pt>
                <c:pt idx="9175">
                  <c:v>284.89999999999998</c:v>
                </c:pt>
                <c:pt idx="9176">
                  <c:v>285.12</c:v>
                </c:pt>
                <c:pt idx="9177">
                  <c:v>285.52999999999997</c:v>
                </c:pt>
                <c:pt idx="9178">
                  <c:v>286.32</c:v>
                </c:pt>
                <c:pt idx="9179">
                  <c:v>287.08</c:v>
                </c:pt>
                <c:pt idx="9180">
                  <c:v>287.83999999999997</c:v>
                </c:pt>
                <c:pt idx="9181">
                  <c:v>288.27</c:v>
                </c:pt>
                <c:pt idx="9182">
                  <c:v>288.97000000000003</c:v>
                </c:pt>
                <c:pt idx="9183">
                  <c:v>289.06</c:v>
                </c:pt>
                <c:pt idx="9184">
                  <c:v>289.75</c:v>
                </c:pt>
                <c:pt idx="9185">
                  <c:v>289.77</c:v>
                </c:pt>
                <c:pt idx="9186">
                  <c:v>289.88</c:v>
                </c:pt>
                <c:pt idx="9187">
                  <c:v>290.02999999999997</c:v>
                </c:pt>
                <c:pt idx="9188">
                  <c:v>289.99</c:v>
                </c:pt>
                <c:pt idx="9189">
                  <c:v>289.49</c:v>
                </c:pt>
                <c:pt idx="9190">
                  <c:v>289.20999999999998</c:v>
                </c:pt>
                <c:pt idx="9191">
                  <c:v>288.17</c:v>
                </c:pt>
                <c:pt idx="9192">
                  <c:v>287.75</c:v>
                </c:pt>
                <c:pt idx="9193">
                  <c:v>286.81</c:v>
                </c:pt>
                <c:pt idx="9194">
                  <c:v>286.72000000000003</c:v>
                </c:pt>
                <c:pt idx="9195">
                  <c:v>286.70999999999998</c:v>
                </c:pt>
                <c:pt idx="9196">
                  <c:v>286.70999999999998</c:v>
                </c:pt>
                <c:pt idx="9197">
                  <c:v>286.70999999999998</c:v>
                </c:pt>
                <c:pt idx="9198">
                  <c:v>286.74</c:v>
                </c:pt>
                <c:pt idx="9199">
                  <c:v>286.73</c:v>
                </c:pt>
                <c:pt idx="9200">
                  <c:v>286.7</c:v>
                </c:pt>
                <c:pt idx="9201">
                  <c:v>286.67</c:v>
                </c:pt>
                <c:pt idx="9202">
                  <c:v>286.64999999999998</c:v>
                </c:pt>
                <c:pt idx="9203">
                  <c:v>286.66000000000003</c:v>
                </c:pt>
                <c:pt idx="9204">
                  <c:v>286.60000000000002</c:v>
                </c:pt>
                <c:pt idx="9205">
                  <c:v>286.60000000000002</c:v>
                </c:pt>
                <c:pt idx="9206">
                  <c:v>286.60000000000002</c:v>
                </c:pt>
                <c:pt idx="9207">
                  <c:v>286.89999999999998</c:v>
                </c:pt>
                <c:pt idx="9208">
                  <c:v>286.92</c:v>
                </c:pt>
                <c:pt idx="9209">
                  <c:v>286.93</c:v>
                </c:pt>
                <c:pt idx="9210">
                  <c:v>286.93</c:v>
                </c:pt>
                <c:pt idx="9211">
                  <c:v>286.93</c:v>
                </c:pt>
                <c:pt idx="9212">
                  <c:v>287.02</c:v>
                </c:pt>
                <c:pt idx="9213">
                  <c:v>287.02</c:v>
                </c:pt>
                <c:pt idx="9214">
                  <c:v>287.02</c:v>
                </c:pt>
                <c:pt idx="9215">
                  <c:v>287.10000000000002</c:v>
                </c:pt>
                <c:pt idx="9216">
                  <c:v>287.12</c:v>
                </c:pt>
                <c:pt idx="9217">
                  <c:v>287.08</c:v>
                </c:pt>
                <c:pt idx="9218">
                  <c:v>286.99</c:v>
                </c:pt>
                <c:pt idx="9219">
                  <c:v>286.92</c:v>
                </c:pt>
                <c:pt idx="9220">
                  <c:v>286.94</c:v>
                </c:pt>
                <c:pt idx="9221">
                  <c:v>287.14999999999998</c:v>
                </c:pt>
                <c:pt idx="9222">
                  <c:v>286.77999999999997</c:v>
                </c:pt>
                <c:pt idx="9223">
                  <c:v>286.77999999999997</c:v>
                </c:pt>
                <c:pt idx="9224">
                  <c:v>286.77</c:v>
                </c:pt>
                <c:pt idx="9225">
                  <c:v>286.89999999999998</c:v>
                </c:pt>
                <c:pt idx="9226">
                  <c:v>286.93</c:v>
                </c:pt>
                <c:pt idx="9227">
                  <c:v>286.97000000000003</c:v>
                </c:pt>
                <c:pt idx="9228">
                  <c:v>287.02</c:v>
                </c:pt>
                <c:pt idx="9229">
                  <c:v>287.07</c:v>
                </c:pt>
                <c:pt idx="9230">
                  <c:v>287.08</c:v>
                </c:pt>
                <c:pt idx="9231">
                  <c:v>287.05</c:v>
                </c:pt>
                <c:pt idx="9232">
                  <c:v>286.95</c:v>
                </c:pt>
                <c:pt idx="9233">
                  <c:v>287.01</c:v>
                </c:pt>
                <c:pt idx="9234">
                  <c:v>287.07</c:v>
                </c:pt>
                <c:pt idx="9235">
                  <c:v>287.02999999999997</c:v>
                </c:pt>
                <c:pt idx="9236">
                  <c:v>287.01</c:v>
                </c:pt>
                <c:pt idx="9237">
                  <c:v>287.10000000000002</c:v>
                </c:pt>
                <c:pt idx="9238">
                  <c:v>287.11</c:v>
                </c:pt>
                <c:pt idx="9239">
                  <c:v>287.12</c:v>
                </c:pt>
                <c:pt idx="9240">
                  <c:v>287.39999999999998</c:v>
                </c:pt>
                <c:pt idx="9241">
                  <c:v>287.37</c:v>
                </c:pt>
                <c:pt idx="9242">
                  <c:v>287.23</c:v>
                </c:pt>
                <c:pt idx="9243">
                  <c:v>287.23</c:v>
                </c:pt>
                <c:pt idx="9244">
                  <c:v>287.3</c:v>
                </c:pt>
                <c:pt idx="9245">
                  <c:v>287.27999999999997</c:v>
                </c:pt>
                <c:pt idx="9246">
                  <c:v>287.3</c:v>
                </c:pt>
                <c:pt idx="9247">
                  <c:v>287.36</c:v>
                </c:pt>
                <c:pt idx="9248">
                  <c:v>287.43</c:v>
                </c:pt>
                <c:pt idx="9249">
                  <c:v>287.47000000000003</c:v>
                </c:pt>
                <c:pt idx="9250">
                  <c:v>287.48</c:v>
                </c:pt>
                <c:pt idx="9251">
                  <c:v>287.61</c:v>
                </c:pt>
                <c:pt idx="9252">
                  <c:v>287.68</c:v>
                </c:pt>
                <c:pt idx="9253">
                  <c:v>287.64999999999998</c:v>
                </c:pt>
                <c:pt idx="9254">
                  <c:v>287.64999999999998</c:v>
                </c:pt>
                <c:pt idx="9255">
                  <c:v>287.64999999999998</c:v>
                </c:pt>
                <c:pt idx="9256">
                  <c:v>287.67</c:v>
                </c:pt>
                <c:pt idx="9257">
                  <c:v>287.73</c:v>
                </c:pt>
                <c:pt idx="9258">
                  <c:v>287.79000000000002</c:v>
                </c:pt>
                <c:pt idx="9259">
                  <c:v>287.92</c:v>
                </c:pt>
                <c:pt idx="9260">
                  <c:v>288.06</c:v>
                </c:pt>
                <c:pt idx="9261">
                  <c:v>288.24</c:v>
                </c:pt>
                <c:pt idx="9262">
                  <c:v>288.20999999999998</c:v>
                </c:pt>
                <c:pt idx="9263">
                  <c:v>288.24</c:v>
                </c:pt>
                <c:pt idx="9264">
                  <c:v>288.27999999999997</c:v>
                </c:pt>
                <c:pt idx="9265">
                  <c:v>288.36</c:v>
                </c:pt>
                <c:pt idx="9266">
                  <c:v>288.62</c:v>
                </c:pt>
                <c:pt idx="9267">
                  <c:v>288.83999999999997</c:v>
                </c:pt>
                <c:pt idx="9268">
                  <c:v>289.58999999999997</c:v>
                </c:pt>
                <c:pt idx="9269">
                  <c:v>290.51</c:v>
                </c:pt>
                <c:pt idx="9270">
                  <c:v>290.58999999999997</c:v>
                </c:pt>
                <c:pt idx="9271">
                  <c:v>290.70999999999998</c:v>
                </c:pt>
                <c:pt idx="9272">
                  <c:v>290.99</c:v>
                </c:pt>
                <c:pt idx="9273">
                  <c:v>291.02</c:v>
                </c:pt>
                <c:pt idx="9274">
                  <c:v>291.02999999999997</c:v>
                </c:pt>
                <c:pt idx="9275">
                  <c:v>290.7</c:v>
                </c:pt>
                <c:pt idx="9276">
                  <c:v>290.91000000000003</c:v>
                </c:pt>
                <c:pt idx="9277">
                  <c:v>290.97000000000003</c:v>
                </c:pt>
                <c:pt idx="9278">
                  <c:v>290.49</c:v>
                </c:pt>
                <c:pt idx="9279">
                  <c:v>290.48</c:v>
                </c:pt>
                <c:pt idx="9280">
                  <c:v>290.33999999999997</c:v>
                </c:pt>
                <c:pt idx="9281">
                  <c:v>289.89999999999998</c:v>
                </c:pt>
                <c:pt idx="9282">
                  <c:v>289.76</c:v>
                </c:pt>
                <c:pt idx="9283">
                  <c:v>289.73</c:v>
                </c:pt>
                <c:pt idx="9284">
                  <c:v>289.61</c:v>
                </c:pt>
                <c:pt idx="9285">
                  <c:v>289.58</c:v>
                </c:pt>
                <c:pt idx="9286">
                  <c:v>289.48</c:v>
                </c:pt>
                <c:pt idx="9287">
                  <c:v>289.38</c:v>
                </c:pt>
                <c:pt idx="9288">
                  <c:v>289.32</c:v>
                </c:pt>
                <c:pt idx="9289">
                  <c:v>289.12</c:v>
                </c:pt>
                <c:pt idx="9290">
                  <c:v>288.86</c:v>
                </c:pt>
                <c:pt idx="9291">
                  <c:v>288.89999999999998</c:v>
                </c:pt>
                <c:pt idx="9292">
                  <c:v>288.97000000000003</c:v>
                </c:pt>
                <c:pt idx="9293">
                  <c:v>288.98</c:v>
                </c:pt>
                <c:pt idx="9294">
                  <c:v>288.99</c:v>
                </c:pt>
                <c:pt idx="9295">
                  <c:v>289.08</c:v>
                </c:pt>
                <c:pt idx="9296">
                  <c:v>289.06</c:v>
                </c:pt>
                <c:pt idx="9297">
                  <c:v>289</c:v>
                </c:pt>
                <c:pt idx="9298">
                  <c:v>289.12</c:v>
                </c:pt>
                <c:pt idx="9299">
                  <c:v>289.51</c:v>
                </c:pt>
                <c:pt idx="9300">
                  <c:v>289.68</c:v>
                </c:pt>
                <c:pt idx="9301">
                  <c:v>290</c:v>
                </c:pt>
                <c:pt idx="9302">
                  <c:v>290.13</c:v>
                </c:pt>
                <c:pt idx="9303">
                  <c:v>290.18</c:v>
                </c:pt>
                <c:pt idx="9304">
                  <c:v>290.58</c:v>
                </c:pt>
                <c:pt idx="9305">
                  <c:v>291.04000000000002</c:v>
                </c:pt>
                <c:pt idx="9306">
                  <c:v>291.25</c:v>
                </c:pt>
                <c:pt idx="9307">
                  <c:v>292.68</c:v>
                </c:pt>
                <c:pt idx="9308">
                  <c:v>293.32</c:v>
                </c:pt>
                <c:pt idx="9309">
                  <c:v>293.64999999999998</c:v>
                </c:pt>
                <c:pt idx="9310">
                  <c:v>293.77999999999997</c:v>
                </c:pt>
                <c:pt idx="9311">
                  <c:v>293.82</c:v>
                </c:pt>
                <c:pt idx="9312">
                  <c:v>293.82</c:v>
                </c:pt>
                <c:pt idx="9313">
                  <c:v>293.86</c:v>
                </c:pt>
                <c:pt idx="9314">
                  <c:v>293.77</c:v>
                </c:pt>
                <c:pt idx="9315">
                  <c:v>293.77999999999997</c:v>
                </c:pt>
                <c:pt idx="9316">
                  <c:v>293.92</c:v>
                </c:pt>
                <c:pt idx="9317">
                  <c:v>293.92</c:v>
                </c:pt>
                <c:pt idx="9318">
                  <c:v>293.89999999999998</c:v>
                </c:pt>
                <c:pt idx="9319">
                  <c:v>293.83999999999997</c:v>
                </c:pt>
                <c:pt idx="9320">
                  <c:v>293.73</c:v>
                </c:pt>
                <c:pt idx="9321">
                  <c:v>293.18</c:v>
                </c:pt>
                <c:pt idx="9322">
                  <c:v>292.45999999999998</c:v>
                </c:pt>
                <c:pt idx="9323">
                  <c:v>292.25</c:v>
                </c:pt>
                <c:pt idx="9324">
                  <c:v>291.66000000000003</c:v>
                </c:pt>
                <c:pt idx="9325">
                  <c:v>291.06</c:v>
                </c:pt>
                <c:pt idx="9326">
                  <c:v>290.77</c:v>
                </c:pt>
                <c:pt idx="9327">
                  <c:v>290.29000000000002</c:v>
                </c:pt>
                <c:pt idx="9328">
                  <c:v>290.48</c:v>
                </c:pt>
                <c:pt idx="9329">
                  <c:v>290.5</c:v>
                </c:pt>
                <c:pt idx="9330">
                  <c:v>290.77999999999997</c:v>
                </c:pt>
                <c:pt idx="9331">
                  <c:v>290.87</c:v>
                </c:pt>
                <c:pt idx="9332">
                  <c:v>290.86</c:v>
                </c:pt>
                <c:pt idx="9333">
                  <c:v>290.97000000000003</c:v>
                </c:pt>
                <c:pt idx="9334">
                  <c:v>290.99</c:v>
                </c:pt>
                <c:pt idx="9335">
                  <c:v>290.94</c:v>
                </c:pt>
                <c:pt idx="9336">
                  <c:v>290.91000000000003</c:v>
                </c:pt>
                <c:pt idx="9337">
                  <c:v>290.89</c:v>
                </c:pt>
                <c:pt idx="9338">
                  <c:v>290.75</c:v>
                </c:pt>
                <c:pt idx="9339">
                  <c:v>290.81</c:v>
                </c:pt>
                <c:pt idx="9340">
                  <c:v>290.83999999999997</c:v>
                </c:pt>
                <c:pt idx="9341">
                  <c:v>290.93</c:v>
                </c:pt>
                <c:pt idx="9342">
                  <c:v>291.06</c:v>
                </c:pt>
                <c:pt idx="9343">
                  <c:v>291.06</c:v>
                </c:pt>
                <c:pt idx="9344">
                  <c:v>291.18</c:v>
                </c:pt>
                <c:pt idx="9345">
                  <c:v>291.27</c:v>
                </c:pt>
                <c:pt idx="9346">
                  <c:v>291.27</c:v>
                </c:pt>
                <c:pt idx="9347">
                  <c:v>291.27</c:v>
                </c:pt>
                <c:pt idx="9348">
                  <c:v>291.29000000000002</c:v>
                </c:pt>
                <c:pt idx="9349">
                  <c:v>291.45</c:v>
                </c:pt>
                <c:pt idx="9350">
                  <c:v>291.47000000000003</c:v>
                </c:pt>
                <c:pt idx="9351">
                  <c:v>291.55</c:v>
                </c:pt>
                <c:pt idx="9352">
                  <c:v>291.62</c:v>
                </c:pt>
                <c:pt idx="9353">
                  <c:v>291.63</c:v>
                </c:pt>
                <c:pt idx="9354">
                  <c:v>291.88</c:v>
                </c:pt>
                <c:pt idx="9355">
                  <c:v>291.94</c:v>
                </c:pt>
                <c:pt idx="9356">
                  <c:v>291.93</c:v>
                </c:pt>
                <c:pt idx="9357">
                  <c:v>291.98</c:v>
                </c:pt>
                <c:pt idx="9358">
                  <c:v>292.17</c:v>
                </c:pt>
                <c:pt idx="9359">
                  <c:v>292.19</c:v>
                </c:pt>
                <c:pt idx="9360">
                  <c:v>292.17</c:v>
                </c:pt>
                <c:pt idx="9361">
                  <c:v>292.29000000000002</c:v>
                </c:pt>
                <c:pt idx="9362">
                  <c:v>292.37</c:v>
                </c:pt>
                <c:pt idx="9363">
                  <c:v>292.49</c:v>
                </c:pt>
                <c:pt idx="9364">
                  <c:v>292.64</c:v>
                </c:pt>
                <c:pt idx="9365">
                  <c:v>292.64999999999998</c:v>
                </c:pt>
                <c:pt idx="9366">
                  <c:v>292.64</c:v>
                </c:pt>
                <c:pt idx="9367">
                  <c:v>292.64</c:v>
                </c:pt>
                <c:pt idx="9368">
                  <c:v>292.77</c:v>
                </c:pt>
                <c:pt idx="9369">
                  <c:v>292.98</c:v>
                </c:pt>
                <c:pt idx="9370">
                  <c:v>292.99</c:v>
                </c:pt>
                <c:pt idx="9371">
                  <c:v>293</c:v>
                </c:pt>
                <c:pt idx="9372">
                  <c:v>293.2</c:v>
                </c:pt>
                <c:pt idx="9373">
                  <c:v>293.33</c:v>
                </c:pt>
                <c:pt idx="9374">
                  <c:v>293.44</c:v>
                </c:pt>
                <c:pt idx="9375">
                  <c:v>293.52</c:v>
                </c:pt>
                <c:pt idx="9376">
                  <c:v>293.82</c:v>
                </c:pt>
                <c:pt idx="9377">
                  <c:v>293.85000000000002</c:v>
                </c:pt>
                <c:pt idx="9378">
                  <c:v>294.3</c:v>
                </c:pt>
                <c:pt idx="9379">
                  <c:v>294.91000000000003</c:v>
                </c:pt>
                <c:pt idx="9380">
                  <c:v>295.16000000000003</c:v>
                </c:pt>
                <c:pt idx="9381">
                  <c:v>296.14999999999998</c:v>
                </c:pt>
                <c:pt idx="9382">
                  <c:v>296.83</c:v>
                </c:pt>
                <c:pt idx="9383">
                  <c:v>297.45999999999998</c:v>
                </c:pt>
                <c:pt idx="9384">
                  <c:v>298.51</c:v>
                </c:pt>
                <c:pt idx="9385">
                  <c:v>298.60000000000002</c:v>
                </c:pt>
                <c:pt idx="9386">
                  <c:v>298.77999999999997</c:v>
                </c:pt>
                <c:pt idx="9387">
                  <c:v>299.48</c:v>
                </c:pt>
                <c:pt idx="9388">
                  <c:v>299.75</c:v>
                </c:pt>
                <c:pt idx="9389">
                  <c:v>300.52</c:v>
                </c:pt>
                <c:pt idx="9390">
                  <c:v>300.72000000000003</c:v>
                </c:pt>
                <c:pt idx="9391">
                  <c:v>300.86</c:v>
                </c:pt>
                <c:pt idx="9392">
                  <c:v>301.02999999999997</c:v>
                </c:pt>
                <c:pt idx="9393">
                  <c:v>301.02999999999997</c:v>
                </c:pt>
                <c:pt idx="9394">
                  <c:v>301.02999999999997</c:v>
                </c:pt>
                <c:pt idx="9395">
                  <c:v>301.06</c:v>
                </c:pt>
                <c:pt idx="9396">
                  <c:v>301.07</c:v>
                </c:pt>
                <c:pt idx="9397">
                  <c:v>301.02999999999997</c:v>
                </c:pt>
                <c:pt idx="9398">
                  <c:v>301.04000000000002</c:v>
                </c:pt>
                <c:pt idx="9399">
                  <c:v>301.06</c:v>
                </c:pt>
                <c:pt idx="9400">
                  <c:v>301.07</c:v>
                </c:pt>
                <c:pt idx="9401">
                  <c:v>301.07</c:v>
                </c:pt>
                <c:pt idx="9402">
                  <c:v>301.07</c:v>
                </c:pt>
                <c:pt idx="9403">
                  <c:v>301.08</c:v>
                </c:pt>
                <c:pt idx="9404">
                  <c:v>301.12</c:v>
                </c:pt>
                <c:pt idx="9405">
                  <c:v>301.19</c:v>
                </c:pt>
                <c:pt idx="9406">
                  <c:v>301.26</c:v>
                </c:pt>
                <c:pt idx="9407">
                  <c:v>301.11</c:v>
                </c:pt>
                <c:pt idx="9408">
                  <c:v>301.08999999999997</c:v>
                </c:pt>
                <c:pt idx="9409">
                  <c:v>300.94</c:v>
                </c:pt>
                <c:pt idx="9410">
                  <c:v>300.45999999999998</c:v>
                </c:pt>
                <c:pt idx="9411">
                  <c:v>300.25</c:v>
                </c:pt>
                <c:pt idx="9412">
                  <c:v>299.86</c:v>
                </c:pt>
                <c:pt idx="9413">
                  <c:v>299.39999999999998</c:v>
                </c:pt>
                <c:pt idx="9414">
                  <c:v>299.16000000000003</c:v>
                </c:pt>
                <c:pt idx="9415">
                  <c:v>298.8</c:v>
                </c:pt>
                <c:pt idx="9416">
                  <c:v>298.75</c:v>
                </c:pt>
                <c:pt idx="9417">
                  <c:v>298.60000000000002</c:v>
                </c:pt>
                <c:pt idx="9418">
                  <c:v>298.39</c:v>
                </c:pt>
                <c:pt idx="9419">
                  <c:v>298.39999999999998</c:v>
                </c:pt>
                <c:pt idx="9420">
                  <c:v>298.26</c:v>
                </c:pt>
                <c:pt idx="9421">
                  <c:v>298.2</c:v>
                </c:pt>
                <c:pt idx="9422">
                  <c:v>298.3</c:v>
                </c:pt>
                <c:pt idx="9423">
                  <c:v>298.31</c:v>
                </c:pt>
                <c:pt idx="9424">
                  <c:v>298.35000000000002</c:v>
                </c:pt>
                <c:pt idx="9425">
                  <c:v>298.36</c:v>
                </c:pt>
                <c:pt idx="9426">
                  <c:v>298.36</c:v>
                </c:pt>
                <c:pt idx="9427">
                  <c:v>298.36</c:v>
                </c:pt>
                <c:pt idx="9428">
                  <c:v>298.27</c:v>
                </c:pt>
                <c:pt idx="9429">
                  <c:v>298.12</c:v>
                </c:pt>
                <c:pt idx="9430">
                  <c:v>297.74</c:v>
                </c:pt>
                <c:pt idx="9431">
                  <c:v>297.22000000000003</c:v>
                </c:pt>
                <c:pt idx="9432">
                  <c:v>297.14</c:v>
                </c:pt>
                <c:pt idx="9433">
                  <c:v>296.95999999999998</c:v>
                </c:pt>
                <c:pt idx="9434">
                  <c:v>296.89999999999998</c:v>
                </c:pt>
                <c:pt idx="9435">
                  <c:v>296.89</c:v>
                </c:pt>
                <c:pt idx="9436">
                  <c:v>296.89</c:v>
                </c:pt>
                <c:pt idx="9437">
                  <c:v>296.92</c:v>
                </c:pt>
                <c:pt idx="9438">
                  <c:v>296.93</c:v>
                </c:pt>
                <c:pt idx="9439">
                  <c:v>296.94</c:v>
                </c:pt>
                <c:pt idx="9440">
                  <c:v>296.95999999999998</c:v>
                </c:pt>
                <c:pt idx="9441">
                  <c:v>296.95999999999998</c:v>
                </c:pt>
                <c:pt idx="9442">
                  <c:v>296.97000000000003</c:v>
                </c:pt>
                <c:pt idx="9443">
                  <c:v>296.99</c:v>
                </c:pt>
                <c:pt idx="9444">
                  <c:v>296.99</c:v>
                </c:pt>
                <c:pt idx="9445">
                  <c:v>296.94</c:v>
                </c:pt>
                <c:pt idx="9446">
                  <c:v>296.88</c:v>
                </c:pt>
                <c:pt idx="9447">
                  <c:v>296.83</c:v>
                </c:pt>
                <c:pt idx="9448">
                  <c:v>296.73</c:v>
                </c:pt>
                <c:pt idx="9449">
                  <c:v>296.66000000000003</c:v>
                </c:pt>
                <c:pt idx="9450">
                  <c:v>296.58</c:v>
                </c:pt>
                <c:pt idx="9451">
                  <c:v>296.42</c:v>
                </c:pt>
                <c:pt idx="9452">
                  <c:v>296.24</c:v>
                </c:pt>
                <c:pt idx="9453">
                  <c:v>296.24</c:v>
                </c:pt>
                <c:pt idx="9454">
                  <c:v>296.24</c:v>
                </c:pt>
                <c:pt idx="9455">
                  <c:v>296.27999999999997</c:v>
                </c:pt>
                <c:pt idx="9456">
                  <c:v>296.3</c:v>
                </c:pt>
                <c:pt idx="9457">
                  <c:v>296.33</c:v>
                </c:pt>
                <c:pt idx="9458">
                  <c:v>296.37</c:v>
                </c:pt>
                <c:pt idx="9459">
                  <c:v>296.37</c:v>
                </c:pt>
                <c:pt idx="9460">
                  <c:v>296.36</c:v>
                </c:pt>
                <c:pt idx="9461">
                  <c:v>296.35000000000002</c:v>
                </c:pt>
                <c:pt idx="9462">
                  <c:v>296.33</c:v>
                </c:pt>
                <c:pt idx="9463">
                  <c:v>296.3</c:v>
                </c:pt>
                <c:pt idx="9464">
                  <c:v>296.31</c:v>
                </c:pt>
                <c:pt idx="9465">
                  <c:v>296.3</c:v>
                </c:pt>
                <c:pt idx="9466">
                  <c:v>296.3</c:v>
                </c:pt>
                <c:pt idx="9467">
                  <c:v>296.27</c:v>
                </c:pt>
                <c:pt idx="9468">
                  <c:v>296.25</c:v>
                </c:pt>
                <c:pt idx="9469">
                  <c:v>296.22000000000003</c:v>
                </c:pt>
                <c:pt idx="9470">
                  <c:v>296.25</c:v>
                </c:pt>
                <c:pt idx="9471">
                  <c:v>296.25</c:v>
                </c:pt>
                <c:pt idx="9472">
                  <c:v>296.32</c:v>
                </c:pt>
                <c:pt idx="9473">
                  <c:v>296.33999999999997</c:v>
                </c:pt>
                <c:pt idx="9474">
                  <c:v>296.36</c:v>
                </c:pt>
                <c:pt idx="9475">
                  <c:v>296.47000000000003</c:v>
                </c:pt>
                <c:pt idx="9476">
                  <c:v>296.56</c:v>
                </c:pt>
                <c:pt idx="9477">
                  <c:v>296.72000000000003</c:v>
                </c:pt>
                <c:pt idx="9478">
                  <c:v>296.95</c:v>
                </c:pt>
                <c:pt idx="9479">
                  <c:v>296.97000000000003</c:v>
                </c:pt>
                <c:pt idx="9480">
                  <c:v>296.97000000000003</c:v>
                </c:pt>
                <c:pt idx="9481">
                  <c:v>297.05</c:v>
                </c:pt>
                <c:pt idx="9482">
                  <c:v>297.05</c:v>
                </c:pt>
                <c:pt idx="9483">
                  <c:v>297.05</c:v>
                </c:pt>
                <c:pt idx="9484">
                  <c:v>297.18</c:v>
                </c:pt>
                <c:pt idx="9485">
                  <c:v>297.13</c:v>
                </c:pt>
                <c:pt idx="9486">
                  <c:v>297.14</c:v>
                </c:pt>
                <c:pt idx="9487">
                  <c:v>297.2</c:v>
                </c:pt>
                <c:pt idx="9488">
                  <c:v>297.26</c:v>
                </c:pt>
                <c:pt idx="9489">
                  <c:v>297.38</c:v>
                </c:pt>
                <c:pt idx="9490">
                  <c:v>297.69</c:v>
                </c:pt>
                <c:pt idx="9491">
                  <c:v>297.79000000000002</c:v>
                </c:pt>
                <c:pt idx="9492">
                  <c:v>297.83999999999997</c:v>
                </c:pt>
                <c:pt idx="9493">
                  <c:v>297.91000000000003</c:v>
                </c:pt>
                <c:pt idx="9494">
                  <c:v>297.93</c:v>
                </c:pt>
                <c:pt idx="9495">
                  <c:v>298.02</c:v>
                </c:pt>
                <c:pt idx="9496">
                  <c:v>298.11</c:v>
                </c:pt>
                <c:pt idx="9497">
                  <c:v>298.61</c:v>
                </c:pt>
                <c:pt idx="9498">
                  <c:v>298.63</c:v>
                </c:pt>
                <c:pt idx="9499">
                  <c:v>298.63</c:v>
                </c:pt>
                <c:pt idx="9500">
                  <c:v>298.89</c:v>
                </c:pt>
                <c:pt idx="9501">
                  <c:v>299.08999999999997</c:v>
                </c:pt>
                <c:pt idx="9502">
                  <c:v>299.14</c:v>
                </c:pt>
                <c:pt idx="9503">
                  <c:v>299.26</c:v>
                </c:pt>
                <c:pt idx="9504">
                  <c:v>299.48</c:v>
                </c:pt>
                <c:pt idx="9505">
                  <c:v>299.54000000000002</c:v>
                </c:pt>
                <c:pt idx="9506">
                  <c:v>299.57</c:v>
                </c:pt>
                <c:pt idx="9507">
                  <c:v>299.61</c:v>
                </c:pt>
                <c:pt idx="9508">
                  <c:v>299.63</c:v>
                </c:pt>
                <c:pt idx="9509">
                  <c:v>299.56</c:v>
                </c:pt>
                <c:pt idx="9510">
                  <c:v>299.56</c:v>
                </c:pt>
                <c:pt idx="9511">
                  <c:v>299.54000000000002</c:v>
                </c:pt>
                <c:pt idx="9512">
                  <c:v>299.5</c:v>
                </c:pt>
                <c:pt idx="9513">
                  <c:v>299.48</c:v>
                </c:pt>
                <c:pt idx="9514">
                  <c:v>299.32</c:v>
                </c:pt>
                <c:pt idx="9515">
                  <c:v>299.22000000000003</c:v>
                </c:pt>
                <c:pt idx="9516">
                  <c:v>298.88</c:v>
                </c:pt>
                <c:pt idx="9517">
                  <c:v>298.87</c:v>
                </c:pt>
                <c:pt idx="9518">
                  <c:v>298.75</c:v>
                </c:pt>
                <c:pt idx="9519">
                  <c:v>298.67</c:v>
                </c:pt>
                <c:pt idx="9520">
                  <c:v>298.64999999999998</c:v>
                </c:pt>
                <c:pt idx="9521">
                  <c:v>298.63</c:v>
                </c:pt>
                <c:pt idx="9522">
                  <c:v>298.57</c:v>
                </c:pt>
                <c:pt idx="9523">
                  <c:v>298.54000000000002</c:v>
                </c:pt>
                <c:pt idx="9524">
                  <c:v>298.55</c:v>
                </c:pt>
                <c:pt idx="9525">
                  <c:v>298.58999999999997</c:v>
                </c:pt>
                <c:pt idx="9526">
                  <c:v>298.68</c:v>
                </c:pt>
                <c:pt idx="9527">
                  <c:v>298.69</c:v>
                </c:pt>
                <c:pt idx="9528">
                  <c:v>298.8</c:v>
                </c:pt>
                <c:pt idx="9529">
                  <c:v>298.86</c:v>
                </c:pt>
                <c:pt idx="9530">
                  <c:v>299.38</c:v>
                </c:pt>
                <c:pt idx="9531">
                  <c:v>299.37</c:v>
                </c:pt>
                <c:pt idx="9532">
                  <c:v>299.42</c:v>
                </c:pt>
                <c:pt idx="9533">
                  <c:v>299.38</c:v>
                </c:pt>
                <c:pt idx="9534">
                  <c:v>299.36</c:v>
                </c:pt>
                <c:pt idx="9535">
                  <c:v>299.31</c:v>
                </c:pt>
                <c:pt idx="9536">
                  <c:v>299.38</c:v>
                </c:pt>
                <c:pt idx="9537">
                  <c:v>299.41000000000003</c:v>
                </c:pt>
                <c:pt idx="9538">
                  <c:v>299.42</c:v>
                </c:pt>
                <c:pt idx="9539">
                  <c:v>299.57</c:v>
                </c:pt>
                <c:pt idx="9540">
                  <c:v>299.69</c:v>
                </c:pt>
                <c:pt idx="9541">
                  <c:v>299.70999999999998</c:v>
                </c:pt>
                <c:pt idx="9542">
                  <c:v>299.8</c:v>
                </c:pt>
                <c:pt idx="9543">
                  <c:v>299.85000000000002</c:v>
                </c:pt>
                <c:pt idx="9544">
                  <c:v>299.86</c:v>
                </c:pt>
                <c:pt idx="9545">
                  <c:v>299.89</c:v>
                </c:pt>
                <c:pt idx="9546">
                  <c:v>299.92</c:v>
                </c:pt>
                <c:pt idx="9547">
                  <c:v>299.95</c:v>
                </c:pt>
                <c:pt idx="9548">
                  <c:v>299.99</c:v>
                </c:pt>
                <c:pt idx="9549">
                  <c:v>299.99</c:v>
                </c:pt>
                <c:pt idx="9550">
                  <c:v>300.02</c:v>
                </c:pt>
                <c:pt idx="9551">
                  <c:v>300.13</c:v>
                </c:pt>
                <c:pt idx="9552">
                  <c:v>300.17</c:v>
                </c:pt>
                <c:pt idx="9553">
                  <c:v>300.17</c:v>
                </c:pt>
                <c:pt idx="9554">
                  <c:v>300.23</c:v>
                </c:pt>
                <c:pt idx="9555">
                  <c:v>300.23</c:v>
                </c:pt>
                <c:pt idx="9556">
                  <c:v>300.33999999999997</c:v>
                </c:pt>
                <c:pt idx="9557">
                  <c:v>300.43</c:v>
                </c:pt>
                <c:pt idx="9558">
                  <c:v>300.76</c:v>
                </c:pt>
                <c:pt idx="9559">
                  <c:v>300.94</c:v>
                </c:pt>
                <c:pt idx="9560">
                  <c:v>301.10000000000002</c:v>
                </c:pt>
                <c:pt idx="9561">
                  <c:v>301.48</c:v>
                </c:pt>
                <c:pt idx="9562">
                  <c:v>301.68</c:v>
                </c:pt>
                <c:pt idx="9563">
                  <c:v>301.92</c:v>
                </c:pt>
                <c:pt idx="9564">
                  <c:v>301.97000000000003</c:v>
                </c:pt>
                <c:pt idx="9565">
                  <c:v>301.99</c:v>
                </c:pt>
                <c:pt idx="9566">
                  <c:v>302.14</c:v>
                </c:pt>
                <c:pt idx="9567">
                  <c:v>302.2</c:v>
                </c:pt>
                <c:pt idx="9568">
                  <c:v>302.20999999999998</c:v>
                </c:pt>
                <c:pt idx="9569">
                  <c:v>302.18</c:v>
                </c:pt>
                <c:pt idx="9570">
                  <c:v>302.13</c:v>
                </c:pt>
                <c:pt idx="9571">
                  <c:v>302.13</c:v>
                </c:pt>
                <c:pt idx="9572">
                  <c:v>302.04000000000002</c:v>
                </c:pt>
                <c:pt idx="9573">
                  <c:v>301.95</c:v>
                </c:pt>
                <c:pt idx="9574">
                  <c:v>301.77999999999997</c:v>
                </c:pt>
                <c:pt idx="9575">
                  <c:v>301.67</c:v>
                </c:pt>
                <c:pt idx="9576">
                  <c:v>301.56</c:v>
                </c:pt>
                <c:pt idx="9577">
                  <c:v>301.52</c:v>
                </c:pt>
                <c:pt idx="9578">
                  <c:v>301.45999999999998</c:v>
                </c:pt>
                <c:pt idx="9579">
                  <c:v>301.66000000000003</c:v>
                </c:pt>
                <c:pt idx="9580">
                  <c:v>301.72000000000003</c:v>
                </c:pt>
                <c:pt idx="9581">
                  <c:v>301.76</c:v>
                </c:pt>
                <c:pt idx="9582">
                  <c:v>301.99</c:v>
                </c:pt>
                <c:pt idx="9583">
                  <c:v>302.32</c:v>
                </c:pt>
                <c:pt idx="9584">
                  <c:v>302.35000000000002</c:v>
                </c:pt>
                <c:pt idx="9585">
                  <c:v>302.42</c:v>
                </c:pt>
                <c:pt idx="9586">
                  <c:v>302.44</c:v>
                </c:pt>
                <c:pt idx="9587">
                  <c:v>302.98</c:v>
                </c:pt>
                <c:pt idx="9588">
                  <c:v>303.06</c:v>
                </c:pt>
                <c:pt idx="9589">
                  <c:v>303.11</c:v>
                </c:pt>
                <c:pt idx="9590">
                  <c:v>303.12</c:v>
                </c:pt>
                <c:pt idx="9591">
                  <c:v>302.98</c:v>
                </c:pt>
                <c:pt idx="9592">
                  <c:v>303.01</c:v>
                </c:pt>
                <c:pt idx="9593">
                  <c:v>302.99</c:v>
                </c:pt>
                <c:pt idx="9594">
                  <c:v>302.95999999999998</c:v>
                </c:pt>
                <c:pt idx="9595">
                  <c:v>303.37</c:v>
                </c:pt>
                <c:pt idx="9596">
                  <c:v>303.38</c:v>
                </c:pt>
                <c:pt idx="9597">
                  <c:v>303.39999999999998</c:v>
                </c:pt>
                <c:pt idx="9598">
                  <c:v>303.39999999999998</c:v>
                </c:pt>
                <c:pt idx="9599">
                  <c:v>303.32</c:v>
                </c:pt>
                <c:pt idx="9600">
                  <c:v>303.07</c:v>
                </c:pt>
                <c:pt idx="9601">
                  <c:v>303.07</c:v>
                </c:pt>
                <c:pt idx="9602">
                  <c:v>302.95</c:v>
                </c:pt>
                <c:pt idx="9603">
                  <c:v>302.95</c:v>
                </c:pt>
                <c:pt idx="9604">
                  <c:v>303.01</c:v>
                </c:pt>
                <c:pt idx="9605">
                  <c:v>303.02</c:v>
                </c:pt>
                <c:pt idx="9606">
                  <c:v>303.05</c:v>
                </c:pt>
                <c:pt idx="9607">
                  <c:v>303.06</c:v>
                </c:pt>
                <c:pt idx="9608">
                  <c:v>303.19</c:v>
                </c:pt>
                <c:pt idx="9609">
                  <c:v>303.2</c:v>
                </c:pt>
                <c:pt idx="9610">
                  <c:v>303.25</c:v>
                </c:pt>
                <c:pt idx="9611">
                  <c:v>303.26</c:v>
                </c:pt>
                <c:pt idx="9612">
                  <c:v>303.27999999999997</c:v>
                </c:pt>
                <c:pt idx="9613">
                  <c:v>303.3</c:v>
                </c:pt>
                <c:pt idx="9614">
                  <c:v>303.35000000000002</c:v>
                </c:pt>
                <c:pt idx="9615">
                  <c:v>303.36</c:v>
                </c:pt>
                <c:pt idx="9616">
                  <c:v>303.35000000000002</c:v>
                </c:pt>
                <c:pt idx="9617">
                  <c:v>303.37</c:v>
                </c:pt>
                <c:pt idx="9618">
                  <c:v>303.39999999999998</c:v>
                </c:pt>
                <c:pt idx="9619">
                  <c:v>303.43</c:v>
                </c:pt>
                <c:pt idx="9620">
                  <c:v>303.49</c:v>
                </c:pt>
                <c:pt idx="9621">
                  <c:v>303.52</c:v>
                </c:pt>
                <c:pt idx="9622">
                  <c:v>303.55</c:v>
                </c:pt>
                <c:pt idx="9623">
                  <c:v>303.52999999999997</c:v>
                </c:pt>
                <c:pt idx="9624">
                  <c:v>303.54000000000002</c:v>
                </c:pt>
                <c:pt idx="9625">
                  <c:v>303.58</c:v>
                </c:pt>
                <c:pt idx="9626">
                  <c:v>303.58999999999997</c:v>
                </c:pt>
                <c:pt idx="9627">
                  <c:v>303.58</c:v>
                </c:pt>
                <c:pt idx="9628">
                  <c:v>303.58999999999997</c:v>
                </c:pt>
                <c:pt idx="9629">
                  <c:v>303.61</c:v>
                </c:pt>
                <c:pt idx="9630">
                  <c:v>303.64999999999998</c:v>
                </c:pt>
                <c:pt idx="9631">
                  <c:v>303.64</c:v>
                </c:pt>
                <c:pt idx="9632">
                  <c:v>303.7</c:v>
                </c:pt>
                <c:pt idx="9633">
                  <c:v>303.70999999999998</c:v>
                </c:pt>
                <c:pt idx="9634">
                  <c:v>303.72000000000003</c:v>
                </c:pt>
                <c:pt idx="9635">
                  <c:v>303.81</c:v>
                </c:pt>
                <c:pt idx="9636">
                  <c:v>303.81</c:v>
                </c:pt>
                <c:pt idx="9637">
                  <c:v>303.89</c:v>
                </c:pt>
                <c:pt idx="9638">
                  <c:v>303.93</c:v>
                </c:pt>
                <c:pt idx="9639">
                  <c:v>303.93</c:v>
                </c:pt>
                <c:pt idx="9640">
                  <c:v>303.95</c:v>
                </c:pt>
                <c:pt idx="9641">
                  <c:v>303.99</c:v>
                </c:pt>
                <c:pt idx="9642">
                  <c:v>304.08999999999997</c:v>
                </c:pt>
                <c:pt idx="9643">
                  <c:v>304.08999999999997</c:v>
                </c:pt>
                <c:pt idx="9644">
                  <c:v>304.11</c:v>
                </c:pt>
                <c:pt idx="9645">
                  <c:v>304.14</c:v>
                </c:pt>
                <c:pt idx="9646">
                  <c:v>304.14</c:v>
                </c:pt>
                <c:pt idx="9647">
                  <c:v>304.18</c:v>
                </c:pt>
                <c:pt idx="9648">
                  <c:v>304.20999999999998</c:v>
                </c:pt>
                <c:pt idx="9649">
                  <c:v>304.27</c:v>
                </c:pt>
                <c:pt idx="9650">
                  <c:v>304.31</c:v>
                </c:pt>
                <c:pt idx="9651">
                  <c:v>304.33</c:v>
                </c:pt>
                <c:pt idx="9652">
                  <c:v>304.33</c:v>
                </c:pt>
                <c:pt idx="9653">
                  <c:v>304.35000000000002</c:v>
                </c:pt>
                <c:pt idx="9654">
                  <c:v>304.39999999999998</c:v>
                </c:pt>
                <c:pt idx="9655">
                  <c:v>304.41000000000003</c:v>
                </c:pt>
                <c:pt idx="9656">
                  <c:v>304.42</c:v>
                </c:pt>
                <c:pt idx="9657">
                  <c:v>304.52</c:v>
                </c:pt>
                <c:pt idx="9658">
                  <c:v>304.52999999999997</c:v>
                </c:pt>
                <c:pt idx="9659">
                  <c:v>304.58999999999997</c:v>
                </c:pt>
                <c:pt idx="9660">
                  <c:v>304.63</c:v>
                </c:pt>
                <c:pt idx="9661">
                  <c:v>304.68</c:v>
                </c:pt>
                <c:pt idx="9662">
                  <c:v>304.79000000000002</c:v>
                </c:pt>
                <c:pt idx="9663">
                  <c:v>304.81</c:v>
                </c:pt>
                <c:pt idx="9664">
                  <c:v>304.82</c:v>
                </c:pt>
                <c:pt idx="9665">
                  <c:v>304.83</c:v>
                </c:pt>
                <c:pt idx="9666">
                  <c:v>304.83</c:v>
                </c:pt>
                <c:pt idx="9667">
                  <c:v>304.83999999999997</c:v>
                </c:pt>
                <c:pt idx="9668">
                  <c:v>304.86</c:v>
                </c:pt>
                <c:pt idx="9669">
                  <c:v>304.87</c:v>
                </c:pt>
                <c:pt idx="9670">
                  <c:v>305.04000000000002</c:v>
                </c:pt>
                <c:pt idx="9671">
                  <c:v>305.06</c:v>
                </c:pt>
                <c:pt idx="9672">
                  <c:v>305.12</c:v>
                </c:pt>
                <c:pt idx="9673">
                  <c:v>305.18</c:v>
                </c:pt>
                <c:pt idx="9674">
                  <c:v>305.23</c:v>
                </c:pt>
                <c:pt idx="9675">
                  <c:v>305.32</c:v>
                </c:pt>
                <c:pt idx="9676">
                  <c:v>305.35000000000002</c:v>
                </c:pt>
                <c:pt idx="9677">
                  <c:v>305.38</c:v>
                </c:pt>
                <c:pt idx="9678">
                  <c:v>305.39</c:v>
                </c:pt>
                <c:pt idx="9679">
                  <c:v>305.45</c:v>
                </c:pt>
                <c:pt idx="9680">
                  <c:v>305.54000000000002</c:v>
                </c:pt>
                <c:pt idx="9681">
                  <c:v>305.54000000000002</c:v>
                </c:pt>
                <c:pt idx="9682">
                  <c:v>305.63</c:v>
                </c:pt>
                <c:pt idx="9683">
                  <c:v>305.67</c:v>
                </c:pt>
                <c:pt idx="9684">
                  <c:v>305.77</c:v>
                </c:pt>
                <c:pt idx="9685">
                  <c:v>305.82</c:v>
                </c:pt>
                <c:pt idx="9686">
                  <c:v>305.92</c:v>
                </c:pt>
                <c:pt idx="9687">
                  <c:v>305.95</c:v>
                </c:pt>
                <c:pt idx="9688">
                  <c:v>306.02</c:v>
                </c:pt>
                <c:pt idx="9689">
                  <c:v>306.22000000000003</c:v>
                </c:pt>
                <c:pt idx="9690">
                  <c:v>306.27999999999997</c:v>
                </c:pt>
                <c:pt idx="9691">
                  <c:v>306.60000000000002</c:v>
                </c:pt>
                <c:pt idx="9692">
                  <c:v>306.85000000000002</c:v>
                </c:pt>
                <c:pt idx="9693">
                  <c:v>306.89999999999998</c:v>
                </c:pt>
                <c:pt idx="9694">
                  <c:v>307.52</c:v>
                </c:pt>
                <c:pt idx="9695">
                  <c:v>307.61</c:v>
                </c:pt>
                <c:pt idx="9696">
                  <c:v>307.69</c:v>
                </c:pt>
                <c:pt idx="9697">
                  <c:v>307.70999999999998</c:v>
                </c:pt>
                <c:pt idx="9698">
                  <c:v>307.70999999999998</c:v>
                </c:pt>
                <c:pt idx="9699">
                  <c:v>307.73</c:v>
                </c:pt>
                <c:pt idx="9700">
                  <c:v>307.72000000000003</c:v>
                </c:pt>
                <c:pt idx="9701">
                  <c:v>307.74</c:v>
                </c:pt>
                <c:pt idx="9702">
                  <c:v>307.67</c:v>
                </c:pt>
                <c:pt idx="9703">
                  <c:v>307.63</c:v>
                </c:pt>
                <c:pt idx="9704">
                  <c:v>307.37</c:v>
                </c:pt>
                <c:pt idx="9705">
                  <c:v>307.23</c:v>
                </c:pt>
                <c:pt idx="9706">
                  <c:v>309.54000000000002</c:v>
                </c:pt>
                <c:pt idx="9707">
                  <c:v>310.64</c:v>
                </c:pt>
                <c:pt idx="9708">
                  <c:v>315.64</c:v>
                </c:pt>
                <c:pt idx="9709">
                  <c:v>317.56</c:v>
                </c:pt>
                <c:pt idx="9710">
                  <c:v>317.56</c:v>
                </c:pt>
                <c:pt idx="9711">
                  <c:v>317.58999999999997</c:v>
                </c:pt>
                <c:pt idx="9712">
                  <c:v>317.58</c:v>
                </c:pt>
                <c:pt idx="9713">
                  <c:v>317.57</c:v>
                </c:pt>
                <c:pt idx="9714">
                  <c:v>317.58999999999997</c:v>
                </c:pt>
                <c:pt idx="9715">
                  <c:v>317.60000000000002</c:v>
                </c:pt>
                <c:pt idx="9716">
                  <c:v>317.60000000000002</c:v>
                </c:pt>
                <c:pt idx="9717">
                  <c:v>317.61</c:v>
                </c:pt>
                <c:pt idx="9718">
                  <c:v>317.69</c:v>
                </c:pt>
                <c:pt idx="9719">
                  <c:v>317.69</c:v>
                </c:pt>
                <c:pt idx="9720">
                  <c:v>317.67</c:v>
                </c:pt>
                <c:pt idx="9721">
                  <c:v>317.66000000000003</c:v>
                </c:pt>
                <c:pt idx="9722">
                  <c:v>317.64999999999998</c:v>
                </c:pt>
                <c:pt idx="9723">
                  <c:v>317.64999999999998</c:v>
                </c:pt>
                <c:pt idx="9724">
                  <c:v>317.62</c:v>
                </c:pt>
                <c:pt idx="9725">
                  <c:v>317.62</c:v>
                </c:pt>
                <c:pt idx="9726">
                  <c:v>317.63</c:v>
                </c:pt>
                <c:pt idx="9727">
                  <c:v>317.63</c:v>
                </c:pt>
                <c:pt idx="9728">
                  <c:v>317.63</c:v>
                </c:pt>
                <c:pt idx="9729">
                  <c:v>317.64</c:v>
                </c:pt>
                <c:pt idx="9730">
                  <c:v>317.64</c:v>
                </c:pt>
                <c:pt idx="9731">
                  <c:v>317.66000000000003</c:v>
                </c:pt>
                <c:pt idx="9732">
                  <c:v>317.66000000000003</c:v>
                </c:pt>
                <c:pt idx="9733">
                  <c:v>317.58999999999997</c:v>
                </c:pt>
                <c:pt idx="9734">
                  <c:v>317.58999999999997</c:v>
                </c:pt>
                <c:pt idx="9735">
                  <c:v>317.54000000000002</c:v>
                </c:pt>
                <c:pt idx="9736">
                  <c:v>317.54000000000002</c:v>
                </c:pt>
                <c:pt idx="9737">
                  <c:v>317.56</c:v>
                </c:pt>
                <c:pt idx="9738">
                  <c:v>317.56</c:v>
                </c:pt>
                <c:pt idx="9739">
                  <c:v>317.57</c:v>
                </c:pt>
                <c:pt idx="9740">
                  <c:v>317.55</c:v>
                </c:pt>
                <c:pt idx="9741">
                  <c:v>317.55</c:v>
                </c:pt>
                <c:pt idx="9742">
                  <c:v>317.54000000000002</c:v>
                </c:pt>
                <c:pt idx="9743">
                  <c:v>317.37</c:v>
                </c:pt>
                <c:pt idx="9744">
                  <c:v>317.33999999999997</c:v>
                </c:pt>
                <c:pt idx="9745">
                  <c:v>317.29000000000002</c:v>
                </c:pt>
                <c:pt idx="9746">
                  <c:v>317.26</c:v>
                </c:pt>
                <c:pt idx="9747">
                  <c:v>317.19</c:v>
                </c:pt>
                <c:pt idx="9748">
                  <c:v>317.16000000000003</c:v>
                </c:pt>
                <c:pt idx="9749">
                  <c:v>316.95999999999998</c:v>
                </c:pt>
                <c:pt idx="9750">
                  <c:v>316.86</c:v>
                </c:pt>
                <c:pt idx="9751">
                  <c:v>316.74</c:v>
                </c:pt>
                <c:pt idx="9752">
                  <c:v>316.63</c:v>
                </c:pt>
                <c:pt idx="9753">
                  <c:v>316.54000000000002</c:v>
                </c:pt>
                <c:pt idx="9754">
                  <c:v>316.51</c:v>
                </c:pt>
                <c:pt idx="9755">
                  <c:v>316.5</c:v>
                </c:pt>
              </c:numCache>
            </c:numRef>
          </c:yVal>
          <c:smooth val="0"/>
          <c:extLst>
            <c:ext xmlns:c16="http://schemas.microsoft.com/office/drawing/2014/chart" uri="{C3380CC4-5D6E-409C-BE32-E72D297353CC}">
              <c16:uniqueId val="{00000000-3F59-4701-AA5F-1EAFDC93B331}"/>
            </c:ext>
          </c:extLst>
        </c:ser>
        <c:ser>
          <c:idx val="1"/>
          <c:order val="1"/>
          <c:tx>
            <c:v>WSDOT 20XX Topographic Survey</c:v>
          </c:tx>
          <c:spPr>
            <a:ln w="19050" cap="rnd">
              <a:solidFill>
                <a:schemeClr val="accent5"/>
              </a:solidFill>
              <a:round/>
            </a:ln>
            <a:effectLst/>
          </c:spPr>
          <c:marker>
            <c:symbol val="none"/>
          </c:marker>
          <c:xVal>
            <c:numRef>
              <c:f>'Olney Creek Proposed alignment'!$A$3:$A$210</c:f>
              <c:numCache>
                <c:formatCode>General</c:formatCode>
                <c:ptCount val="208"/>
                <c:pt idx="0">
                  <c:v>5217.57</c:v>
                </c:pt>
                <c:pt idx="1">
                  <c:v>5218.18</c:v>
                </c:pt>
                <c:pt idx="2">
                  <c:v>5256.88</c:v>
                </c:pt>
                <c:pt idx="3">
                  <c:v>5257.21</c:v>
                </c:pt>
                <c:pt idx="4">
                  <c:v>5300.66</c:v>
                </c:pt>
                <c:pt idx="5">
                  <c:v>5301.07</c:v>
                </c:pt>
                <c:pt idx="6">
                  <c:v>5301.34</c:v>
                </c:pt>
                <c:pt idx="7">
                  <c:v>5304.64</c:v>
                </c:pt>
                <c:pt idx="8">
                  <c:v>5325.55</c:v>
                </c:pt>
                <c:pt idx="9">
                  <c:v>5325.99</c:v>
                </c:pt>
                <c:pt idx="10">
                  <c:v>5371.32</c:v>
                </c:pt>
                <c:pt idx="11">
                  <c:v>5371.81</c:v>
                </c:pt>
                <c:pt idx="12">
                  <c:v>5372.57</c:v>
                </c:pt>
                <c:pt idx="13">
                  <c:v>5399.78</c:v>
                </c:pt>
                <c:pt idx="14">
                  <c:v>5402.42</c:v>
                </c:pt>
                <c:pt idx="15">
                  <c:v>5403.17</c:v>
                </c:pt>
                <c:pt idx="16">
                  <c:v>5405.42</c:v>
                </c:pt>
                <c:pt idx="17">
                  <c:v>5406.1</c:v>
                </c:pt>
                <c:pt idx="18">
                  <c:v>5430.58</c:v>
                </c:pt>
                <c:pt idx="19">
                  <c:v>5430.74</c:v>
                </c:pt>
                <c:pt idx="20">
                  <c:v>5431.04</c:v>
                </c:pt>
                <c:pt idx="21">
                  <c:v>5431.7</c:v>
                </c:pt>
                <c:pt idx="22">
                  <c:v>5431.88</c:v>
                </c:pt>
                <c:pt idx="23">
                  <c:v>5431.97</c:v>
                </c:pt>
                <c:pt idx="24">
                  <c:v>5432.11</c:v>
                </c:pt>
                <c:pt idx="25">
                  <c:v>5437.79</c:v>
                </c:pt>
                <c:pt idx="26">
                  <c:v>5439.74</c:v>
                </c:pt>
                <c:pt idx="27">
                  <c:v>5440.95</c:v>
                </c:pt>
                <c:pt idx="28">
                  <c:v>5442.12</c:v>
                </c:pt>
                <c:pt idx="29">
                  <c:v>5445.45</c:v>
                </c:pt>
                <c:pt idx="30">
                  <c:v>5446.93</c:v>
                </c:pt>
                <c:pt idx="31">
                  <c:v>5449.14</c:v>
                </c:pt>
                <c:pt idx="32">
                  <c:v>5451.34</c:v>
                </c:pt>
                <c:pt idx="33">
                  <c:v>5452.99</c:v>
                </c:pt>
                <c:pt idx="34">
                  <c:v>5453.07</c:v>
                </c:pt>
                <c:pt idx="35">
                  <c:v>5453.54</c:v>
                </c:pt>
                <c:pt idx="36">
                  <c:v>5453.59</c:v>
                </c:pt>
                <c:pt idx="37">
                  <c:v>5454.67</c:v>
                </c:pt>
                <c:pt idx="38">
                  <c:v>5455.44</c:v>
                </c:pt>
                <c:pt idx="39">
                  <c:v>5455.75</c:v>
                </c:pt>
                <c:pt idx="40">
                  <c:v>5457.95</c:v>
                </c:pt>
                <c:pt idx="41">
                  <c:v>5460.16</c:v>
                </c:pt>
                <c:pt idx="42">
                  <c:v>5462.36</c:v>
                </c:pt>
                <c:pt idx="43">
                  <c:v>5464.56</c:v>
                </c:pt>
                <c:pt idx="44">
                  <c:v>5466.77</c:v>
                </c:pt>
                <c:pt idx="45">
                  <c:v>5468.97</c:v>
                </c:pt>
                <c:pt idx="46">
                  <c:v>5471.18</c:v>
                </c:pt>
                <c:pt idx="47">
                  <c:v>5473.38</c:v>
                </c:pt>
                <c:pt idx="48">
                  <c:v>5473.74</c:v>
                </c:pt>
                <c:pt idx="49">
                  <c:v>5475.58</c:v>
                </c:pt>
                <c:pt idx="50">
                  <c:v>5477.79</c:v>
                </c:pt>
                <c:pt idx="51">
                  <c:v>5479.99</c:v>
                </c:pt>
                <c:pt idx="52">
                  <c:v>5480.73</c:v>
                </c:pt>
                <c:pt idx="53">
                  <c:v>5481.88</c:v>
                </c:pt>
                <c:pt idx="54">
                  <c:v>5482.2</c:v>
                </c:pt>
                <c:pt idx="55">
                  <c:v>5482.21</c:v>
                </c:pt>
                <c:pt idx="56">
                  <c:v>5482.39</c:v>
                </c:pt>
                <c:pt idx="57">
                  <c:v>5482.45</c:v>
                </c:pt>
                <c:pt idx="58">
                  <c:v>5484.4</c:v>
                </c:pt>
                <c:pt idx="59">
                  <c:v>5486.61</c:v>
                </c:pt>
                <c:pt idx="60">
                  <c:v>5488.69</c:v>
                </c:pt>
                <c:pt idx="61">
                  <c:v>5488.9</c:v>
                </c:pt>
                <c:pt idx="62">
                  <c:v>5489.25</c:v>
                </c:pt>
                <c:pt idx="63">
                  <c:v>5490.29</c:v>
                </c:pt>
                <c:pt idx="64">
                  <c:v>5493.4</c:v>
                </c:pt>
                <c:pt idx="65">
                  <c:v>5493.62</c:v>
                </c:pt>
                <c:pt idx="66">
                  <c:v>5493.66</c:v>
                </c:pt>
                <c:pt idx="67">
                  <c:v>5493.97</c:v>
                </c:pt>
                <c:pt idx="68">
                  <c:v>5494.31</c:v>
                </c:pt>
                <c:pt idx="69">
                  <c:v>5496.17</c:v>
                </c:pt>
                <c:pt idx="70">
                  <c:v>5503.04</c:v>
                </c:pt>
                <c:pt idx="71">
                  <c:v>5516.03</c:v>
                </c:pt>
                <c:pt idx="72">
                  <c:v>5516.26</c:v>
                </c:pt>
                <c:pt idx="73">
                  <c:v>5518.14</c:v>
                </c:pt>
                <c:pt idx="74">
                  <c:v>5520.72</c:v>
                </c:pt>
                <c:pt idx="75">
                  <c:v>5525.36</c:v>
                </c:pt>
                <c:pt idx="76">
                  <c:v>5572.34</c:v>
                </c:pt>
                <c:pt idx="77">
                  <c:v>5577.16</c:v>
                </c:pt>
                <c:pt idx="78">
                  <c:v>5578.5</c:v>
                </c:pt>
                <c:pt idx="79">
                  <c:v>5579.84</c:v>
                </c:pt>
                <c:pt idx="80">
                  <c:v>5585.32</c:v>
                </c:pt>
                <c:pt idx="81">
                  <c:v>5585.48</c:v>
                </c:pt>
                <c:pt idx="82">
                  <c:v>5585.52</c:v>
                </c:pt>
                <c:pt idx="83">
                  <c:v>5586.3</c:v>
                </c:pt>
                <c:pt idx="84">
                  <c:v>5586.45</c:v>
                </c:pt>
                <c:pt idx="85">
                  <c:v>5588.05</c:v>
                </c:pt>
                <c:pt idx="86">
                  <c:v>5588.33</c:v>
                </c:pt>
                <c:pt idx="87">
                  <c:v>5590</c:v>
                </c:pt>
                <c:pt idx="88">
                  <c:v>5600.14</c:v>
                </c:pt>
                <c:pt idx="89">
                  <c:v>5601.47</c:v>
                </c:pt>
                <c:pt idx="90">
                  <c:v>5611.68</c:v>
                </c:pt>
                <c:pt idx="91">
                  <c:v>5619.37</c:v>
                </c:pt>
                <c:pt idx="92">
                  <c:v>5623.84</c:v>
                </c:pt>
                <c:pt idx="93">
                  <c:v>5624.14</c:v>
                </c:pt>
                <c:pt idx="94">
                  <c:v>5624.51</c:v>
                </c:pt>
                <c:pt idx="95">
                  <c:v>5636.21</c:v>
                </c:pt>
                <c:pt idx="96">
                  <c:v>5636.38</c:v>
                </c:pt>
                <c:pt idx="97">
                  <c:v>5638.95</c:v>
                </c:pt>
                <c:pt idx="98">
                  <c:v>5639.37</c:v>
                </c:pt>
                <c:pt idx="99">
                  <c:v>5639.6</c:v>
                </c:pt>
                <c:pt idx="100">
                  <c:v>5639.61</c:v>
                </c:pt>
                <c:pt idx="101">
                  <c:v>5639.93</c:v>
                </c:pt>
                <c:pt idx="102">
                  <c:v>5644.79</c:v>
                </c:pt>
                <c:pt idx="103">
                  <c:v>5661.5</c:v>
                </c:pt>
                <c:pt idx="104">
                  <c:v>5663.25</c:v>
                </c:pt>
                <c:pt idx="105">
                  <c:v>5664.48</c:v>
                </c:pt>
                <c:pt idx="106">
                  <c:v>5692.39</c:v>
                </c:pt>
                <c:pt idx="107">
                  <c:v>5692.82</c:v>
                </c:pt>
                <c:pt idx="108">
                  <c:v>5692.9</c:v>
                </c:pt>
                <c:pt idx="109">
                  <c:v>5693.2</c:v>
                </c:pt>
                <c:pt idx="110">
                  <c:v>5694.46</c:v>
                </c:pt>
                <c:pt idx="111">
                  <c:v>5694.87</c:v>
                </c:pt>
                <c:pt idx="112">
                  <c:v>5697.11</c:v>
                </c:pt>
                <c:pt idx="113">
                  <c:v>5697.98</c:v>
                </c:pt>
                <c:pt idx="114">
                  <c:v>5697.99</c:v>
                </c:pt>
                <c:pt idx="115">
                  <c:v>5698.36</c:v>
                </c:pt>
                <c:pt idx="116">
                  <c:v>5698.73</c:v>
                </c:pt>
                <c:pt idx="117">
                  <c:v>5699.35</c:v>
                </c:pt>
                <c:pt idx="118">
                  <c:v>5699.4</c:v>
                </c:pt>
                <c:pt idx="119">
                  <c:v>5699.93</c:v>
                </c:pt>
                <c:pt idx="120">
                  <c:v>5700.04</c:v>
                </c:pt>
                <c:pt idx="121">
                  <c:v>5700.42</c:v>
                </c:pt>
                <c:pt idx="122">
                  <c:v>5700.54</c:v>
                </c:pt>
                <c:pt idx="123">
                  <c:v>5700.56</c:v>
                </c:pt>
                <c:pt idx="124">
                  <c:v>5700.85</c:v>
                </c:pt>
                <c:pt idx="125">
                  <c:v>5701.59</c:v>
                </c:pt>
                <c:pt idx="126">
                  <c:v>5701.95</c:v>
                </c:pt>
                <c:pt idx="127">
                  <c:v>5703.1</c:v>
                </c:pt>
                <c:pt idx="128">
                  <c:v>5703.35</c:v>
                </c:pt>
                <c:pt idx="129">
                  <c:v>5703.83</c:v>
                </c:pt>
                <c:pt idx="130">
                  <c:v>5704.81</c:v>
                </c:pt>
                <c:pt idx="131">
                  <c:v>5706.07</c:v>
                </c:pt>
                <c:pt idx="132">
                  <c:v>5707.1</c:v>
                </c:pt>
                <c:pt idx="133">
                  <c:v>5708.32</c:v>
                </c:pt>
                <c:pt idx="134">
                  <c:v>5710.56</c:v>
                </c:pt>
                <c:pt idx="135">
                  <c:v>5712.8</c:v>
                </c:pt>
                <c:pt idx="136">
                  <c:v>5715.04</c:v>
                </c:pt>
                <c:pt idx="137">
                  <c:v>5715.43</c:v>
                </c:pt>
                <c:pt idx="138">
                  <c:v>5717.28</c:v>
                </c:pt>
                <c:pt idx="139">
                  <c:v>5718.53</c:v>
                </c:pt>
                <c:pt idx="140">
                  <c:v>5719.52</c:v>
                </c:pt>
                <c:pt idx="141">
                  <c:v>5721.76</c:v>
                </c:pt>
                <c:pt idx="142">
                  <c:v>5722.79</c:v>
                </c:pt>
                <c:pt idx="143">
                  <c:v>5724.01</c:v>
                </c:pt>
                <c:pt idx="144">
                  <c:v>5726.25</c:v>
                </c:pt>
                <c:pt idx="145">
                  <c:v>5728.49</c:v>
                </c:pt>
                <c:pt idx="146">
                  <c:v>5732.63</c:v>
                </c:pt>
                <c:pt idx="147">
                  <c:v>5744.41</c:v>
                </c:pt>
                <c:pt idx="148">
                  <c:v>5744.49</c:v>
                </c:pt>
                <c:pt idx="149">
                  <c:v>5744.6</c:v>
                </c:pt>
                <c:pt idx="150">
                  <c:v>5772.59</c:v>
                </c:pt>
                <c:pt idx="151">
                  <c:v>5773.17</c:v>
                </c:pt>
                <c:pt idx="152">
                  <c:v>5780.26</c:v>
                </c:pt>
                <c:pt idx="153">
                  <c:v>5789.51</c:v>
                </c:pt>
                <c:pt idx="154">
                  <c:v>5790.1</c:v>
                </c:pt>
                <c:pt idx="155">
                  <c:v>5791.94</c:v>
                </c:pt>
                <c:pt idx="156">
                  <c:v>5807.84</c:v>
                </c:pt>
                <c:pt idx="157">
                  <c:v>5808.24</c:v>
                </c:pt>
                <c:pt idx="158">
                  <c:v>5817.57</c:v>
                </c:pt>
                <c:pt idx="159">
                  <c:v>5817.61</c:v>
                </c:pt>
                <c:pt idx="160">
                  <c:v>5817.68</c:v>
                </c:pt>
                <c:pt idx="161">
                  <c:v>5828.67</c:v>
                </c:pt>
                <c:pt idx="162">
                  <c:v>5829.6</c:v>
                </c:pt>
                <c:pt idx="163">
                  <c:v>5845.86</c:v>
                </c:pt>
                <c:pt idx="164">
                  <c:v>5853.01</c:v>
                </c:pt>
                <c:pt idx="165">
                  <c:v>5853.07</c:v>
                </c:pt>
                <c:pt idx="166">
                  <c:v>5855.65</c:v>
                </c:pt>
                <c:pt idx="167">
                  <c:v>5865.67</c:v>
                </c:pt>
                <c:pt idx="168">
                  <c:v>5866.72</c:v>
                </c:pt>
                <c:pt idx="169">
                  <c:v>5876.12</c:v>
                </c:pt>
                <c:pt idx="170">
                  <c:v>5876.58</c:v>
                </c:pt>
                <c:pt idx="171">
                  <c:v>5885.07</c:v>
                </c:pt>
                <c:pt idx="172">
                  <c:v>5894.83</c:v>
                </c:pt>
                <c:pt idx="173">
                  <c:v>5895.35</c:v>
                </c:pt>
                <c:pt idx="174">
                  <c:v>5902.92</c:v>
                </c:pt>
                <c:pt idx="175">
                  <c:v>5908.34</c:v>
                </c:pt>
                <c:pt idx="176">
                  <c:v>5910.96</c:v>
                </c:pt>
                <c:pt idx="177">
                  <c:v>5912.44</c:v>
                </c:pt>
                <c:pt idx="178">
                  <c:v>5915.91</c:v>
                </c:pt>
                <c:pt idx="179">
                  <c:v>5920.6</c:v>
                </c:pt>
                <c:pt idx="180">
                  <c:v>5921.02</c:v>
                </c:pt>
                <c:pt idx="181">
                  <c:v>5922.49</c:v>
                </c:pt>
                <c:pt idx="182">
                  <c:v>5934.13</c:v>
                </c:pt>
                <c:pt idx="183">
                  <c:v>5934.43</c:v>
                </c:pt>
                <c:pt idx="184">
                  <c:v>5934.45</c:v>
                </c:pt>
                <c:pt idx="185">
                  <c:v>5934.62</c:v>
                </c:pt>
                <c:pt idx="186">
                  <c:v>5950.34</c:v>
                </c:pt>
                <c:pt idx="187">
                  <c:v>5950.41</c:v>
                </c:pt>
                <c:pt idx="188">
                  <c:v>5950.46</c:v>
                </c:pt>
                <c:pt idx="189">
                  <c:v>5957.09</c:v>
                </c:pt>
                <c:pt idx="190">
                  <c:v>5957.33</c:v>
                </c:pt>
                <c:pt idx="191">
                  <c:v>5957.89</c:v>
                </c:pt>
                <c:pt idx="192">
                  <c:v>5958.09</c:v>
                </c:pt>
                <c:pt idx="193">
                  <c:v>5958.4</c:v>
                </c:pt>
                <c:pt idx="194">
                  <c:v>5959.16</c:v>
                </c:pt>
                <c:pt idx="195">
                  <c:v>5959.89</c:v>
                </c:pt>
                <c:pt idx="196">
                  <c:v>5960.7</c:v>
                </c:pt>
                <c:pt idx="197">
                  <c:v>5962.73</c:v>
                </c:pt>
                <c:pt idx="198">
                  <c:v>5979.56</c:v>
                </c:pt>
                <c:pt idx="199">
                  <c:v>5980</c:v>
                </c:pt>
                <c:pt idx="200">
                  <c:v>5980.03</c:v>
                </c:pt>
                <c:pt idx="201">
                  <c:v>6000.1</c:v>
                </c:pt>
                <c:pt idx="202">
                  <c:v>6000.11</c:v>
                </c:pt>
                <c:pt idx="203">
                  <c:v>6000.14</c:v>
                </c:pt>
                <c:pt idx="204">
                  <c:v>6029.73</c:v>
                </c:pt>
                <c:pt idx="205">
                  <c:v>6030</c:v>
                </c:pt>
                <c:pt idx="206">
                  <c:v>6030.04</c:v>
                </c:pt>
                <c:pt idx="207">
                  <c:v>6030.59</c:v>
                </c:pt>
              </c:numCache>
            </c:numRef>
          </c:xVal>
          <c:yVal>
            <c:numRef>
              <c:f>'Olney Creek Proposed alignment'!$B$3:$B$210</c:f>
              <c:numCache>
                <c:formatCode>General</c:formatCode>
                <c:ptCount val="208"/>
                <c:pt idx="0">
                  <c:v>113.79</c:v>
                </c:pt>
                <c:pt idx="1">
                  <c:v>113.81</c:v>
                </c:pt>
                <c:pt idx="2">
                  <c:v>114.49</c:v>
                </c:pt>
                <c:pt idx="3">
                  <c:v>114.49</c:v>
                </c:pt>
                <c:pt idx="4">
                  <c:v>116.14</c:v>
                </c:pt>
                <c:pt idx="5">
                  <c:v>116.17</c:v>
                </c:pt>
                <c:pt idx="6">
                  <c:v>116.22</c:v>
                </c:pt>
                <c:pt idx="7">
                  <c:v>116.3</c:v>
                </c:pt>
                <c:pt idx="8">
                  <c:v>116.88</c:v>
                </c:pt>
                <c:pt idx="9">
                  <c:v>116.85</c:v>
                </c:pt>
                <c:pt idx="10">
                  <c:v>117.38</c:v>
                </c:pt>
                <c:pt idx="11">
                  <c:v>117.38</c:v>
                </c:pt>
                <c:pt idx="12">
                  <c:v>117.42</c:v>
                </c:pt>
                <c:pt idx="13">
                  <c:v>117.84</c:v>
                </c:pt>
                <c:pt idx="14">
                  <c:v>117.86</c:v>
                </c:pt>
                <c:pt idx="15">
                  <c:v>117.85</c:v>
                </c:pt>
                <c:pt idx="16">
                  <c:v>117.91</c:v>
                </c:pt>
                <c:pt idx="17">
                  <c:v>117.91</c:v>
                </c:pt>
                <c:pt idx="18">
                  <c:v>118.15</c:v>
                </c:pt>
                <c:pt idx="19">
                  <c:v>118.18</c:v>
                </c:pt>
                <c:pt idx="20">
                  <c:v>118.18</c:v>
                </c:pt>
                <c:pt idx="21">
                  <c:v>118.61</c:v>
                </c:pt>
                <c:pt idx="22">
                  <c:v>119.21</c:v>
                </c:pt>
                <c:pt idx="23">
                  <c:v>119.39</c:v>
                </c:pt>
                <c:pt idx="24">
                  <c:v>118.83</c:v>
                </c:pt>
                <c:pt idx="25">
                  <c:v>118.96</c:v>
                </c:pt>
                <c:pt idx="26">
                  <c:v>119.37</c:v>
                </c:pt>
                <c:pt idx="27">
                  <c:v>119.37</c:v>
                </c:pt>
                <c:pt idx="28">
                  <c:v>119.35</c:v>
                </c:pt>
                <c:pt idx="29">
                  <c:v>119.37</c:v>
                </c:pt>
                <c:pt idx="30">
                  <c:v>119.46</c:v>
                </c:pt>
                <c:pt idx="31">
                  <c:v>119.59</c:v>
                </c:pt>
                <c:pt idx="32">
                  <c:v>119.72</c:v>
                </c:pt>
                <c:pt idx="33">
                  <c:v>119.81</c:v>
                </c:pt>
                <c:pt idx="34">
                  <c:v>119.98</c:v>
                </c:pt>
                <c:pt idx="35">
                  <c:v>120.17</c:v>
                </c:pt>
                <c:pt idx="36">
                  <c:v>120.19</c:v>
                </c:pt>
                <c:pt idx="37">
                  <c:v>120.59</c:v>
                </c:pt>
                <c:pt idx="38">
                  <c:v>120.89</c:v>
                </c:pt>
                <c:pt idx="39">
                  <c:v>120.91</c:v>
                </c:pt>
                <c:pt idx="40">
                  <c:v>121.09</c:v>
                </c:pt>
                <c:pt idx="41">
                  <c:v>121.26</c:v>
                </c:pt>
                <c:pt idx="42">
                  <c:v>121.42</c:v>
                </c:pt>
                <c:pt idx="43">
                  <c:v>121.58</c:v>
                </c:pt>
                <c:pt idx="44">
                  <c:v>121.74</c:v>
                </c:pt>
                <c:pt idx="45">
                  <c:v>121.89</c:v>
                </c:pt>
                <c:pt idx="46">
                  <c:v>122.03</c:v>
                </c:pt>
                <c:pt idx="47">
                  <c:v>122.17</c:v>
                </c:pt>
                <c:pt idx="48">
                  <c:v>122.19</c:v>
                </c:pt>
                <c:pt idx="49">
                  <c:v>122.15</c:v>
                </c:pt>
                <c:pt idx="50">
                  <c:v>122.1</c:v>
                </c:pt>
                <c:pt idx="51">
                  <c:v>122.05</c:v>
                </c:pt>
                <c:pt idx="52">
                  <c:v>122.03</c:v>
                </c:pt>
                <c:pt idx="53">
                  <c:v>121.71</c:v>
                </c:pt>
                <c:pt idx="54">
                  <c:v>121.34</c:v>
                </c:pt>
                <c:pt idx="55">
                  <c:v>121.32</c:v>
                </c:pt>
                <c:pt idx="56">
                  <c:v>121.3</c:v>
                </c:pt>
                <c:pt idx="57">
                  <c:v>121.04</c:v>
                </c:pt>
                <c:pt idx="58">
                  <c:v>121.02</c:v>
                </c:pt>
                <c:pt idx="59">
                  <c:v>120.99</c:v>
                </c:pt>
                <c:pt idx="60">
                  <c:v>120.96</c:v>
                </c:pt>
                <c:pt idx="61">
                  <c:v>120.94</c:v>
                </c:pt>
                <c:pt idx="62">
                  <c:v>120.98</c:v>
                </c:pt>
                <c:pt idx="63">
                  <c:v>121.06</c:v>
                </c:pt>
                <c:pt idx="64">
                  <c:v>121.3</c:v>
                </c:pt>
                <c:pt idx="65">
                  <c:v>121.41</c:v>
                </c:pt>
                <c:pt idx="66">
                  <c:v>121.42</c:v>
                </c:pt>
                <c:pt idx="67">
                  <c:v>121.46</c:v>
                </c:pt>
                <c:pt idx="68">
                  <c:v>121.8</c:v>
                </c:pt>
                <c:pt idx="69">
                  <c:v>124.63</c:v>
                </c:pt>
                <c:pt idx="70">
                  <c:v>126.76</c:v>
                </c:pt>
                <c:pt idx="71">
                  <c:v>130.38</c:v>
                </c:pt>
                <c:pt idx="72">
                  <c:v>130.34</c:v>
                </c:pt>
                <c:pt idx="73">
                  <c:v>131.41</c:v>
                </c:pt>
                <c:pt idx="74">
                  <c:v>132.94</c:v>
                </c:pt>
                <c:pt idx="75">
                  <c:v>135.5</c:v>
                </c:pt>
                <c:pt idx="76">
                  <c:v>166.96</c:v>
                </c:pt>
                <c:pt idx="77">
                  <c:v>167.42</c:v>
                </c:pt>
                <c:pt idx="78">
                  <c:v>167.68</c:v>
                </c:pt>
                <c:pt idx="79">
                  <c:v>167.64</c:v>
                </c:pt>
                <c:pt idx="80">
                  <c:v>167.48</c:v>
                </c:pt>
                <c:pt idx="81">
                  <c:v>167.06</c:v>
                </c:pt>
                <c:pt idx="82">
                  <c:v>166.98</c:v>
                </c:pt>
                <c:pt idx="83">
                  <c:v>167.02</c:v>
                </c:pt>
                <c:pt idx="84">
                  <c:v>167.02</c:v>
                </c:pt>
                <c:pt idx="85">
                  <c:v>167.08</c:v>
                </c:pt>
                <c:pt idx="86">
                  <c:v>167.09</c:v>
                </c:pt>
                <c:pt idx="87">
                  <c:v>167.13</c:v>
                </c:pt>
                <c:pt idx="88">
                  <c:v>167.36</c:v>
                </c:pt>
                <c:pt idx="89">
                  <c:v>167.37</c:v>
                </c:pt>
                <c:pt idx="90">
                  <c:v>167.5</c:v>
                </c:pt>
                <c:pt idx="91">
                  <c:v>167.46</c:v>
                </c:pt>
                <c:pt idx="92">
                  <c:v>167.44</c:v>
                </c:pt>
                <c:pt idx="93">
                  <c:v>167.44</c:v>
                </c:pt>
                <c:pt idx="94">
                  <c:v>167.43</c:v>
                </c:pt>
                <c:pt idx="95">
                  <c:v>167.09</c:v>
                </c:pt>
                <c:pt idx="96">
                  <c:v>167.07</c:v>
                </c:pt>
                <c:pt idx="97">
                  <c:v>166.99</c:v>
                </c:pt>
                <c:pt idx="98">
                  <c:v>167</c:v>
                </c:pt>
                <c:pt idx="99">
                  <c:v>167.44</c:v>
                </c:pt>
                <c:pt idx="100">
                  <c:v>167.46</c:v>
                </c:pt>
                <c:pt idx="101">
                  <c:v>167.41</c:v>
                </c:pt>
                <c:pt idx="102">
                  <c:v>166.5</c:v>
                </c:pt>
                <c:pt idx="103">
                  <c:v>154.37</c:v>
                </c:pt>
                <c:pt idx="104">
                  <c:v>153.30000000000001</c:v>
                </c:pt>
                <c:pt idx="105">
                  <c:v>152.35</c:v>
                </c:pt>
                <c:pt idx="106">
                  <c:v>133.07</c:v>
                </c:pt>
                <c:pt idx="107">
                  <c:v>132.78</c:v>
                </c:pt>
                <c:pt idx="108">
                  <c:v>132.77000000000001</c:v>
                </c:pt>
                <c:pt idx="109">
                  <c:v>132.66</c:v>
                </c:pt>
                <c:pt idx="110">
                  <c:v>131.54</c:v>
                </c:pt>
                <c:pt idx="111">
                  <c:v>131.22</c:v>
                </c:pt>
                <c:pt idx="112">
                  <c:v>129.44</c:v>
                </c:pt>
                <c:pt idx="113">
                  <c:v>128.75</c:v>
                </c:pt>
                <c:pt idx="114">
                  <c:v>128.24</c:v>
                </c:pt>
                <c:pt idx="115">
                  <c:v>126.33</c:v>
                </c:pt>
                <c:pt idx="116">
                  <c:v>126.35</c:v>
                </c:pt>
                <c:pt idx="117">
                  <c:v>126.51</c:v>
                </c:pt>
                <c:pt idx="118">
                  <c:v>126.52</c:v>
                </c:pt>
                <c:pt idx="119">
                  <c:v>126.73</c:v>
                </c:pt>
                <c:pt idx="120">
                  <c:v>127.14</c:v>
                </c:pt>
                <c:pt idx="121">
                  <c:v>126.9</c:v>
                </c:pt>
                <c:pt idx="122">
                  <c:v>126.87</c:v>
                </c:pt>
                <c:pt idx="123">
                  <c:v>126.87</c:v>
                </c:pt>
                <c:pt idx="124">
                  <c:v>126.8</c:v>
                </c:pt>
                <c:pt idx="125">
                  <c:v>126.81</c:v>
                </c:pt>
                <c:pt idx="126">
                  <c:v>126.82</c:v>
                </c:pt>
                <c:pt idx="127">
                  <c:v>126.83</c:v>
                </c:pt>
                <c:pt idx="128">
                  <c:v>127</c:v>
                </c:pt>
                <c:pt idx="129">
                  <c:v>127.15</c:v>
                </c:pt>
                <c:pt idx="130">
                  <c:v>127.46</c:v>
                </c:pt>
                <c:pt idx="131">
                  <c:v>127.56</c:v>
                </c:pt>
                <c:pt idx="132">
                  <c:v>127.63</c:v>
                </c:pt>
                <c:pt idx="133">
                  <c:v>127.62</c:v>
                </c:pt>
                <c:pt idx="134">
                  <c:v>127.59</c:v>
                </c:pt>
                <c:pt idx="135">
                  <c:v>127.56</c:v>
                </c:pt>
                <c:pt idx="136">
                  <c:v>127.54</c:v>
                </c:pt>
                <c:pt idx="137">
                  <c:v>127.54</c:v>
                </c:pt>
                <c:pt idx="138">
                  <c:v>127.44</c:v>
                </c:pt>
                <c:pt idx="139">
                  <c:v>127.37</c:v>
                </c:pt>
                <c:pt idx="140">
                  <c:v>127.38</c:v>
                </c:pt>
                <c:pt idx="141">
                  <c:v>127.39</c:v>
                </c:pt>
                <c:pt idx="142">
                  <c:v>127.39</c:v>
                </c:pt>
                <c:pt idx="143">
                  <c:v>127.42</c:v>
                </c:pt>
                <c:pt idx="144">
                  <c:v>127.47</c:v>
                </c:pt>
                <c:pt idx="145">
                  <c:v>127.51</c:v>
                </c:pt>
                <c:pt idx="146">
                  <c:v>127.57</c:v>
                </c:pt>
                <c:pt idx="147">
                  <c:v>128</c:v>
                </c:pt>
                <c:pt idx="148">
                  <c:v>128</c:v>
                </c:pt>
                <c:pt idx="149">
                  <c:v>128</c:v>
                </c:pt>
                <c:pt idx="150">
                  <c:v>127.74</c:v>
                </c:pt>
                <c:pt idx="151">
                  <c:v>127.8</c:v>
                </c:pt>
                <c:pt idx="152">
                  <c:v>128.01</c:v>
                </c:pt>
                <c:pt idx="153">
                  <c:v>128.26</c:v>
                </c:pt>
                <c:pt idx="154">
                  <c:v>128.25</c:v>
                </c:pt>
                <c:pt idx="155">
                  <c:v>128.25</c:v>
                </c:pt>
                <c:pt idx="156">
                  <c:v>128.36000000000001</c:v>
                </c:pt>
                <c:pt idx="157">
                  <c:v>128.33000000000001</c:v>
                </c:pt>
                <c:pt idx="158">
                  <c:v>128.66999999999999</c:v>
                </c:pt>
                <c:pt idx="159">
                  <c:v>128.66999999999999</c:v>
                </c:pt>
                <c:pt idx="160">
                  <c:v>128.66999999999999</c:v>
                </c:pt>
                <c:pt idx="161">
                  <c:v>128.33000000000001</c:v>
                </c:pt>
                <c:pt idx="162">
                  <c:v>128.54</c:v>
                </c:pt>
                <c:pt idx="163">
                  <c:v>129.01</c:v>
                </c:pt>
                <c:pt idx="164">
                  <c:v>129.05000000000001</c:v>
                </c:pt>
                <c:pt idx="165">
                  <c:v>129.05000000000001</c:v>
                </c:pt>
                <c:pt idx="166">
                  <c:v>129.1</c:v>
                </c:pt>
                <c:pt idx="167">
                  <c:v>129.33000000000001</c:v>
                </c:pt>
                <c:pt idx="168">
                  <c:v>129.37</c:v>
                </c:pt>
                <c:pt idx="169">
                  <c:v>129.22</c:v>
                </c:pt>
                <c:pt idx="170">
                  <c:v>129.21</c:v>
                </c:pt>
                <c:pt idx="171">
                  <c:v>129.53</c:v>
                </c:pt>
                <c:pt idx="172">
                  <c:v>129.44</c:v>
                </c:pt>
                <c:pt idx="173">
                  <c:v>129.53</c:v>
                </c:pt>
                <c:pt idx="174">
                  <c:v>129.69</c:v>
                </c:pt>
                <c:pt idx="175">
                  <c:v>129.71</c:v>
                </c:pt>
                <c:pt idx="176">
                  <c:v>129.94</c:v>
                </c:pt>
                <c:pt idx="177">
                  <c:v>129.6</c:v>
                </c:pt>
                <c:pt idx="178">
                  <c:v>129.35</c:v>
                </c:pt>
                <c:pt idx="179">
                  <c:v>129.19</c:v>
                </c:pt>
                <c:pt idx="180">
                  <c:v>129.33000000000001</c:v>
                </c:pt>
                <c:pt idx="181">
                  <c:v>129</c:v>
                </c:pt>
                <c:pt idx="182">
                  <c:v>129.79</c:v>
                </c:pt>
                <c:pt idx="183">
                  <c:v>129.81</c:v>
                </c:pt>
                <c:pt idx="184">
                  <c:v>129.81</c:v>
                </c:pt>
                <c:pt idx="185">
                  <c:v>129.81</c:v>
                </c:pt>
                <c:pt idx="186">
                  <c:v>130.18</c:v>
                </c:pt>
                <c:pt idx="187">
                  <c:v>130.18</c:v>
                </c:pt>
                <c:pt idx="188">
                  <c:v>130.18</c:v>
                </c:pt>
                <c:pt idx="189">
                  <c:v>128.4</c:v>
                </c:pt>
                <c:pt idx="190">
                  <c:v>128.49</c:v>
                </c:pt>
                <c:pt idx="191">
                  <c:v>129.03</c:v>
                </c:pt>
                <c:pt idx="192">
                  <c:v>129.46</c:v>
                </c:pt>
                <c:pt idx="193">
                  <c:v>129.82</c:v>
                </c:pt>
                <c:pt idx="194">
                  <c:v>130.6</c:v>
                </c:pt>
                <c:pt idx="195">
                  <c:v>130.35</c:v>
                </c:pt>
                <c:pt idx="196">
                  <c:v>130.31</c:v>
                </c:pt>
                <c:pt idx="197">
                  <c:v>130.34</c:v>
                </c:pt>
                <c:pt idx="198">
                  <c:v>130.77000000000001</c:v>
                </c:pt>
                <c:pt idx="199">
                  <c:v>130.79</c:v>
                </c:pt>
                <c:pt idx="200">
                  <c:v>130.79</c:v>
                </c:pt>
                <c:pt idx="201">
                  <c:v>131.03</c:v>
                </c:pt>
                <c:pt idx="202">
                  <c:v>131.03</c:v>
                </c:pt>
                <c:pt idx="203">
                  <c:v>131.03</c:v>
                </c:pt>
                <c:pt idx="204">
                  <c:v>131.26</c:v>
                </c:pt>
                <c:pt idx="205">
                  <c:v>131.29</c:v>
                </c:pt>
                <c:pt idx="206">
                  <c:v>131.32</c:v>
                </c:pt>
                <c:pt idx="207">
                  <c:v>131.33000000000001</c:v>
                </c:pt>
              </c:numCache>
            </c:numRef>
          </c:yVal>
          <c:smooth val="0"/>
          <c:extLst>
            <c:ext xmlns:c16="http://schemas.microsoft.com/office/drawing/2014/chart" uri="{C3380CC4-5D6E-409C-BE32-E72D297353CC}">
              <c16:uniqueId val="{00000001-3F59-4701-AA5F-1EAFDC93B331}"/>
            </c:ext>
          </c:extLst>
        </c:ser>
        <c:ser>
          <c:idx val="0"/>
          <c:order val="2"/>
          <c:tx>
            <c:v>Average Slope</c:v>
          </c:tx>
          <c:spPr>
            <a:ln w="7620" cap="rnd">
              <a:solidFill>
                <a:schemeClr val="tx1"/>
              </a:solidFill>
              <a:round/>
            </a:ln>
            <a:effectLst/>
          </c:spPr>
          <c:marker>
            <c:symbol val="circle"/>
            <c:size val="3"/>
            <c:spPr>
              <a:solidFill>
                <a:schemeClr val="tx1"/>
              </a:solidFill>
              <a:ln w="9525">
                <a:solidFill>
                  <a:schemeClr val="tx1"/>
                </a:solidFill>
              </a:ln>
              <a:effectLst/>
            </c:spPr>
          </c:marker>
          <c:xVal>
            <c:numRef>
              <c:f>'Average Slopes'!$F$3:$F$15</c:f>
              <c:numCache>
                <c:formatCode>General</c:formatCode>
                <c:ptCount val="13"/>
                <c:pt idx="0">
                  <c:v>161.36000000000001</c:v>
                </c:pt>
                <c:pt idx="1">
                  <c:v>2006.58</c:v>
                </c:pt>
                <c:pt idx="2">
                  <c:v>2185.0500000000002</c:v>
                </c:pt>
                <c:pt idx="3">
                  <c:v>4627.1400000000003</c:v>
                </c:pt>
                <c:pt idx="4">
                  <c:v>5177.33</c:v>
                </c:pt>
                <c:pt idx="5">
                  <c:v>5750.81</c:v>
                </c:pt>
                <c:pt idx="6">
                  <c:v>6290.73</c:v>
                </c:pt>
                <c:pt idx="7">
                  <c:v>8279.81</c:v>
                </c:pt>
                <c:pt idx="8">
                  <c:v>8554.5499999999993</c:v>
                </c:pt>
                <c:pt idx="9">
                  <c:v>8992.64</c:v>
                </c:pt>
                <c:pt idx="10">
                  <c:v>9888.11</c:v>
                </c:pt>
                <c:pt idx="11">
                  <c:v>10560.38</c:v>
                </c:pt>
                <c:pt idx="12">
                  <c:v>12072.8</c:v>
                </c:pt>
              </c:numCache>
            </c:numRef>
          </c:xVal>
          <c:yVal>
            <c:numRef>
              <c:f>'Average Slopes'!$G$3:$G$15</c:f>
              <c:numCache>
                <c:formatCode>General</c:formatCode>
                <c:ptCount val="13"/>
                <c:pt idx="0">
                  <c:v>5.23</c:v>
                </c:pt>
                <c:pt idx="1">
                  <c:v>32.01</c:v>
                </c:pt>
                <c:pt idx="2">
                  <c:v>38.5</c:v>
                </c:pt>
                <c:pt idx="3">
                  <c:v>95.08</c:v>
                </c:pt>
                <c:pt idx="4">
                  <c:v>113</c:v>
                </c:pt>
                <c:pt idx="5">
                  <c:v>126.86</c:v>
                </c:pt>
                <c:pt idx="6">
                  <c:v>137.34</c:v>
                </c:pt>
                <c:pt idx="7">
                  <c:v>185.66</c:v>
                </c:pt>
                <c:pt idx="8">
                  <c:v>205.53</c:v>
                </c:pt>
                <c:pt idx="9">
                  <c:v>211.53</c:v>
                </c:pt>
                <c:pt idx="10">
                  <c:v>248.01</c:v>
                </c:pt>
                <c:pt idx="11">
                  <c:v>264.26</c:v>
                </c:pt>
                <c:pt idx="12">
                  <c:v>304.36</c:v>
                </c:pt>
              </c:numCache>
            </c:numRef>
          </c:yVal>
          <c:smooth val="0"/>
          <c:extLst>
            <c:ext xmlns:c16="http://schemas.microsoft.com/office/drawing/2014/chart" uri="{C3380CC4-5D6E-409C-BE32-E72D297353CC}">
              <c16:uniqueId val="{00000002-3F59-4701-AA5F-1EAFDC93B331}"/>
            </c:ext>
          </c:extLst>
        </c:ser>
        <c:ser>
          <c:idx val="3"/>
          <c:order val="3"/>
          <c:tx>
            <c:v>Proposed Profile</c:v>
          </c:tx>
          <c:spPr>
            <a:ln w="19050" cap="rnd">
              <a:solidFill>
                <a:srgbClr val="FF0000"/>
              </a:solidFill>
              <a:round/>
            </a:ln>
            <a:effectLst/>
          </c:spPr>
          <c:marker>
            <c:symbol val="none"/>
          </c:marker>
          <c:xVal>
            <c:numRef>
              <c:f>'Olney Creek Proposed alignment'!$I$3:$I$5</c:f>
              <c:numCache>
                <c:formatCode>General</c:formatCode>
                <c:ptCount val="3"/>
                <c:pt idx="0">
                  <c:v>5430.6200000000008</c:v>
                </c:pt>
                <c:pt idx="1">
                  <c:v>5444.8</c:v>
                </c:pt>
                <c:pt idx="2">
                  <c:v>5758</c:v>
                </c:pt>
              </c:numCache>
            </c:numRef>
          </c:xVal>
          <c:yVal>
            <c:numRef>
              <c:f>'Olney Creek Proposed alignment'!$J$3:$J$5</c:f>
              <c:numCache>
                <c:formatCode>General</c:formatCode>
                <c:ptCount val="3"/>
                <c:pt idx="0">
                  <c:v>118.14</c:v>
                </c:pt>
                <c:pt idx="1">
                  <c:v>119.36</c:v>
                </c:pt>
                <c:pt idx="2">
                  <c:v>127.87</c:v>
                </c:pt>
              </c:numCache>
            </c:numRef>
          </c:yVal>
          <c:smooth val="0"/>
          <c:extLst>
            <c:ext xmlns:c16="http://schemas.microsoft.com/office/drawing/2014/chart" uri="{C3380CC4-5D6E-409C-BE32-E72D297353CC}">
              <c16:uniqueId val="{00000003-3F59-4701-AA5F-1EAFDC93B331}"/>
            </c:ext>
          </c:extLst>
        </c:ser>
        <c:dLbls>
          <c:showLegendKey val="0"/>
          <c:showVal val="0"/>
          <c:showCatName val="0"/>
          <c:showSerName val="0"/>
          <c:showPercent val="0"/>
          <c:showBubbleSize val="0"/>
        </c:dLbls>
        <c:axId val="616051376"/>
        <c:axId val="619331008"/>
      </c:scatterChart>
      <c:valAx>
        <c:axId val="616051376"/>
        <c:scaling>
          <c:orientation val="minMax"/>
          <c:max val="6750"/>
          <c:min val="4250"/>
        </c:scaling>
        <c:delete val="0"/>
        <c:axPos val="b"/>
        <c:majorGridlines>
          <c:spPr>
            <a:ln w="6350" cap="flat" cmpd="sng" algn="ctr">
              <a:solidFill>
                <a:schemeClr val="tx1">
                  <a:lumMod val="15000"/>
                  <a:lumOff val="85000"/>
                </a:schemeClr>
              </a:solidFill>
              <a:round/>
            </a:ln>
            <a:effectLst/>
          </c:spPr>
        </c:majorGridlines>
        <c:minorGridlines>
          <c:spPr>
            <a:ln w="6350" cap="flat" cmpd="sng" algn="ctr">
              <a:solidFill>
                <a:schemeClr val="bg2">
                  <a:lumMod val="90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Station Along</a:t>
                </a:r>
                <a:r>
                  <a:rPr lang="en-US" baseline="0"/>
                  <a:t> Proposed Alignment</a:t>
                </a:r>
                <a:r>
                  <a:rPr lang="en-US"/>
                  <a:t> (feet)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9331008"/>
        <c:crosses val="autoZero"/>
        <c:crossBetween val="midCat"/>
        <c:majorUnit val="250"/>
        <c:minorUnit val="50"/>
      </c:valAx>
      <c:valAx>
        <c:axId val="619331008"/>
        <c:scaling>
          <c:orientation val="minMax"/>
          <c:max val="170"/>
          <c:min val="80"/>
        </c:scaling>
        <c:delete val="0"/>
        <c:axPos val="l"/>
        <c:majorGridlines>
          <c:spPr>
            <a:ln w="6350" cap="flat" cmpd="sng" algn="ctr">
              <a:solidFill>
                <a:schemeClr val="tx1">
                  <a:lumMod val="15000"/>
                  <a:lumOff val="85000"/>
                </a:schemeClr>
              </a:solidFill>
              <a:round/>
            </a:ln>
            <a:effectLst/>
          </c:spPr>
        </c:majorGridlines>
        <c:minorGridlines>
          <c:spPr>
            <a:ln w="6350" cap="flat" cmpd="sng" algn="ctr">
              <a:solidFill>
                <a:schemeClr val="bg2">
                  <a:lumMod val="90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Elevation (feet)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6051376"/>
        <c:crosses val="autoZero"/>
        <c:crossBetween val="midCat"/>
        <c:majorUnit val="10"/>
        <c:minorUnit val="5"/>
      </c:valAx>
      <c:spPr>
        <a:noFill/>
        <a:ln>
          <a:noFill/>
        </a:ln>
        <a:effectLst/>
      </c:spPr>
    </c:plotArea>
    <c:legend>
      <c:legendPos val="b"/>
      <c:layout>
        <c:manualLayout>
          <c:xMode val="edge"/>
          <c:yMode val="edge"/>
          <c:x val="0.19867196918221533"/>
          <c:y val="0.88442146399391053"/>
          <c:w val="0.5995920314077352"/>
          <c:h val="9.80734595102680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0.55583</cdr:x>
      <cdr:y>0.56267</cdr:y>
    </cdr:from>
    <cdr:to>
      <cdr:x>0.58188</cdr:x>
      <cdr:y>0.75719</cdr:y>
    </cdr:to>
    <cdr:sp macro="" textlink="">
      <cdr:nvSpPr>
        <cdr:cNvPr id="2" name="Rectangle 1">
          <a:extLst xmlns:a="http://schemas.openxmlformats.org/drawingml/2006/main">
            <a:ext uri="{FF2B5EF4-FFF2-40B4-BE49-F238E27FC236}">
              <a16:creationId xmlns:a16="http://schemas.microsoft.com/office/drawing/2014/main" id="{1BCEBA38-F15D-4A0E-9205-FFC890F4D6DA}"/>
            </a:ext>
          </a:extLst>
        </cdr:cNvPr>
        <cdr:cNvSpPr/>
      </cdr:nvSpPr>
      <cdr:spPr>
        <a:xfrm xmlns:a="http://schemas.openxmlformats.org/drawingml/2006/main" rot="16200000">
          <a:off x="3019652" y="2303148"/>
          <a:ext cx="701598" cy="154345"/>
        </a:xfrm>
        <a:prstGeom xmlns:a="http://schemas.openxmlformats.org/drawingml/2006/main" prst="rect">
          <a:avLst/>
        </a:prstGeom>
        <a:solidFill xmlns:a="http://schemas.openxmlformats.org/drawingml/2006/main">
          <a:schemeClr val="bg1">
            <a:lumMod val="50000"/>
          </a:schemeClr>
        </a:solidFill>
        <a:ln xmlns:a="http://schemas.openxmlformats.org/drawingml/2006/main">
          <a:noFill/>
        </a:l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lIns="18288" tIns="18288" rIns="18288" bIns="18288"/>
        <a:lstStyle xmlns:a="http://schemas.openxmlformats.org/drawingml/2006/main"/>
        <a:p xmlns:a="http://schemas.openxmlformats.org/drawingml/2006/main">
          <a:r>
            <a:rPr lang="en-US" sz="800"/>
            <a:t>SR XXX MP  X.XX</a:t>
          </a:r>
        </a:p>
      </cdr:txBody>
    </cdr:sp>
  </cdr:relSizeAnchor>
  <cdr:relSizeAnchor xmlns:cdr="http://schemas.openxmlformats.org/drawingml/2006/chartDrawing">
    <cdr:from>
      <cdr:x>0.56752</cdr:x>
      <cdr:y>0.04022</cdr:y>
    </cdr:from>
    <cdr:to>
      <cdr:x>0.56885</cdr:x>
      <cdr:y>0.56267</cdr:y>
    </cdr:to>
    <cdr:cxnSp macro="">
      <cdr:nvCxnSpPr>
        <cdr:cNvPr id="4" name="Straight Connector 3">
          <a:extLst xmlns:a="http://schemas.openxmlformats.org/drawingml/2006/main">
            <a:ext uri="{FF2B5EF4-FFF2-40B4-BE49-F238E27FC236}">
              <a16:creationId xmlns:a16="http://schemas.microsoft.com/office/drawing/2014/main" id="{A2D57E47-E61E-4F0E-9DCF-17F033A6E4C1}"/>
            </a:ext>
          </a:extLst>
        </cdr:cNvPr>
        <cdr:cNvCxnSpPr>
          <a:endCxn xmlns:a="http://schemas.openxmlformats.org/drawingml/2006/main" id="2" idx="3"/>
        </cdr:cNvCxnSpPr>
      </cdr:nvCxnSpPr>
      <cdr:spPr>
        <a:xfrm xmlns:a="http://schemas.openxmlformats.org/drawingml/2006/main">
          <a:off x="3362539" y="145087"/>
          <a:ext cx="7913" cy="1884435"/>
        </a:xfrm>
        <a:prstGeom xmlns:a="http://schemas.openxmlformats.org/drawingml/2006/main" prst="line">
          <a:avLst/>
        </a:prstGeom>
        <a:ln xmlns:a="http://schemas.openxmlformats.org/drawingml/2006/main" w="6350" cap="flat" cmpd="sng" algn="ctr">
          <a:solidFill>
            <a:schemeClr val="tx1">
              <a:lumMod val="65000"/>
              <a:lumOff val="35000"/>
            </a:schemeClr>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0.13317</cdr:x>
      <cdr:y>0.61311</cdr:y>
    </cdr:from>
    <cdr:to>
      <cdr:x>0.21934</cdr:x>
      <cdr:y>0.71079</cdr:y>
    </cdr:to>
    <cdr:sp macro="" textlink="">
      <cdr:nvSpPr>
        <cdr:cNvPr id="21" name="TextBox 20">
          <a:extLst xmlns:a="http://schemas.openxmlformats.org/drawingml/2006/main">
            <a:ext uri="{FF2B5EF4-FFF2-40B4-BE49-F238E27FC236}">
              <a16:creationId xmlns:a16="http://schemas.microsoft.com/office/drawing/2014/main" id="{3A79882F-A457-4C86-8789-86F3571BE492}"/>
            </a:ext>
          </a:extLst>
        </cdr:cNvPr>
        <cdr:cNvSpPr txBox="1"/>
      </cdr:nvSpPr>
      <cdr:spPr>
        <a:xfrm xmlns:a="http://schemas.openxmlformats.org/drawingml/2006/main" rot="20414385">
          <a:off x="789047" y="2211443"/>
          <a:ext cx="510556" cy="3523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t>2.3%</a:t>
          </a:r>
        </a:p>
      </cdr:txBody>
    </cdr:sp>
  </cdr:relSizeAnchor>
  <cdr:relSizeAnchor xmlns:cdr="http://schemas.openxmlformats.org/drawingml/2006/chartDrawing">
    <cdr:from>
      <cdr:x>0.21567</cdr:x>
      <cdr:y>0.25549</cdr:y>
    </cdr:from>
    <cdr:to>
      <cdr:x>0.90881</cdr:x>
      <cdr:y>0.66541</cdr:y>
    </cdr:to>
    <cdr:cxnSp macro="">
      <cdr:nvCxnSpPr>
        <cdr:cNvPr id="23" name="Straight Connector 22">
          <a:extLst xmlns:a="http://schemas.openxmlformats.org/drawingml/2006/main">
            <a:ext uri="{FF2B5EF4-FFF2-40B4-BE49-F238E27FC236}">
              <a16:creationId xmlns:a16="http://schemas.microsoft.com/office/drawing/2014/main" id="{A50313EB-CB87-493B-A2E3-E7C937760B45}"/>
            </a:ext>
          </a:extLst>
        </cdr:cNvPr>
        <cdr:cNvCxnSpPr/>
      </cdr:nvCxnSpPr>
      <cdr:spPr>
        <a:xfrm xmlns:a="http://schemas.openxmlformats.org/drawingml/2006/main" flipH="1">
          <a:off x="1277233" y="969023"/>
          <a:ext cx="4104968" cy="1554726"/>
        </a:xfrm>
        <a:prstGeom xmlns:a="http://schemas.openxmlformats.org/drawingml/2006/main" prst="line">
          <a:avLst/>
        </a:prstGeom>
        <a:ln xmlns:a="http://schemas.openxmlformats.org/drawingml/2006/main" w="7620">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0.4689</cdr:x>
      <cdr:y>0.48401</cdr:y>
    </cdr:from>
    <cdr:to>
      <cdr:x>0.55507</cdr:x>
      <cdr:y>0.54847</cdr:y>
    </cdr:to>
    <cdr:sp macro="" textlink="">
      <cdr:nvSpPr>
        <cdr:cNvPr id="24" name="TextBox 1">
          <a:extLst xmlns:a="http://schemas.openxmlformats.org/drawingml/2006/main">
            <a:ext uri="{FF2B5EF4-FFF2-40B4-BE49-F238E27FC236}">
              <a16:creationId xmlns:a16="http://schemas.microsoft.com/office/drawing/2014/main" id="{E939EFBD-4A82-4437-8912-315B8FC92D93}"/>
            </a:ext>
          </a:extLst>
        </cdr:cNvPr>
        <cdr:cNvSpPr txBox="1"/>
      </cdr:nvSpPr>
      <cdr:spPr>
        <a:xfrm xmlns:a="http://schemas.openxmlformats.org/drawingml/2006/main" rot="20414385">
          <a:off x="2772078" y="1835754"/>
          <a:ext cx="509429" cy="24449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 2.3%</a:t>
          </a:r>
        </a:p>
      </cdr:txBody>
    </cdr:sp>
  </cdr:relSizeAnchor>
  <cdr:relSizeAnchor xmlns:cdr="http://schemas.openxmlformats.org/drawingml/2006/chartDrawing">
    <cdr:from>
      <cdr:x>0.29686</cdr:x>
      <cdr:y>0.50806</cdr:y>
    </cdr:from>
    <cdr:to>
      <cdr:x>0.38303</cdr:x>
      <cdr:y>0.60574</cdr:y>
    </cdr:to>
    <cdr:sp macro="" textlink="">
      <cdr:nvSpPr>
        <cdr:cNvPr id="10" name="TextBox 1">
          <a:extLst xmlns:a="http://schemas.openxmlformats.org/drawingml/2006/main">
            <a:ext uri="{FF2B5EF4-FFF2-40B4-BE49-F238E27FC236}">
              <a16:creationId xmlns:a16="http://schemas.microsoft.com/office/drawing/2014/main" id="{4BA5B98A-46DD-4DEB-B2CC-C850097197F7}"/>
            </a:ext>
          </a:extLst>
        </cdr:cNvPr>
        <cdr:cNvSpPr txBox="1"/>
      </cdr:nvSpPr>
      <cdr:spPr>
        <a:xfrm xmlns:a="http://schemas.openxmlformats.org/drawingml/2006/main" rot="19944334">
          <a:off x="1764235" y="1838966"/>
          <a:ext cx="512102" cy="3535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3.3%</a:t>
          </a:r>
        </a:p>
      </cdr:txBody>
    </cdr:sp>
  </cdr:relSizeAnchor>
  <cdr:relSizeAnchor xmlns:cdr="http://schemas.openxmlformats.org/drawingml/2006/chartDrawing">
    <cdr:from>
      <cdr:x>0.44111</cdr:x>
      <cdr:y>0.40801</cdr:y>
    </cdr:from>
    <cdr:to>
      <cdr:x>0.52728</cdr:x>
      <cdr:y>0.50569</cdr:y>
    </cdr:to>
    <cdr:sp macro="" textlink="">
      <cdr:nvSpPr>
        <cdr:cNvPr id="11" name="TextBox 1">
          <a:extLst xmlns:a="http://schemas.openxmlformats.org/drawingml/2006/main">
            <a:ext uri="{FF2B5EF4-FFF2-40B4-BE49-F238E27FC236}">
              <a16:creationId xmlns:a16="http://schemas.microsoft.com/office/drawing/2014/main" id="{79A8C5C3-AF90-44F8-B920-F08AF2FB83E2}"/>
            </a:ext>
          </a:extLst>
        </cdr:cNvPr>
        <cdr:cNvSpPr txBox="1"/>
      </cdr:nvSpPr>
      <cdr:spPr>
        <a:xfrm xmlns:a="http://schemas.openxmlformats.org/drawingml/2006/main" rot="20414385">
          <a:off x="2613588" y="1471652"/>
          <a:ext cx="510555" cy="3523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2.4%</a:t>
          </a:r>
        </a:p>
      </cdr:txBody>
    </cdr:sp>
  </cdr:relSizeAnchor>
  <cdr:relSizeAnchor xmlns:cdr="http://schemas.openxmlformats.org/drawingml/2006/chartDrawing">
    <cdr:from>
      <cdr:x>0.8927</cdr:x>
      <cdr:y>0.17317</cdr:y>
    </cdr:from>
    <cdr:to>
      <cdr:x>0.97887</cdr:x>
      <cdr:y>0.27085</cdr:y>
    </cdr:to>
    <cdr:sp macro="" textlink="">
      <cdr:nvSpPr>
        <cdr:cNvPr id="12" name="TextBox 1">
          <a:extLst xmlns:a="http://schemas.openxmlformats.org/drawingml/2006/main">
            <a:ext uri="{FF2B5EF4-FFF2-40B4-BE49-F238E27FC236}">
              <a16:creationId xmlns:a16="http://schemas.microsoft.com/office/drawing/2014/main" id="{FA5D7C61-1250-45B0-A84E-DEE8F3B7234A}"/>
            </a:ext>
          </a:extLst>
        </cdr:cNvPr>
        <cdr:cNvSpPr txBox="1"/>
      </cdr:nvSpPr>
      <cdr:spPr>
        <a:xfrm xmlns:a="http://schemas.openxmlformats.org/drawingml/2006/main" rot="20414385">
          <a:off x="5277545" y="656810"/>
          <a:ext cx="509429" cy="37048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2.4%</a:t>
          </a:r>
        </a:p>
      </cdr:txBody>
    </cdr:sp>
  </cdr:relSizeAnchor>
  <cdr:relSizeAnchor xmlns:cdr="http://schemas.openxmlformats.org/drawingml/2006/chartDrawing">
    <cdr:from>
      <cdr:x>0.67094</cdr:x>
      <cdr:y>0.28745</cdr:y>
    </cdr:from>
    <cdr:to>
      <cdr:x>0.75711</cdr:x>
      <cdr:y>0.38513</cdr:y>
    </cdr:to>
    <cdr:sp macro="" textlink="">
      <cdr:nvSpPr>
        <cdr:cNvPr id="13" name="TextBox 1">
          <a:extLst xmlns:a="http://schemas.openxmlformats.org/drawingml/2006/main">
            <a:ext uri="{FF2B5EF4-FFF2-40B4-BE49-F238E27FC236}">
              <a16:creationId xmlns:a16="http://schemas.microsoft.com/office/drawing/2014/main" id="{BE259706-6F63-4518-A82E-EAD54A98C9E7}"/>
            </a:ext>
          </a:extLst>
        </cdr:cNvPr>
        <cdr:cNvSpPr txBox="1"/>
      </cdr:nvSpPr>
      <cdr:spPr>
        <a:xfrm xmlns:a="http://schemas.openxmlformats.org/drawingml/2006/main" rot="20730546">
          <a:off x="3975293" y="1036825"/>
          <a:ext cx="510556" cy="3523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1.8%</a:t>
          </a:r>
        </a:p>
      </cdr:txBody>
    </cdr:sp>
  </cdr:relSizeAnchor>
  <cdr:relSizeAnchor xmlns:cdr="http://schemas.openxmlformats.org/drawingml/2006/chartDrawing">
    <cdr:from>
      <cdr:x>0.60739</cdr:x>
      <cdr:y>0.3846</cdr:y>
    </cdr:from>
    <cdr:to>
      <cdr:x>0.60739</cdr:x>
      <cdr:y>0.42043</cdr:y>
    </cdr:to>
    <cdr:cxnSp macro="">
      <cdr:nvCxnSpPr>
        <cdr:cNvPr id="19" name="Straight Connector 18">
          <a:extLst xmlns:a="http://schemas.openxmlformats.org/drawingml/2006/main">
            <a:ext uri="{FF2B5EF4-FFF2-40B4-BE49-F238E27FC236}">
              <a16:creationId xmlns:a16="http://schemas.microsoft.com/office/drawing/2014/main" id="{F46E7450-78AF-4497-838E-416948F61D78}"/>
            </a:ext>
          </a:extLst>
        </cdr:cNvPr>
        <cdr:cNvCxnSpPr/>
      </cdr:nvCxnSpPr>
      <cdr:spPr>
        <a:xfrm xmlns:a="http://schemas.openxmlformats.org/drawingml/2006/main">
          <a:off x="3610052" y="1392606"/>
          <a:ext cx="0" cy="129713"/>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0.60065</cdr:x>
      <cdr:y>0.37483</cdr:y>
    </cdr:from>
    <cdr:to>
      <cdr:x>0.61412</cdr:x>
      <cdr:y>0.39437</cdr:y>
    </cdr:to>
    <cdr:cxnSp macro="">
      <cdr:nvCxnSpPr>
        <cdr:cNvPr id="22" name="Straight Connector 21">
          <a:extLst xmlns:a="http://schemas.openxmlformats.org/drawingml/2006/main">
            <a:ext uri="{FF2B5EF4-FFF2-40B4-BE49-F238E27FC236}">
              <a16:creationId xmlns:a16="http://schemas.microsoft.com/office/drawing/2014/main" id="{CD66834B-571E-48E9-9FEC-483884D1A585}"/>
            </a:ext>
          </a:extLst>
        </cdr:cNvPr>
        <cdr:cNvCxnSpPr/>
      </cdr:nvCxnSpPr>
      <cdr:spPr>
        <a:xfrm xmlns:a="http://schemas.openxmlformats.org/drawingml/2006/main">
          <a:off x="3561209" y="1341210"/>
          <a:ext cx="79869" cy="69908"/>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0.60028</cdr:x>
      <cdr:y>0.41028</cdr:y>
    </cdr:from>
    <cdr:to>
      <cdr:x>0.61375</cdr:x>
      <cdr:y>0.42981</cdr:y>
    </cdr:to>
    <cdr:cxnSp macro="">
      <cdr:nvCxnSpPr>
        <cdr:cNvPr id="25" name="Straight Connector 24">
          <a:extLst xmlns:a="http://schemas.openxmlformats.org/drawingml/2006/main">
            <a:ext uri="{FF2B5EF4-FFF2-40B4-BE49-F238E27FC236}">
              <a16:creationId xmlns:a16="http://schemas.microsoft.com/office/drawing/2014/main" id="{295260F8-BB14-45C2-8BB0-C1A35BD3A726}"/>
            </a:ext>
          </a:extLst>
        </cdr:cNvPr>
        <cdr:cNvCxnSpPr/>
      </cdr:nvCxnSpPr>
      <cdr:spPr>
        <a:xfrm xmlns:a="http://schemas.openxmlformats.org/drawingml/2006/main">
          <a:off x="3567784" y="1485566"/>
          <a:ext cx="80067" cy="70743"/>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0.60704</cdr:x>
      <cdr:y>0.40433</cdr:y>
    </cdr:from>
    <cdr:to>
      <cdr:x>0.81993</cdr:x>
      <cdr:y>0.52497</cdr:y>
    </cdr:to>
    <cdr:grpSp>
      <cdr:nvGrpSpPr>
        <cdr:cNvPr id="5" name="Group 4">
          <a:extLst xmlns:a="http://schemas.openxmlformats.org/drawingml/2006/main">
            <a:ext uri="{FF2B5EF4-FFF2-40B4-BE49-F238E27FC236}">
              <a16:creationId xmlns:a16="http://schemas.microsoft.com/office/drawing/2014/main" id="{2668C073-93A1-4589-A94B-1673E119DDCF}"/>
            </a:ext>
          </a:extLst>
        </cdr:cNvPr>
        <cdr:cNvGrpSpPr/>
      </cdr:nvGrpSpPr>
      <cdr:grpSpPr>
        <a:xfrm xmlns:a="http://schemas.openxmlformats.org/drawingml/2006/main">
          <a:off x="3593771" y="1533538"/>
          <a:ext cx="1260342" cy="457562"/>
          <a:chOff x="3602340" y="1533538"/>
          <a:chExt cx="1263348" cy="457562"/>
        </a:xfrm>
      </cdr:grpSpPr>
      <cdr:cxnSp macro="">
        <cdr:nvCxnSpPr>
          <cdr:cNvPr id="45" name="Straight Arrow Connector 44">
            <a:extLst xmlns:a="http://schemas.openxmlformats.org/drawingml/2006/main">
              <a:ext uri="{FF2B5EF4-FFF2-40B4-BE49-F238E27FC236}">
                <a16:creationId xmlns:a16="http://schemas.microsoft.com/office/drawing/2014/main" id="{7A8A4B33-BD12-44F3-95E6-A4952B7BC02B}"/>
              </a:ext>
            </a:extLst>
          </cdr:cNvPr>
          <cdr:cNvCxnSpPr/>
        </cdr:nvCxnSpPr>
        <cdr:spPr>
          <a:xfrm xmlns:a="http://schemas.openxmlformats.org/drawingml/2006/main" flipH="1" flipV="1">
            <a:off x="3602340" y="1533538"/>
            <a:ext cx="404065" cy="272398"/>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3" name="Group 2">
            <a:extLst xmlns:a="http://schemas.openxmlformats.org/drawingml/2006/main">
              <a:ext uri="{FF2B5EF4-FFF2-40B4-BE49-F238E27FC236}">
                <a16:creationId xmlns:a16="http://schemas.microsoft.com/office/drawing/2014/main" id="{B49E7F4A-0292-423F-B7D6-8FC644AEB000}"/>
              </a:ext>
            </a:extLst>
          </cdr:cNvPr>
          <cdr:cNvGrpSpPr/>
        </cdr:nvGrpSpPr>
        <cdr:grpSpPr>
          <a:xfrm xmlns:a="http://schemas.openxmlformats.org/drawingml/2006/main">
            <a:off x="4004506" y="1620621"/>
            <a:ext cx="861182" cy="370479"/>
            <a:chOff x="4004506" y="1620621"/>
            <a:chExt cx="861182" cy="370479"/>
          </a:xfrm>
        </cdr:grpSpPr>
        <cdr:sp macro="" textlink="">
          <cdr:nvSpPr>
            <cdr:cNvPr id="27" name="TextBox 1">
              <a:extLst xmlns:a="http://schemas.openxmlformats.org/drawingml/2006/main">
                <a:ext uri="{FF2B5EF4-FFF2-40B4-BE49-F238E27FC236}">
                  <a16:creationId xmlns:a16="http://schemas.microsoft.com/office/drawing/2014/main" id="{2AA48785-886B-4AAD-9C04-3045A75EA614}"/>
                </a:ext>
              </a:extLst>
            </cdr:cNvPr>
            <cdr:cNvSpPr txBox="1"/>
          </cdr:nvSpPr>
          <cdr:spPr>
            <a:xfrm xmlns:a="http://schemas.openxmlformats.org/drawingml/2006/main">
              <a:off x="4093995" y="1620621"/>
              <a:ext cx="771693" cy="370479"/>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6'</a:t>
              </a:r>
              <a:r>
                <a:rPr lang="en-US" sz="900" baseline="0"/>
                <a:t> Potential Degradation</a:t>
              </a:r>
              <a:endParaRPr lang="en-US" sz="900"/>
            </a:p>
          </cdr:txBody>
        </cdr:sp>
        <cdr:cxnSp macro="">
          <cdr:nvCxnSpPr>
            <cdr:cNvPr id="48" name="Straight Connector 47">
              <a:extLst xmlns:a="http://schemas.openxmlformats.org/drawingml/2006/main">
                <a:ext uri="{FF2B5EF4-FFF2-40B4-BE49-F238E27FC236}">
                  <a16:creationId xmlns:a16="http://schemas.microsoft.com/office/drawing/2014/main" id="{8E81B142-AF04-48A1-9E1B-CF4BDB1BB81A}"/>
                </a:ext>
              </a:extLst>
            </cdr:cNvPr>
            <cdr:cNvCxnSpPr>
              <a:stCxn xmlns:a="http://schemas.openxmlformats.org/drawingml/2006/main" id="27" idx="1"/>
            </cdr:cNvCxnSpPr>
          </cdr:nvCxnSpPr>
          <cdr:spPr>
            <a:xfrm xmlns:a="http://schemas.openxmlformats.org/drawingml/2006/main" flipH="1">
              <a:off x="4004506" y="1805861"/>
              <a:ext cx="89489"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grpSp>
  </cdr:relSizeAnchor>
  <cdr:relSizeAnchor xmlns:cdr="http://schemas.openxmlformats.org/drawingml/2006/chartDrawing">
    <cdr:from>
      <cdr:x>0.57654</cdr:x>
      <cdr:y>0.45726</cdr:y>
    </cdr:from>
    <cdr:to>
      <cdr:x>0.94408</cdr:x>
      <cdr:y>0.7069</cdr:y>
    </cdr:to>
    <cdr:grpSp>
      <cdr:nvGrpSpPr>
        <cdr:cNvPr id="53" name="Group 52">
          <a:extLst xmlns:a="http://schemas.openxmlformats.org/drawingml/2006/main">
            <a:ext uri="{FF2B5EF4-FFF2-40B4-BE49-F238E27FC236}">
              <a16:creationId xmlns:a16="http://schemas.microsoft.com/office/drawing/2014/main" id="{5B993C4F-FDE1-4523-AF1B-6E4CE5FD3643}"/>
            </a:ext>
          </a:extLst>
        </cdr:cNvPr>
        <cdr:cNvGrpSpPr/>
      </cdr:nvGrpSpPr>
      <cdr:grpSpPr>
        <a:xfrm xmlns:a="http://schemas.openxmlformats.org/drawingml/2006/main">
          <a:off x="3413206" y="1734291"/>
          <a:ext cx="2175894" cy="946832"/>
          <a:chOff x="-192597" y="-246207"/>
          <a:chExt cx="1455945" cy="703769"/>
        </a:xfrm>
      </cdr:grpSpPr>
      <cdr:cxnSp macro="">
        <cdr:nvCxnSpPr>
          <cdr:cNvPr id="54" name="Straight Arrow Connector 53">
            <a:extLst xmlns:a="http://schemas.openxmlformats.org/drawingml/2006/main">
              <a:ext uri="{FF2B5EF4-FFF2-40B4-BE49-F238E27FC236}">
                <a16:creationId xmlns:a16="http://schemas.microsoft.com/office/drawing/2014/main" id="{B1FE7583-68AB-4511-8540-05D881D8319D}"/>
              </a:ext>
            </a:extLst>
          </cdr:cNvPr>
          <cdr:cNvCxnSpPr/>
        </cdr:nvCxnSpPr>
        <cdr:spPr>
          <a:xfrm xmlns:a="http://schemas.openxmlformats.org/drawingml/2006/main" flipH="1" flipV="1">
            <a:off x="-192597" y="-246207"/>
            <a:ext cx="596663" cy="518605"/>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55" name="Group 54">
            <a:extLst xmlns:a="http://schemas.openxmlformats.org/drawingml/2006/main">
              <a:ext uri="{FF2B5EF4-FFF2-40B4-BE49-F238E27FC236}">
                <a16:creationId xmlns:a16="http://schemas.microsoft.com/office/drawing/2014/main" id="{817154CE-D2DF-425A-9DC5-B06744FD3D24}"/>
              </a:ext>
            </a:extLst>
          </cdr:cNvPr>
          <cdr:cNvGrpSpPr/>
        </cdr:nvGrpSpPr>
        <cdr:grpSpPr>
          <a:xfrm xmlns:a="http://schemas.openxmlformats.org/drawingml/2006/main">
            <a:off x="402168" y="87083"/>
            <a:ext cx="861180" cy="370479"/>
            <a:chOff x="402166" y="87083"/>
            <a:chExt cx="861182" cy="370479"/>
          </a:xfrm>
        </cdr:grpSpPr>
        <cdr:sp macro="" textlink="">
          <cdr:nvSpPr>
            <cdr:cNvPr id="56" name="TextBox 1">
              <a:extLst xmlns:a="http://schemas.openxmlformats.org/drawingml/2006/main">
                <a:ext uri="{FF2B5EF4-FFF2-40B4-BE49-F238E27FC236}">
                  <a16:creationId xmlns:a16="http://schemas.microsoft.com/office/drawing/2014/main" id="{BF5BE2AC-FF8E-4733-9786-BA9BAF890404}"/>
                </a:ext>
              </a:extLst>
            </cdr:cNvPr>
            <cdr:cNvSpPr txBox="1"/>
          </cdr:nvSpPr>
          <cdr:spPr>
            <a:xfrm xmlns:a="http://schemas.openxmlformats.org/drawingml/2006/main">
              <a:off x="491655" y="87083"/>
              <a:ext cx="771693" cy="370479"/>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Assumed Potential Equilibrium/Regrade Slope</a:t>
              </a:r>
            </a:p>
          </cdr:txBody>
        </cdr:sp>
        <cdr:cxnSp macro="">
          <cdr:nvCxnSpPr>
            <cdr:cNvPr id="57" name="Straight Connector 56">
              <a:extLst xmlns:a="http://schemas.openxmlformats.org/drawingml/2006/main">
                <a:ext uri="{FF2B5EF4-FFF2-40B4-BE49-F238E27FC236}">
                  <a16:creationId xmlns:a16="http://schemas.microsoft.com/office/drawing/2014/main" id="{ACD6301A-CCCE-4E75-ACF1-7EB6FFE6868F}"/>
                </a:ext>
              </a:extLst>
            </cdr:cNvPr>
            <cdr:cNvCxnSpPr>
              <a:stCxn xmlns:a="http://schemas.openxmlformats.org/drawingml/2006/main" id="56" idx="1"/>
            </cdr:cNvCxnSpPr>
          </cdr:nvCxnSpPr>
          <cdr:spPr>
            <a:xfrm xmlns:a="http://schemas.openxmlformats.org/drawingml/2006/main" flipH="1">
              <a:off x="402166" y="272323"/>
              <a:ext cx="89489"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grpSp>
  </cdr:relSizeAnchor>
  <cdr:relSizeAnchor xmlns:cdr="http://schemas.openxmlformats.org/drawingml/2006/chartDrawing">
    <cdr:from>
      <cdr:x>0.10729</cdr:x>
      <cdr:y>0.6392</cdr:y>
    </cdr:from>
    <cdr:to>
      <cdr:x>0.53425</cdr:x>
      <cdr:y>0.77046</cdr:y>
    </cdr:to>
    <cdr:grpSp>
      <cdr:nvGrpSpPr>
        <cdr:cNvPr id="33" name="Group 32">
          <a:extLst xmlns:a="http://schemas.openxmlformats.org/drawingml/2006/main">
            <a:ext uri="{FF2B5EF4-FFF2-40B4-BE49-F238E27FC236}">
              <a16:creationId xmlns:a16="http://schemas.microsoft.com/office/drawing/2014/main" id="{273A7E5F-201D-06BB-EF1F-4D924BBB8281}"/>
            </a:ext>
          </a:extLst>
        </cdr:cNvPr>
        <cdr:cNvGrpSpPr/>
      </cdr:nvGrpSpPr>
      <cdr:grpSpPr>
        <a:xfrm xmlns:a="http://schemas.openxmlformats.org/drawingml/2006/main">
          <a:off x="635173" y="2424351"/>
          <a:ext cx="2527670" cy="497841"/>
          <a:chOff x="-79928" y="67745"/>
          <a:chExt cx="1501063" cy="370479"/>
        </a:xfrm>
      </cdr:grpSpPr>
      <cdr:cxnSp macro="">
        <cdr:nvCxnSpPr>
          <cdr:cNvPr id="34" name="Straight Arrow Connector 33">
            <a:extLst xmlns:a="http://schemas.openxmlformats.org/drawingml/2006/main">
              <a:ext uri="{FF2B5EF4-FFF2-40B4-BE49-F238E27FC236}">
                <a16:creationId xmlns:a16="http://schemas.microsoft.com/office/drawing/2014/main" id="{1EDF7A35-245F-24D2-97AB-CDC16A0B5AA4}"/>
              </a:ext>
            </a:extLst>
          </cdr:cNvPr>
          <cdr:cNvCxnSpPr/>
        </cdr:nvCxnSpPr>
        <cdr:spPr>
          <a:xfrm xmlns:a="http://schemas.openxmlformats.org/drawingml/2006/main" flipH="1">
            <a:off x="-79928" y="255069"/>
            <a:ext cx="499537" cy="69994"/>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35" name="Group 34">
            <a:extLst xmlns:a="http://schemas.openxmlformats.org/drawingml/2006/main">
              <a:ext uri="{FF2B5EF4-FFF2-40B4-BE49-F238E27FC236}">
                <a16:creationId xmlns:a16="http://schemas.microsoft.com/office/drawing/2014/main" id="{266053D1-029D-F4C8-A7DF-9365AB75E53F}"/>
              </a:ext>
            </a:extLst>
          </cdr:cNvPr>
          <cdr:cNvGrpSpPr/>
        </cdr:nvGrpSpPr>
        <cdr:grpSpPr>
          <a:xfrm xmlns:a="http://schemas.openxmlformats.org/drawingml/2006/main">
            <a:off x="417333" y="67745"/>
            <a:ext cx="1003802" cy="370479"/>
            <a:chOff x="417238" y="67745"/>
            <a:chExt cx="1003260" cy="370485"/>
          </a:xfrm>
        </cdr:grpSpPr>
        <cdr:sp macro="" textlink="">
          <cdr:nvSpPr>
            <cdr:cNvPr id="41" name="TextBox 1">
              <a:extLst xmlns:a="http://schemas.openxmlformats.org/drawingml/2006/main">
                <a:ext uri="{FF2B5EF4-FFF2-40B4-BE49-F238E27FC236}">
                  <a16:creationId xmlns:a16="http://schemas.microsoft.com/office/drawing/2014/main" id="{92FCF48B-5655-D122-F443-B4EEB6BC31A2}"/>
                </a:ext>
              </a:extLst>
            </cdr:cNvPr>
            <cdr:cNvSpPr txBox="1"/>
          </cdr:nvSpPr>
          <cdr:spPr>
            <a:xfrm xmlns:a="http://schemas.openxmlformats.org/drawingml/2006/main">
              <a:off x="506679" y="67745"/>
              <a:ext cx="913819" cy="370485"/>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Assumed Base Level Control Occurs Downstream </a:t>
              </a:r>
            </a:p>
            <a:p xmlns:a="http://schemas.openxmlformats.org/drawingml/2006/main">
              <a:r>
                <a:rPr lang="en-US" sz="900"/>
                <a:t>(See Figure 11)</a:t>
              </a:r>
            </a:p>
          </cdr:txBody>
        </cdr:sp>
        <cdr:cxnSp macro="">
          <cdr:nvCxnSpPr>
            <cdr:cNvPr id="42" name="Straight Connector 41">
              <a:extLst xmlns:a="http://schemas.openxmlformats.org/drawingml/2006/main">
                <a:ext uri="{FF2B5EF4-FFF2-40B4-BE49-F238E27FC236}">
                  <a16:creationId xmlns:a16="http://schemas.microsoft.com/office/drawing/2014/main" id="{6562BF63-BAE8-BF77-960D-C89084FF58E9}"/>
                </a:ext>
              </a:extLst>
            </cdr:cNvPr>
            <cdr:cNvCxnSpPr/>
          </cdr:nvCxnSpPr>
          <cdr:spPr>
            <a:xfrm xmlns:a="http://schemas.openxmlformats.org/drawingml/2006/main" flipH="1">
              <a:off x="417238" y="252989"/>
              <a:ext cx="89440"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grpSp>
  </cdr:relSizeAnchor>
  <cdr:relSizeAnchor xmlns:cdr="http://schemas.openxmlformats.org/drawingml/2006/chartDrawing">
    <cdr:from>
      <cdr:x>0.29297</cdr:x>
      <cdr:y>0.31211</cdr:y>
    </cdr:from>
    <cdr:to>
      <cdr:x>0.43761</cdr:x>
      <cdr:y>0.40979</cdr:y>
    </cdr:to>
    <cdr:sp macro="" textlink="">
      <cdr:nvSpPr>
        <cdr:cNvPr id="43" name="TextBox 1">
          <a:extLst xmlns:a="http://schemas.openxmlformats.org/drawingml/2006/main">
            <a:ext uri="{FF2B5EF4-FFF2-40B4-BE49-F238E27FC236}">
              <a16:creationId xmlns:a16="http://schemas.microsoft.com/office/drawing/2014/main" id="{E4B1A5AE-8C17-3AFE-94E4-E93CD7AB105B}"/>
            </a:ext>
          </a:extLst>
        </cdr:cNvPr>
        <cdr:cNvSpPr txBox="1"/>
      </cdr:nvSpPr>
      <cdr:spPr>
        <a:xfrm xmlns:a="http://schemas.openxmlformats.org/drawingml/2006/main">
          <a:off x="1735048" y="1183774"/>
          <a:ext cx="856604" cy="370479"/>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t>5.5'</a:t>
          </a:r>
          <a:r>
            <a:rPr lang="en-US" sz="900" baseline="0"/>
            <a:t> Potential Degradation</a:t>
          </a:r>
          <a:endParaRPr lang="en-US" sz="900"/>
        </a:p>
      </cdr:txBody>
    </cdr:sp>
  </cdr:relSizeAnchor>
  <cdr:relSizeAnchor xmlns:cdr="http://schemas.openxmlformats.org/drawingml/2006/chartDrawing">
    <cdr:from>
      <cdr:x>0.45487</cdr:x>
      <cdr:y>0.36653</cdr:y>
    </cdr:from>
    <cdr:to>
      <cdr:x>0.52474</cdr:x>
      <cdr:y>0.4341</cdr:y>
    </cdr:to>
    <cdr:cxnSp macro="">
      <cdr:nvCxnSpPr>
        <cdr:cNvPr id="44" name="Straight Arrow Connector 43">
          <a:extLst xmlns:a="http://schemas.openxmlformats.org/drawingml/2006/main">
            <a:ext uri="{FF2B5EF4-FFF2-40B4-BE49-F238E27FC236}">
              <a16:creationId xmlns:a16="http://schemas.microsoft.com/office/drawing/2014/main" id="{666F5ED3-4740-6B4C-2BF7-8DC7A785BB2D}"/>
            </a:ext>
          </a:extLst>
        </cdr:cNvPr>
        <cdr:cNvCxnSpPr>
          <a:endCxn xmlns:a="http://schemas.openxmlformats.org/drawingml/2006/main" id="11" idx="3"/>
        </cdr:cNvCxnSpPr>
      </cdr:nvCxnSpPr>
      <cdr:spPr>
        <a:xfrm xmlns:a="http://schemas.openxmlformats.org/drawingml/2006/main">
          <a:off x="2694850" y="1390166"/>
          <a:ext cx="413957" cy="256272"/>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0.43812</cdr:x>
      <cdr:y>0.36673</cdr:y>
    </cdr:from>
    <cdr:to>
      <cdr:x>0.4532</cdr:x>
      <cdr:y>0.36673</cdr:y>
    </cdr:to>
    <cdr:cxnSp macro="">
      <cdr:nvCxnSpPr>
        <cdr:cNvPr id="46" name="Straight Connector 45">
          <a:extLst xmlns:a="http://schemas.openxmlformats.org/drawingml/2006/main">
            <a:ext uri="{FF2B5EF4-FFF2-40B4-BE49-F238E27FC236}">
              <a16:creationId xmlns:a16="http://schemas.microsoft.com/office/drawing/2014/main" id="{8FE7077F-C5A0-EC85-A894-42EE78DDB7A0}"/>
            </a:ext>
          </a:extLst>
        </cdr:cNvPr>
        <cdr:cNvCxnSpPr/>
      </cdr:nvCxnSpPr>
      <cdr:spPr>
        <a:xfrm xmlns:a="http://schemas.openxmlformats.org/drawingml/2006/main" flipH="1">
          <a:off x="2595617" y="1390926"/>
          <a:ext cx="89341"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0.52859</cdr:x>
      <cdr:y>0.43673</cdr:y>
    </cdr:from>
    <cdr:to>
      <cdr:x>0.52859</cdr:x>
      <cdr:y>0.47256</cdr:y>
    </cdr:to>
    <cdr:cxnSp macro="">
      <cdr:nvCxnSpPr>
        <cdr:cNvPr id="47" name="Straight Connector 46">
          <a:extLst xmlns:a="http://schemas.openxmlformats.org/drawingml/2006/main">
            <a:ext uri="{FF2B5EF4-FFF2-40B4-BE49-F238E27FC236}">
              <a16:creationId xmlns:a16="http://schemas.microsoft.com/office/drawing/2014/main" id="{E70CD6DA-B330-9D11-BA39-0F2206EC8E7E}"/>
            </a:ext>
          </a:extLst>
        </cdr:cNvPr>
        <cdr:cNvCxnSpPr/>
      </cdr:nvCxnSpPr>
      <cdr:spPr>
        <a:xfrm xmlns:a="http://schemas.openxmlformats.org/drawingml/2006/main">
          <a:off x="3128598" y="1656441"/>
          <a:ext cx="0" cy="135895"/>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0.52185</cdr:x>
      <cdr:y>0.42696</cdr:y>
    </cdr:from>
    <cdr:to>
      <cdr:x>0.53532</cdr:x>
      <cdr:y>0.4465</cdr:y>
    </cdr:to>
    <cdr:cxnSp macro="">
      <cdr:nvCxnSpPr>
        <cdr:cNvPr id="49" name="Straight Connector 48">
          <a:extLst xmlns:a="http://schemas.openxmlformats.org/drawingml/2006/main">
            <a:ext uri="{FF2B5EF4-FFF2-40B4-BE49-F238E27FC236}">
              <a16:creationId xmlns:a16="http://schemas.microsoft.com/office/drawing/2014/main" id="{4A95FCD4-A00E-D79C-6198-F41F78B90CD7}"/>
            </a:ext>
          </a:extLst>
        </cdr:cNvPr>
        <cdr:cNvCxnSpPr/>
      </cdr:nvCxnSpPr>
      <cdr:spPr>
        <a:xfrm xmlns:a="http://schemas.openxmlformats.org/drawingml/2006/main">
          <a:off x="3088706" y="1619385"/>
          <a:ext cx="79726" cy="74111"/>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0.52148</cdr:x>
      <cdr:y>0.46241</cdr:y>
    </cdr:from>
    <cdr:to>
      <cdr:x>0.53495</cdr:x>
      <cdr:y>0.48194</cdr:y>
    </cdr:to>
    <cdr:cxnSp macro="">
      <cdr:nvCxnSpPr>
        <cdr:cNvPr id="50" name="Straight Connector 49">
          <a:extLst xmlns:a="http://schemas.openxmlformats.org/drawingml/2006/main">
            <a:ext uri="{FF2B5EF4-FFF2-40B4-BE49-F238E27FC236}">
              <a16:creationId xmlns:a16="http://schemas.microsoft.com/office/drawing/2014/main" id="{4DD42CFA-90CA-4DD0-3474-C08D18867E8C}"/>
            </a:ext>
          </a:extLst>
        </cdr:cNvPr>
        <cdr:cNvCxnSpPr/>
      </cdr:nvCxnSpPr>
      <cdr:spPr>
        <a:xfrm xmlns:a="http://schemas.openxmlformats.org/drawingml/2006/main">
          <a:off x="3086516" y="1753839"/>
          <a:ext cx="79726" cy="74074"/>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0.61302</cdr:x>
      <cdr:y>0.08998</cdr:y>
    </cdr:from>
    <cdr:to>
      <cdr:x>0.81052</cdr:x>
      <cdr:y>0.2335</cdr:y>
    </cdr:to>
    <cdr:sp macro="" textlink="">
      <cdr:nvSpPr>
        <cdr:cNvPr id="59" name="TextBox 1">
          <a:extLst xmlns:a="http://schemas.openxmlformats.org/drawingml/2006/main">
            <a:ext uri="{FF2B5EF4-FFF2-40B4-BE49-F238E27FC236}">
              <a16:creationId xmlns:a16="http://schemas.microsoft.com/office/drawing/2014/main" id="{0A2B2F6B-51F0-6C04-4DDE-5A3AC01DDBB1}"/>
            </a:ext>
          </a:extLst>
        </cdr:cNvPr>
        <cdr:cNvSpPr txBox="1"/>
      </cdr:nvSpPr>
      <cdr:spPr>
        <a:xfrm xmlns:a="http://schemas.openxmlformats.org/drawingml/2006/main">
          <a:off x="3629176" y="341275"/>
          <a:ext cx="1169228" cy="544341"/>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aseline="0">
              <a:latin typeface="+mn-lt"/>
              <a:ea typeface="+mn-ea"/>
              <a:cs typeface="+mn-cs"/>
            </a:rPr>
            <a:t>Potential Equilibrium/Regrade Slope Catch Point</a:t>
          </a:r>
        </a:p>
      </cdr:txBody>
    </cdr:sp>
  </cdr:relSizeAnchor>
  <cdr:relSizeAnchor xmlns:cdr="http://schemas.openxmlformats.org/drawingml/2006/chartDrawing">
    <cdr:from>
      <cdr:x>0.82658</cdr:x>
      <cdr:y>0.1645</cdr:y>
    </cdr:from>
    <cdr:to>
      <cdr:x>0.90582</cdr:x>
      <cdr:y>0.25478</cdr:y>
    </cdr:to>
    <cdr:cxnSp macro="">
      <cdr:nvCxnSpPr>
        <cdr:cNvPr id="60" name="Straight Arrow Connector 59">
          <a:extLst xmlns:a="http://schemas.openxmlformats.org/drawingml/2006/main">
            <a:ext uri="{FF2B5EF4-FFF2-40B4-BE49-F238E27FC236}">
              <a16:creationId xmlns:a16="http://schemas.microsoft.com/office/drawing/2014/main" id="{21794453-4BFD-E935-ACC7-5FB25519E60D}"/>
            </a:ext>
          </a:extLst>
        </cdr:cNvPr>
        <cdr:cNvCxnSpPr/>
      </cdr:nvCxnSpPr>
      <cdr:spPr>
        <a:xfrm xmlns:a="http://schemas.openxmlformats.org/drawingml/2006/main">
          <a:off x="4904353" y="623911"/>
          <a:ext cx="470184" cy="342424"/>
        </a:xfrm>
        <a:prstGeom xmlns:a="http://schemas.openxmlformats.org/drawingml/2006/main" prst="straightConnector1">
          <a:avLst/>
        </a:prstGeom>
        <a:ln xmlns:a="http://schemas.openxmlformats.org/drawingml/2006/main" w="3175">
          <a:solidFill>
            <a:schemeClr val="tx1"/>
          </a:solidFill>
          <a:tailEnd type="triangle" w="sm"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0.81129</cdr:x>
      <cdr:y>0.16432</cdr:y>
    </cdr:from>
    <cdr:to>
      <cdr:x>0.82637</cdr:x>
      <cdr:y>0.16432</cdr:y>
    </cdr:to>
    <cdr:cxnSp macro="">
      <cdr:nvCxnSpPr>
        <cdr:cNvPr id="61" name="Straight Connector 60">
          <a:extLst xmlns:a="http://schemas.openxmlformats.org/drawingml/2006/main">
            <a:ext uri="{FF2B5EF4-FFF2-40B4-BE49-F238E27FC236}">
              <a16:creationId xmlns:a16="http://schemas.microsoft.com/office/drawing/2014/main" id="{55BC4B7F-ECD4-ACE2-C3A5-2A29868FAA71}"/>
            </a:ext>
          </a:extLst>
        </cdr:cNvPr>
        <cdr:cNvCxnSpPr/>
      </cdr:nvCxnSpPr>
      <cdr:spPr>
        <a:xfrm xmlns:a="http://schemas.openxmlformats.org/drawingml/2006/main" flipH="1">
          <a:off x="4813640" y="623236"/>
          <a:ext cx="89475" cy="0"/>
        </a:xfrm>
        <a:prstGeom xmlns:a="http://schemas.openxmlformats.org/drawingml/2006/main" prst="line">
          <a:avLst/>
        </a:prstGeom>
        <a:ln xmlns:a="http://schemas.openxmlformats.org/drawingml/2006/main" w="31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312C405DAD14FB486C30840B22E1B61"/>
        <w:category>
          <w:name w:val="General"/>
          <w:gallery w:val="placeholder"/>
        </w:category>
        <w:types>
          <w:type w:val="bbPlcHdr"/>
        </w:types>
        <w:behaviors>
          <w:behavior w:val="content"/>
        </w:behaviors>
        <w:guid w:val="{97C59B21-DA93-42EE-B89A-6C90E372F651}"/>
      </w:docPartPr>
      <w:docPartBody>
        <w:p w:rsidR="007E727E" w:rsidRDefault="007E727E" w:rsidP="007E727E">
          <w:pPr>
            <w:pStyle w:val="6312C405DAD14FB486C30840B22E1B61"/>
          </w:pPr>
          <w:r w:rsidRPr="00784F1F">
            <w:rPr>
              <w:rStyle w:val="PlaceholderText"/>
            </w:rPr>
            <w:t>Choose an item.</w:t>
          </w:r>
        </w:p>
      </w:docPartBody>
    </w:docPart>
    <w:docPart>
      <w:docPartPr>
        <w:name w:val="7ACC4B0BC250484F93A1F83358A80028"/>
        <w:category>
          <w:name w:val="General"/>
          <w:gallery w:val="placeholder"/>
        </w:category>
        <w:types>
          <w:type w:val="bbPlcHdr"/>
        </w:types>
        <w:behaviors>
          <w:behavior w:val="content"/>
        </w:behaviors>
        <w:guid w:val="{92ACCC9C-B321-43DA-AD8B-41811B9C5575}"/>
      </w:docPartPr>
      <w:docPartBody>
        <w:p w:rsidR="00C24CC9" w:rsidRDefault="00F542D8" w:rsidP="00F542D8">
          <w:pPr>
            <w:pStyle w:val="7ACC4B0BC250484F93A1F83358A80028"/>
          </w:pPr>
          <w:r w:rsidRPr="00784F1F">
            <w:rPr>
              <w:rStyle w:val="PlaceholderText"/>
            </w:rPr>
            <w:t>Choose an item.</w:t>
          </w:r>
        </w:p>
      </w:docPartBody>
    </w:docPart>
    <w:docPart>
      <w:docPartPr>
        <w:name w:val="B6F99BA4BCE540A1AA6352687B780382"/>
        <w:category>
          <w:name w:val="General"/>
          <w:gallery w:val="placeholder"/>
        </w:category>
        <w:types>
          <w:type w:val="bbPlcHdr"/>
        </w:types>
        <w:behaviors>
          <w:behavior w:val="content"/>
        </w:behaviors>
        <w:guid w:val="{0905295A-F377-490A-A418-D743EC161D0D}"/>
      </w:docPartPr>
      <w:docPartBody>
        <w:p w:rsidR="00C24CC9" w:rsidRDefault="00F542D8" w:rsidP="00F542D8">
          <w:pPr>
            <w:pStyle w:val="B6F99BA4BCE540A1AA6352687B780382"/>
          </w:pPr>
          <w:r w:rsidRPr="00784F1F">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973"/>
    <w:rsid w:val="0004777D"/>
    <w:rsid w:val="00114F55"/>
    <w:rsid w:val="00160C37"/>
    <w:rsid w:val="001B5653"/>
    <w:rsid w:val="001D12C9"/>
    <w:rsid w:val="00207F15"/>
    <w:rsid w:val="00230B3E"/>
    <w:rsid w:val="00244F78"/>
    <w:rsid w:val="002667A9"/>
    <w:rsid w:val="003831C9"/>
    <w:rsid w:val="003A7675"/>
    <w:rsid w:val="003E3B0B"/>
    <w:rsid w:val="003F0824"/>
    <w:rsid w:val="003F2AD1"/>
    <w:rsid w:val="004944E0"/>
    <w:rsid w:val="004F3B9A"/>
    <w:rsid w:val="005101D4"/>
    <w:rsid w:val="00511F07"/>
    <w:rsid w:val="00587B1A"/>
    <w:rsid w:val="005C515C"/>
    <w:rsid w:val="006713F8"/>
    <w:rsid w:val="00673FE3"/>
    <w:rsid w:val="006C38C5"/>
    <w:rsid w:val="0071279F"/>
    <w:rsid w:val="007848AF"/>
    <w:rsid w:val="007E727E"/>
    <w:rsid w:val="00851D71"/>
    <w:rsid w:val="0087363E"/>
    <w:rsid w:val="00891A56"/>
    <w:rsid w:val="008E7929"/>
    <w:rsid w:val="00967144"/>
    <w:rsid w:val="009837D9"/>
    <w:rsid w:val="00991973"/>
    <w:rsid w:val="009C48D2"/>
    <w:rsid w:val="00AA7842"/>
    <w:rsid w:val="00AD1C86"/>
    <w:rsid w:val="00B6456F"/>
    <w:rsid w:val="00C24CC9"/>
    <w:rsid w:val="00CC13CF"/>
    <w:rsid w:val="00CE4EC7"/>
    <w:rsid w:val="00D13F27"/>
    <w:rsid w:val="00D6622F"/>
    <w:rsid w:val="00DC245D"/>
    <w:rsid w:val="00E05144"/>
    <w:rsid w:val="00E14887"/>
    <w:rsid w:val="00E60CEE"/>
    <w:rsid w:val="00E66792"/>
    <w:rsid w:val="00F24C5D"/>
    <w:rsid w:val="00F542D8"/>
    <w:rsid w:val="00FC7E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42D8"/>
    <w:rPr>
      <w:color w:val="808080"/>
    </w:rPr>
  </w:style>
  <w:style w:type="paragraph" w:customStyle="1" w:styleId="6312C405DAD14FB486C30840B22E1B61">
    <w:name w:val="6312C405DAD14FB486C30840B22E1B61"/>
    <w:rsid w:val="007E727E"/>
  </w:style>
  <w:style w:type="paragraph" w:customStyle="1" w:styleId="7ACC4B0BC250484F93A1F83358A80028">
    <w:name w:val="7ACC4B0BC250484F93A1F83358A80028"/>
    <w:rsid w:val="00F542D8"/>
  </w:style>
  <w:style w:type="paragraph" w:customStyle="1" w:styleId="B6F99BA4BCE540A1AA6352687B780382">
    <w:name w:val="B6F99BA4BCE540A1AA6352687B780382"/>
    <w:rsid w:val="00F542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86</Pages>
  <Words>17048</Words>
  <Characters>97179</Characters>
  <Application>Microsoft Office Word</Application>
  <DocSecurity>0</DocSecurity>
  <Lines>809</Lines>
  <Paragraphs>227</Paragraphs>
  <ScaleCrop>false</ScaleCrop>
  <HeadingPairs>
    <vt:vector size="2" baseType="variant">
      <vt:variant>
        <vt:lpstr>Title</vt:lpstr>
      </vt:variant>
      <vt:variant>
        <vt:i4>1</vt:i4>
      </vt:variant>
    </vt:vector>
  </HeadingPairs>
  <TitlesOfParts>
    <vt:vector size="1" baseType="lpstr">
      <vt:lpstr>Hydraulic Design Report Template</vt:lpstr>
    </vt:vector>
  </TitlesOfParts>
  <Company>WSDOT</Company>
  <LinksUpToDate>false</LinksUpToDate>
  <CharactersWithSpaces>114000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Hydraulic Design Report Template</dc:title>
  <dc:subject>Hydraulic Design Report Template</dc:subject>
  <dc:creator>WSDOT Hydraulics</dc:creator>
  <cp:keywords/>
  <dc:description/>
  <cp:lastModifiedBy>Williams, Stephanie</cp:lastModifiedBy>
  <cp:revision>30</cp:revision>
  <cp:lastPrinted>2016-01-19T23:40:00Z</cp:lastPrinted>
  <dcterms:created xsi:type="dcterms:W3CDTF">2022-05-06T21:53:00Z</dcterms:created>
  <dcterms:modified xsi:type="dcterms:W3CDTF">2023-01-30T22:40:00Z</dcterms:modified>
</cp:coreProperties>
</file>